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B5E3B"/>
          <w:sz w:val="72"/>
          <w:szCs w:val="72"/>
        </w:rPr>
        <w:t xml:space="preserve">高尔夫赛事角标助手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Golf Overlay Tool</w:t>
      </w:r>
    </w:p>
    <w:p>
      <w:pPr>
        <w:spacing w:before="160" w:after="1600"/>
        <w:jc w:val="center"/>
      </w:pPr>
      <w:r>
        <w:rPr>
          <w:rFonts w:ascii="Arial" w:cs="Arial" w:eastAsia="Arial" w:hAnsi="Arial"/>
          <w:b/>
          <w:bCs/>
          <w:color w:val="B8962E"/>
          <w:sz w:val="28"/>
          <w:szCs w:val="28"/>
        </w:rPr>
        <w:t xml:space="preserve">交互与视觉设计说明书  |  UX &amp; Visual Design Specification</w:t>
      </w:r>
    </w:p>
    <w:p>
      <w:r>
        <w:br w:type="pag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1  应用界面总体布局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应用采用全屏垂直流布局，从上至下分为五个固定区域：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顶部导航栏（Header）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品牌标识、画幅切换、安全区、NEW 开局、设置入口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预览画布（Preview Canvas）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实时渲染信息板，支持拖拽交互，占据屏幕主要纵向空间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计分卡导航栏（Scorecard Nav）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18洞横向滚动卡片 + 右侧总分面板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操控面板（Controls）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球员名、Par/码数、击球类型、状态显示、结果标记、动作按钮、导出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状态栏（Status Bar）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当前洞/杆/类型/距离文字摘要 + LS 保存状态 + 键盘快捷键提示</w:t>
            </w:r>
          </w:p>
        </w:tc>
      </w:tr>
    </w:tbl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布局高度受限（overflow:hidden），保证单屏内无需纵向滚动即可完成全部核心操作。</w:t>
      </w:r>
    </w:p>
    <w:p>
      <w:pPr>
        <w:pBdr>
          <w:bottom w:val="single" w:color="D0D0D0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2  信息板（Overlay）视觉规范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2.1  几何尺寸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信息板基准尺寸（逻辑像素，1080p @ scale=1）：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总宽 W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475 px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总高 H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128 px（Row1=44 + Row2=42 + Row3=42）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左列宽 colW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143 px（约30%）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右面板宽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332 px（约70%）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圆角 rOuter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 px（外圆角）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圆角 r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px（内元素）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内边距 rpad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 px（右面板左右）</w:t>
            </w:r>
          </w:p>
        </w:tc>
      </w:tr>
    </w:tbl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导出时按目标分辨率线性缩放（scale = exportWidth / 1920），所有数值等比放大，保持清晰度。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2.2  色彩体系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信息板采用 Masters 播出风格配色：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色值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左列背景（Masters绿）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#1B5E3B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右面板背景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#F8F8F8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第二行绿色进度条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#1B5E3B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 数字（金色）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#B8962E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主文字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#111111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次要文字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#555555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辅助文字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#888888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分割线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#D0D0D0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小鸟/老鹰/信天翁徽章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#C0392B（红）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 徽章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#1a5bb5（蓝）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Bogey 徽章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#4a4a4a（深灰）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Double Bogey 徽章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#2a2a2a（更深灰）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+3 及以上徽章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#111111（近黑）</w:t>
            </w:r>
          </w:p>
        </w:tc>
      </w:tr>
    </w:tbl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2.3  字号层级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右面板内文字遵循严格层级，与左列球洞号保持视觉呼应：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字号 / 用途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L0 球洞号（最大）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52 px，900 weight，白色，左列核心元素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L1 球员姓名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px，800 weight，自适应截断至可用宽度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L1 PAR 数字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34 px，900 weight，金色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L2 码数 / 结果徽章 / 击球状态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18 px，800 / 700 weight，统一尺寸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L3 TO PIN 标签 / 单位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7.5–10 px，辅助说明文字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L4 HOLE 微标签 / PAR 微标签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6.5–8 px，最小可识别尺寸</w:t>
            </w:r>
          </w:p>
        </w:tc>
      </w:tr>
    </w:tbl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2.4  三行结构详细设计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Row 1 — 球员与总分（44px 高）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左侧：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球员姓名大写，30px，超出可用宽度自动截断并补省略号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右侧：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总分色块（showGross / showPar 勾选后显示）。单值56px宽，双值82px宽，固定预留防止球员名抖动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总分色块颜色：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低于标准杆红色，超出标准杆绿色，平杆/纯Gross深灰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Row 2 — 击球进度（42px 高，绿色满铺背景）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进度圆点：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每个圆点22×22px，间距5px，右对齐排列，数量=max(par, shots)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当前杆：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白色填充圆点，绿色数字，醒目显示正在进行的杆次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已完成杆：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半透明白色（25%）圆点，白色数字（85%不透明）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未来杆：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仅文字，白色30%透明，表示尚未到达的杆次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Row 3 — 距离与状态（42px 高）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左侧上方：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"TO PIN" 小标签（7.5px，灰色）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左侧下方：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旗杆距离数字（18px，粗体黑色）+ 单位（10px，灰色）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右侧：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击球状态文字（TEE OFF / APPROACH 等）或结果徽章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结果徽章：已确认：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实色底+白字，18px，圆角矩形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结果徽章：自动推算（未确认）：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仅描边+彩色文字，区分于已确认状态</w:t>
      </w:r>
    </w:p>
    <w:p>
      <w:pPr>
        <w:pBdr>
          <w:bottom w:val="single" w:color="D0D0D0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3  应用操控区视觉设计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3.1  颜色主题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操控面板采用深色主题（Dark Mode），与绿色信息板形成对比：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色值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页面背景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#050a10（深海蓝黑）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面板背景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#0a1220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卡片背景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#0e1828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主绿色（按钮/强调）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#1a5c3c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金色（Par/高亮）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#C9A84C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主文字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rgba(255,255,255,0.90)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次要文字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rgba(255,255,255,0.55)</w:t>
            </w:r>
          </w:p>
        </w:tc>
      </w:tr>
    </w:tbl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3.2  按钮与控件规范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NEXT SHOT（主操作）：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全宽绿色大按钮，高度~48px，点击反馈 scale(0.96)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UNDO：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正方形小按钮，灰色边框，未激活时 disabled（降低误操作）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NEW HOLE：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图标+文字，强调"换洞"语义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Par 选择器：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分段控件（3/4/5），当前激活值金色高亮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结果按钮（Ace~+3）：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横向等宽排列，点击后边框高亮绿色表示已选中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击球类型（Tee/Appr/Chip/Putt）：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横向等宽，AUTO 标签表示系统自动推断中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Chip 控件：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文字标签+数字输入+加减按钮，点击输入框自动全选便于快速修改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3.3  计分卡导航栏视觉规范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横向滚动，每洞卡片 38×50px：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洞号：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8px，灰色，顶部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Par：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7px，更浅灰，中部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杆数：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14px，800 weight，底部；颜色按成绩色彩体系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当前洞：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绿色边框+背景，底部三角 ▲ 指示符（7px 绿色）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计分卡容器底部有额外 padding（14px）为三角指示符预留空间。</w:t>
      </w:r>
    </w:p>
    <w:p>
      <w:pPr>
        <w:pBdr>
          <w:bottom w:val="single" w:color="D0D0D0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B5E3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4  交互行为规范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4.1  预览画布交互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交互手势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5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拖拽信息板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进入自定义定位模式，实时更新位置，释放后保存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拖拽画布空白区（有参考图时）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平移参考背景图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双指捏合（移动端）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缩放参考背景图（范围 ×0.3–×4）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点击空白区（无参考图）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弹出文件选择器上传参考图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鼠标悬停在信息板上</w:t>
            </w:r>
          </w:p>
        </w:tc>
        <w:tc>
          <w:tcPr>
            <w:tcW w:type="dxa" w:w="6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光标变为 move，提示可拖拽</w:t>
            </w:r>
          </w:p>
        </w:tc>
      </w:tr>
    </w:tbl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4.2  状态反馈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实时预览：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每次操作立即触发 render()，无延迟，信息板实时刷新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自动保存：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每次操作后350ms防抖写入 localStorage，状态栏显示 LS✓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导出反馈：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导出按钮变灰3秒，底部显示完整文件名提示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NEW 开局：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按钮文字变为"✓ 已重置"1.5秒后恢复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Undo 禁用：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无操作可撤销时 UNDO 按钮保持 disabled 状态，防误操作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结果标记反选：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再次点击相同结果按钮取消标记，信息板实时更新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4.3  响应式适配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桌面端：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画布占主区域，控件区固定高度，整体布局水平宽松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移动端（9:16）：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控件区自动换行 flex-wrap，Par+码数合并区域节省垂直空间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画幅比例切换：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即时重新计算画布尺寸，信息板等比缩放保持对齐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DevicePixelRatio：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最高支持2.5倍，视网膜屏幕下预览保持清晰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4.4  键盘可及性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所有高频操作均有键盘快捷键，支持单手操作（左手控键，右手鼠标导出）。当焦点在输入框/下拉选择框时，方向键不触发快捷键，避免冲突。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Arial" w:cs="Arial" w:eastAsia="Arial" w:hAnsi="Arial"/>
        <w:color w:val="1B5E3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  <w:rPr>
        <w:color w:val="AAAAA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B5E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5E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2026-02-28T05:50:44.749Z</dcterms:created>
  <dcterms:modified xsi:type="dcterms:W3CDTF">2026-02-28T05:50:44.749Z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