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1B5E3B"/>
          <w:sz w:val="72"/>
          <w:szCs w:val="72"/>
        </w:rPr>
        <w:t xml:space="preserve">高尔夫赛事角标助手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Golf Overlay Tool</w:t>
      </w:r>
    </w:p>
    <w:p>
      <w:pPr>
        <w:spacing w:before="160" w:after="1600"/>
        <w:jc w:val="center"/>
      </w:pPr>
      <w:r>
        <w:rPr>
          <w:rFonts w:ascii="Arial" w:cs="Arial" w:eastAsia="Arial" w:hAnsi="Arial"/>
          <w:b/>
          <w:bCs/>
          <w:color w:val="B8962E"/>
          <w:sz w:val="26"/>
          <w:szCs w:val="26"/>
        </w:rPr>
        <w:t xml:space="preserve">程序架构与核心逻辑设计说明书  |  Architecture &amp; Logic Specification</w:t>
      </w:r>
    </w:p>
    <w:p>
      <w:r>
        <w:br w:type="page"/>
      </w:r>
    </w:p>
    <w:p>
      <w:pPr>
        <w:pStyle w:val="Heading1"/>
        <w:pBdr>
          <w:bottom w:val="single" w:color="1B5E3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1  整体技术架构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1.1 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浏览器原生（无框架），单 HTML 文件自包含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渲染引擎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Canvas 2D API，信息板完全矢量化渲染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持久化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localStorage，JSON 序列化，版本号（SCHEMA）管理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语言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Vanilla JavaScript（ES2020+），无构建工具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样式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CSS Variables + Flexbox，无外部依赖</w:t>
            </w:r>
          </w:p>
        </w:tc>
      </w:tr>
    </w:tbl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1.2  单文件架构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整个应用打包为单一 .html 文件，结构划分如下：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CSS 样式（约300行）：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CSS 变量定义、组件样式、动画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HTML 结构（约350行）：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Drawer 设置抽屉、预览画布、控制面板、状态栏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JavaScript（约1100行）：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数据模型、业务逻辑、渲染引擎、交互处理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1.3  模块划分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Theme Object (TH)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信息板所有尺寸、颜色、字体常量的单一数据源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State Object (S)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全局状态树，所有可变数据的唯一真相来源（Single Source of Truth）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holeData / holePar / derivedResult 等纯函数，无副作用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Action Layer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commit() / commitNav() 封装所有状态变更，统一触发 save + render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Undo System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按洞隔离的快照栈，pushUndo / undoShot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loadState / persistState，localStorage 读写，SCHEMA 版本控制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Overlay Renderer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drawOverlay()，Canvas 2D 绘制信息板，预览与导出复用同一函数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Preview Stage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render()，计算画布尺寸、DPR、叠加参考图、调用 drawOverlay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Export Engine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doExport()，离屏 Canvas，文件名自动生成，toDataURL 下载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UI Sync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syncUI() / renderScorecard()，将 S 状态同步到 DOM 元素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拖拽、触摸、键盘事件处理，直接操作 S 并调用 render</w:t>
            </w:r>
          </w:p>
        </w:tc>
      </w:tr>
    </w:tbl>
    <w:p>
      <w:pPr>
        <w:pBdr>
          <w:bottom w:val="single" w:color="D0D0D0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B5E3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2  数据模型设计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2.1  全局状态对象 S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所有运行时数据存储于单一对象 S（DFLT 定义默认值）：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S = {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holeNumber: 1,          // 当前活动洞（1~18）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holePars: {},           // { holeNum: 3|4|5 } 每洞标准杆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holes: {},              // { holeNum: HoleData } 每洞数据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playerName: "",         // 球员姓名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yards: 385,             // 当前旗杆距离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unit: "YDS",            // 距离单位 YDS|M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shotType: "TEE",        // 当前击球类型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manualType: false,      // 是否手动覆盖了击球类型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showPlayer: true,       // 信息板显示球员名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showYards: true,        // 信息板显示旗杆距离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showGross: false,       // 信息板显示总杆分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showPar: false,         // 信息板显示To Par分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position: "TR",         // 信息板预设位置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inset: 48,              // 信息板内边距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customX: null,          // 拖拽后的自定义X（0~1归一化）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customY: null,          // 拖拽后的自定义Y（0~1归一化）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ovScale: 1.0,           // 信息板缩放系数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safeOn: false,          // 安全区参考线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aspect: "169",          // 画幅比例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fmt: "transparent",     // 导出格式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}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2.2  HoleData 结构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HoleData = {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par: 4,                 // 本洞标准杆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shots: [                // 已记录杆次数组（顺序即杆次）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  { type: "TEE", yards: 385 },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  { type: "APPROACH", yards: 145 },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  ...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],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finished: false,        // 是否已明确标记完成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result: null,           // "birdie"|"par"|"bogey"|... 已确认结果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}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shots.length 是成绩计算的实际依据。result 仅控制颜色徽章显示，不影响总杆数统计。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2.3  成绩推导函数 derivedResult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function derivedResult(shots, par) {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const d = shots - par;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if (shots === 1 &amp;&amp; d &lt;= -2) return "ace";    // Hole-in-One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if (d &lt;= -2)  return "eagle";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if (d === -1) return "birdie";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if (d === 0)  return "par";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if (d === 1)  return "bogey";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if (d === 2)  return "double";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return "worse";                              // +3 及以上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}</w:t>
      </w:r>
    </w:p>
    <w:p>
      <w:pPr>
        <w:pBdr>
          <w:bottom w:val="single" w:color="D0D0D0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B5E3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3  核心逻辑设计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3.1  状态变更流水线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所有状态变更必须通过 commit() 或 commitNav() 函数，确保顺序一致：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commit(fn):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1. pushUndo()      → 保存当前洞快照到撤销栈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2. fn()            → 执行具体状态变更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3. syncHoleFromState() → 保持 hole.par 与 S.holePars 同步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4. queueSave()     → 350ms 防抖写入 localStorage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5. render()        → 重绘 Canvas + syncUI()</w:t>
      </w:r>
    </w:p>
    <w:p>
      <w:pPr>
        <w:spacing w:before="40" w:after="40"/>
      </w:pPr>
      <w:r>
        <w:t xml:space="preserve"/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commitNav(fn):       → 同 commit 但不 pushUndo（导航无需撤销）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严禁直接修改 S 后调用 render()，必须走 commit/commitNav 流水线，保证持久化和撤销栈一致性。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3.2  自动击球类型推断 inferType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function inferType(par, shotIdx) {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if (shotIdx === 1) return "TEE";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if (shotIdx - par &gt;= 0) return "PUTT";  // 超过或等于Par杆次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if (par === 3) return "PUTT";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if (par === 4) return shotIdx===2 ? "APPROACH" : "PUTT";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if (par === 5) {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  if (shotIdx===2) return "APPROACH";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  if (shotIdx===3) return "CHIP";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  return "PUTT";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}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}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manualType 标志位在用户手动选择击球类型后置 true，使 nextShot() 优先使用用户选择值，下一洞开始后自动重置为 false。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3.3  总分计算逻辑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coursePar18()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function coursePar18() {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let total = 0;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for (let h=1; h&lt;=18; h++) total += holePar(h);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return total;  // 默认 72（18×Par4），按逐洞配置累加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}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roundTotals()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function roundTotals() {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let shotsSum=0, playedPar=0, toPar=0, count=0;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for (let h=1; h&lt;=18; h++) {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  const hd = S.holes[h];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  if (!hd || hd.shots.length===0) continue;  // 无记录跳过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  if (h === S.holeNumber) continue;           // 当前洞排除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  const s=hd.shots.length, p=hd.par||holePar(h);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  shotsSum+=s; playedPar+=p; toPar+=(s-p); count++;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}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const gross = count&gt;0 ? coursePar18()+toPar : 0;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return { gross, toPar, count };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}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Gross 计算公式推导：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公式：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Gross = coursePar18 + toPar = coursePar18 + (shotsSum - playedPar)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18洞打完时：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Gross = 72 + (实际总杆 - 72) = 实际总杆 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部分洞完成时：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Gross = 72 + 已打洞偏差，反映当前趋势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设计意图：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使 Gross 数字从打第一洞起即具有参考意义（相对全场Par的投射值）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3.4  撤销系统设计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采用按洞隔离的快照栈，解决跨洞操作的撤销干扰问题：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undoStacks = {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1: [snapshot1, snapshot2, ...],   // 洞1的历史快照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2: [snapshot1, ...],              // 洞2的历史快照（独立）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...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// 快照仅包含当前洞相关数据，不含其他洞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snapshot = {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holeData: deepClone(holeData(h)),  // 本洞完整数据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shotType: S.shotType,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manualType: S.manualType,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yards: S.yards,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}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最大存储60步。undoShot() 仅恢复当前洞的数据，其他洞数据绝对不受影响。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3.5  Canvas 渲染管线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render() — 主渲染入口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render():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1. getCanvasSize()   → 根据容器尺寸和画幅比例计算逻辑宽高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2. 设置 DPR（最高2.5x）→ canvas.width = logicalW * dpr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3. 绘制阶段背景色（#060c16）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4. 绘制画幅水印文字（极淡）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5. 绘制参考背景图（若有，按 refOpacity）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6. ovScaleFor(cW)    → scale = (cW/1920) * ovScale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7. ovPosFor()        → 计算信息板位置（预设或自定义坐标）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8. 绘制阴影（preview only）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9. drawOverlay(ctx, {scale, ox, oy})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10. drawSafeZones()   → 若启用安全区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11. syncUI()          → 同步 DOM 元素状态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drawOverlay() — 信息板绘制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drawOverlay(ctx, {scale:sc, ox, oy}):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所有坐标和字号乘以 sc（缩放因子）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/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绘制顺序（Painter's Algorithm，从底层到顶层）: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1. 左列绿色圆角矩形背景（选择性圆角 tl+bl）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2. "HOLE" 微标签、球洞号（52px）、"PAR" 标签、PAR数字（34px金）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3. 右面板白色背景（选择性圆角 tr+br）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4. Row2/Row3 分割线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5. Row1: 总分色块（固定宽度容器预留）→ 球员名（截断）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6. Row2: 绿色满铺背景 → 进度圆点（右对齐，3状态）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7. Row3: TO PIN标签+距离数字 → 结果徽章或击球状态文字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导出与预览复用同一渲染函数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Preview: scale = (previewWidth/1920) * ovScale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Export:  scale = (exportWidth/1920) * ovScale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→ drawOverlay(ctx, {scale, ox, oy}) 被两者直接复用，零代码重复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3.6  位置系统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信息板支持两种定位模式：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预设模式：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TR / TL / BL / BR / C，位置 = 画布尺寸 × 比例系数 - 内边距 inset（按1920等比缩放）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自定义模式（拖拽后）：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customX / customY 存储归一化坐标（0~1），渲染时乘以实际画布尺寸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两种模式均受边界约束（Math.max/min），保证信息板不超出画面。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3.7  持久化与版本控制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SCHEMA = 6  // 当前数据格式版本号</w:t>
      </w:r>
    </w:p>
    <w:p>
      <w:pPr>
        <w:spacing w:before="40" w:after="40"/>
      </w:pPr>
      <w:r>
        <w:t xml:space="preserve"/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persistState():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localStorage.setItem("golf_ov5", JSON.stringify({...S, _v:SCHEMA}))</w:t>
      </w:r>
    </w:p>
    <w:p>
      <w:pPr>
        <w:spacing w:before="40" w:after="40"/>
      </w:pPr>
      <w:r>
        <w:t xml:space="preserve"/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loadState():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raw = localStorage.getItem("golf_ov5")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if (parsed._v !== SCHEMA) 丢弃旧数据，使用 DFLT 默认值</w:t>
      </w:r>
    </w:p>
    <w:p>
      <w:pPr>
        <w:shd w:fill="F0F5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B5E3B"/>
          <w:sz w:val="18"/>
          <w:szCs w:val="18"/>
        </w:rPr>
        <w:t xml:space="preserve">  else S = {...DFLT, ...parsed}  // DFLT 填充新字段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版本号不匹配时自动降级到默认状态，避免新旧数据结构冲突导致崩溃。每次修改 DFLT 结构需同步升级 SCHEMA 版本号。</w:t>
      </w:r>
    </w:p>
    <w:p>
      <w:pPr>
        <w:pBdr>
          <w:bottom w:val="single" w:color="D0D0D0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B5E3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4  关键工程决策说明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单文件设计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现场使用无需安装，U盘或微信传输即可使用，零依赖零配置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Canvas 2D 渲染信息板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矢量化输出，任意分辨率清晰；导出与预览共用同一渲染路径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状态单一真相来源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所有 UI 状态从 S 驱动，避免 DOM 状态与数据状态不同步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commit() 封装所有变更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保证撤销栈、持久化、渲染三者始终一致，无遗漏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按洞隔离撤销栈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解决跨洞操作时撤销误影响其他洞数据的问题（经实测修复）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350ms 防抖保存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避免快速连续操作时高频写 localStorage 影响性能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derivedResult 即时推算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计分卡颜色无需等待"标记完成"，实时反映当前杆数成绩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Gross = coursePar + toPar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使部分打完时的Gross也具参考价值，与传统高尔夫记分表达一致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当前洞不计入总分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当前洞尚在进行中，中途切换画面时不应影响已完成洞的统计</w:t>
            </w:r>
          </w:p>
        </w:tc>
      </w:tr>
    </w:tbl>
    <w:p>
      <w:pPr>
        <w:pBdr>
          <w:bottom w:val="single" w:color="D0D0D0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B5E3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5  文件与代码组织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单文件内代码块顺序（以注释分隔块为单位）：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块序号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01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CSS Variables + Reset + App Shell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02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Preview Area / Canvas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03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Settings Drawer（抽屉结构 HTML）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04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Controls（操控面板 HTML）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05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Status Bar HTML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06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Theme Object TH（信息板尺寸+颜色常量）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07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 Model（DFLT, newHoleData）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08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 Layer（derivedResult, forWhatLabel, coursePar18, roundTotals, inferType）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09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Undo System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Persistence（loadState, persistState）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11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Input Handlers（Yards长按调节）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Actions（commit, nextShot, undoShot, newHole, prevHole, clickHole, markResult）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Input Handlers（onPlayerInput, inpYards, setCurPar, setST, tog 等）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14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Overlay Renderer（rrect, rrectSel, drawOverlay）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Safe Zones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16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Preview Stage（getCanvasSize, ovScaleFor, ovPosFor, render）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17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Export Engine（doExport）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18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Sync（syncUI, renderScorecard, buildParGrid）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19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Drag / Pan / Pinch（鼠标+触摸拖拽）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Keyboard（keydown 事件）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21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Init（loadState, buildParGrid, render, resize listener）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rFonts w:ascii="Arial" w:cs="Arial" w:eastAsia="Arial" w:hAnsi="Arial"/>
        <w:color w:val="1B5E3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  <w:rPr>
        <w:color w:val="AAAAA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1B5E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5E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2026-02-28T05:50:44.759Z</dcterms:created>
  <dcterms:modified xsi:type="dcterms:W3CDTF">2026-02-28T05:50:44.759Z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