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3943E">
      <w:pPr>
        <w:jc w:val="center"/>
        <w:rPr>
          <w:rFonts w:hint="eastAsia" w:ascii="黑体" w:hAnsi="黑体" w:eastAsia="黑体" w:cs="黑体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sz w:val="32"/>
          <w:szCs w:val="40"/>
          <w:lang w:val="en-US" w:eastAsia="zh-CN"/>
        </w:rPr>
        <w:t>魔豆智造系统使用说明</w:t>
      </w:r>
      <w:bookmarkStart w:id="0" w:name="_GoBack"/>
      <w:bookmarkEnd w:id="0"/>
    </w:p>
    <w:p w14:paraId="2E30EB0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进入界面，右上角选择“zh-CN”进入中文界面，在对话框选择主题场景（例如飞机蒙皮加工），然后对话框中发送“你好”即可开始对话。</w:t>
      </w:r>
    </w:p>
    <w:p w14:paraId="380CB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-123825</wp:posOffset>
            </wp:positionH>
            <wp:positionV relativeFrom="paragraph">
              <wp:posOffset>139700</wp:posOffset>
            </wp:positionV>
            <wp:extent cx="5937885" cy="2781935"/>
            <wp:effectExtent l="0" t="0" r="5715" b="12065"/>
            <wp:wrapTight wrapText="bothSides">
              <wp:wrapPolygon>
                <wp:start x="0" y="0"/>
                <wp:lineTo x="0" y="21496"/>
                <wp:lineTo x="21575" y="21496"/>
                <wp:lineTo x="21575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DC3A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输入基础问题描述之后，AI会自动进行相关基础问题的约束建模，点击约束描述文本框下方的“复制到建模”，可将约束填充到右侧模型区，若仅需对基础问题求解建模，可直接点击模型区下方的“生成代码”按钮。</w:t>
      </w:r>
    </w:p>
    <w:p w14:paraId="572C19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-247650</wp:posOffset>
            </wp:positionH>
            <wp:positionV relativeFrom="paragraph">
              <wp:posOffset>254000</wp:posOffset>
            </wp:positionV>
            <wp:extent cx="6016625" cy="3143885"/>
            <wp:effectExtent l="0" t="0" r="3175" b="5715"/>
            <wp:wrapTight wrapText="bothSides">
              <wp:wrapPolygon>
                <wp:start x="0" y="0"/>
                <wp:lineTo x="0" y="21552"/>
                <wp:lineTo x="21566" y="21552"/>
                <wp:lineTo x="21566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4D58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3、如果需要新增约束，完成基础问题建模后，可在对话框中继续输入新增的约束描述。可每次单条输入或多条输入，还可进行多轮对话以输入新增约束，每完成一次新增约束输入，请点击“复制到建模”以实现新增约束的插入，示例中提供的参数可更改，但需注意，如超过数据集限制或新增约束间存在冲突，可能导致模型无解。新增约束</w:t>
      </w:r>
    </w:p>
    <w:p w14:paraId="572455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-741045</wp:posOffset>
            </wp:positionH>
            <wp:positionV relativeFrom="paragraph">
              <wp:posOffset>22860</wp:posOffset>
            </wp:positionV>
            <wp:extent cx="6816090" cy="3552190"/>
            <wp:effectExtent l="0" t="0" r="3810" b="381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1609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BC23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4、新增约束输入完成后，请点击模型区下方“生成代码”按钮，等待代码生成后，点击下方“示例数据集”按钮上传示例数据集，然后点击“运行求解”以完成相关问题的求解。</w:t>
      </w:r>
      <w:r>
        <w:rPr>
          <w:rFonts w:ascii="宋体" w:hAnsi="宋体" w:eastAsia="宋体" w:cs="宋体"/>
          <w:sz w:val="24"/>
          <w:szCs w:val="24"/>
        </w:rPr>
        <w:t>求解完成后，您将在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下方</w:t>
      </w:r>
      <w:r>
        <w:rPr>
          <w:rFonts w:ascii="宋体" w:hAnsi="宋体" w:eastAsia="宋体" w:cs="宋体"/>
          <w:sz w:val="24"/>
          <w:szCs w:val="24"/>
        </w:rPr>
        <w:t>位置看到求解结果。</w:t>
      </w:r>
    </w:p>
    <w:p w14:paraId="55AE14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745355" cy="2488565"/>
            <wp:effectExtent l="0" t="0" r="444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535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801987"/>
    <w:multiLevelType w:val="singleLevel"/>
    <w:tmpl w:val="4280198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8E427A"/>
    <w:rsid w:val="1110038B"/>
    <w:rsid w:val="378E427A"/>
    <w:rsid w:val="5EC5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416</Words>
  <Characters>421</Characters>
  <Lines>0</Lines>
  <Paragraphs>0</Paragraphs>
  <TotalTime>22</TotalTime>
  <ScaleCrop>false</ScaleCrop>
  <LinksUpToDate>false</LinksUpToDate>
  <CharactersWithSpaces>421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2025-11-10T08:43:00Z</dcterms:created>
  <dc:creator>张浩</dc:creator>
  <cp:lastModifiedBy>张浩</cp:lastModifiedBy>
  <dcterms:modified xsi:type="dcterms:W3CDTF">2025-11-10T11:35:56Z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EAEEB88DC2A041C2BC9ACB9965D4BCB0_11</vt:lpwstr>
  </property>
  <property fmtid="{D5CDD505-2E9C-101B-9397-08002B2CF9AE}" pid="4" name="KSOTemplateDocerSaveRecord">
    <vt:lpwstr>eyJoZGlkIjoiNTRkZGNlZWEyOWIxYWFmMzFmOTk1YTE0Y2ZjYmMzYWQiLCJ1c2VySWQiOiIzMTAwMjIzNTcifQ==</vt:lpwstr>
  </property>
</Properties>
</file>