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1B179" w14:textId="400631B3" w:rsidR="00B46C86" w:rsidRPr="00341704" w:rsidRDefault="00B46C86" w:rsidP="00BC3D72">
      <w:pPr>
        <w:jc w:val="both"/>
        <w:outlineLvl w:val="0"/>
        <w:rPr>
          <w:rFonts w:ascii="Times New Roman" w:hAnsi="Times New Roman" w:cs="Times New Roman"/>
          <w:b/>
        </w:rPr>
      </w:pPr>
      <w:r w:rsidRPr="00341704">
        <w:rPr>
          <w:rFonts w:ascii="Times New Roman" w:hAnsi="Times New Roman" w:cs="Times New Roman"/>
          <w:b/>
        </w:rPr>
        <w:t>GeMS: A generalized management strategy evaluation framework for fisheries</w:t>
      </w:r>
    </w:p>
    <w:p w14:paraId="74AC868C" w14:textId="77777777" w:rsidR="00B46C86" w:rsidRPr="00341704" w:rsidRDefault="00B46C86" w:rsidP="00BC3D72">
      <w:pPr>
        <w:jc w:val="both"/>
        <w:outlineLvl w:val="0"/>
        <w:rPr>
          <w:rFonts w:ascii="Times New Roman" w:hAnsi="Times New Roman" w:cs="Times New Roman"/>
          <w:b/>
        </w:rPr>
      </w:pPr>
    </w:p>
    <w:p w14:paraId="3B7616DE" w14:textId="79035D30" w:rsidR="009B5D44" w:rsidRPr="00341704" w:rsidRDefault="009B5D44" w:rsidP="00BC3D72">
      <w:pPr>
        <w:jc w:val="both"/>
        <w:outlineLvl w:val="0"/>
        <w:rPr>
          <w:rFonts w:ascii="Times New Roman" w:hAnsi="Times New Roman" w:cs="Times New Roman"/>
        </w:rPr>
      </w:pPr>
      <w:r w:rsidRPr="00341704">
        <w:rPr>
          <w:rFonts w:ascii="Times New Roman" w:hAnsi="Times New Roman" w:cs="Times New Roman"/>
          <w:b/>
        </w:rPr>
        <w:t xml:space="preserve">Main Message: </w:t>
      </w:r>
      <w:r w:rsidRPr="00341704">
        <w:rPr>
          <w:rFonts w:ascii="Times New Roman" w:hAnsi="Times New Roman" w:cs="Times New Roman"/>
        </w:rPr>
        <w:t xml:space="preserve">GeMS is </w:t>
      </w:r>
      <w:r w:rsidR="00FD16B8" w:rsidRPr="00341704">
        <w:rPr>
          <w:rFonts w:ascii="Times New Roman" w:hAnsi="Times New Roman" w:cs="Times New Roman"/>
        </w:rPr>
        <w:t>a general</w:t>
      </w:r>
      <w:r w:rsidR="004F5FB4" w:rsidRPr="00341704">
        <w:rPr>
          <w:rFonts w:ascii="Times New Roman" w:hAnsi="Times New Roman" w:cs="Times New Roman"/>
        </w:rPr>
        <w:t xml:space="preserve"> simulation</w:t>
      </w:r>
      <w:r w:rsidRPr="00341704">
        <w:rPr>
          <w:rFonts w:ascii="Times New Roman" w:hAnsi="Times New Roman" w:cs="Times New Roman"/>
        </w:rPr>
        <w:t xml:space="preserve"> framework that </w:t>
      </w:r>
      <w:r w:rsidR="00A861E0">
        <w:rPr>
          <w:rFonts w:ascii="Times New Roman" w:hAnsi="Times New Roman" w:cs="Times New Roman"/>
        </w:rPr>
        <w:t xml:space="preserve">can </w:t>
      </w:r>
      <w:r w:rsidR="00A76E57">
        <w:rPr>
          <w:rFonts w:ascii="Times New Roman" w:hAnsi="Times New Roman" w:cs="Times New Roman"/>
        </w:rPr>
        <w:t>evaluate the performance</w:t>
      </w:r>
      <w:r w:rsidR="003C27ED" w:rsidRPr="00341704">
        <w:rPr>
          <w:rFonts w:ascii="Times New Roman" w:hAnsi="Times New Roman" w:cs="Times New Roman"/>
        </w:rPr>
        <w:t xml:space="preserve"> of </w:t>
      </w:r>
      <w:r w:rsidR="00A76E57">
        <w:rPr>
          <w:rFonts w:ascii="Times New Roman" w:hAnsi="Times New Roman" w:cs="Times New Roman"/>
        </w:rPr>
        <w:t xml:space="preserve">fisheries </w:t>
      </w:r>
      <w:r w:rsidR="00FD16B8" w:rsidRPr="00341704">
        <w:rPr>
          <w:rFonts w:ascii="Times New Roman" w:hAnsi="Times New Roman" w:cs="Times New Roman"/>
        </w:rPr>
        <w:t xml:space="preserve">management strategies </w:t>
      </w:r>
      <w:r w:rsidR="00A76E57">
        <w:rPr>
          <w:rFonts w:ascii="Times New Roman" w:hAnsi="Times New Roman" w:cs="Times New Roman"/>
        </w:rPr>
        <w:t>under a range of underlying population dynamics</w:t>
      </w:r>
      <w:r w:rsidR="00FD16B8" w:rsidRPr="00341704">
        <w:rPr>
          <w:rFonts w:ascii="Times New Roman" w:hAnsi="Times New Roman" w:cs="Times New Roman"/>
        </w:rPr>
        <w:t>.</w:t>
      </w:r>
    </w:p>
    <w:p w14:paraId="63A72B9D" w14:textId="77777777" w:rsidR="00CD547C" w:rsidRPr="00341704" w:rsidRDefault="00CD547C" w:rsidP="00BC3D72">
      <w:pPr>
        <w:jc w:val="both"/>
        <w:outlineLvl w:val="0"/>
        <w:rPr>
          <w:rFonts w:ascii="Times New Roman" w:hAnsi="Times New Roman" w:cs="Times New Roman"/>
        </w:rPr>
      </w:pPr>
    </w:p>
    <w:p w14:paraId="1FF62D7E" w14:textId="7338C2FD" w:rsidR="0019241D" w:rsidRPr="00341704" w:rsidRDefault="00FB669C" w:rsidP="00BC3D72">
      <w:pPr>
        <w:jc w:val="both"/>
        <w:outlineLvl w:val="0"/>
        <w:rPr>
          <w:rFonts w:ascii="Times New Roman" w:hAnsi="Times New Roman" w:cs="Times New Roman"/>
          <w:b/>
        </w:rPr>
      </w:pPr>
      <w:r w:rsidRPr="00341704">
        <w:rPr>
          <w:rFonts w:ascii="Times New Roman" w:hAnsi="Times New Roman" w:cs="Times New Roman"/>
          <w:b/>
        </w:rPr>
        <w:t>Abstract</w:t>
      </w:r>
    </w:p>
    <w:p w14:paraId="05E4A86F" w14:textId="39AA0C5D" w:rsidR="00454DF2" w:rsidRPr="00341704" w:rsidRDefault="00B46C86" w:rsidP="00BC3D72">
      <w:pPr>
        <w:jc w:val="both"/>
        <w:rPr>
          <w:rFonts w:ascii="Times New Roman" w:hAnsi="Times New Roman" w:cs="Times New Roman"/>
        </w:rPr>
      </w:pPr>
      <w:r w:rsidRPr="00341704">
        <w:rPr>
          <w:rFonts w:ascii="Times New Roman" w:hAnsi="Times New Roman" w:cs="Times New Roman"/>
        </w:rPr>
        <w:t xml:space="preserve">Generalized Management Strategy Evaluation (GeMS) provides a flexible simulation platform to quantitatively answer questions in fisheries management while incorporating the uncertainty of the management process itself. GeMS </w:t>
      </w:r>
      <w:r w:rsidR="00A861E0" w:rsidRPr="00341704">
        <w:rPr>
          <w:rFonts w:ascii="Times New Roman" w:hAnsi="Times New Roman" w:cs="Times New Roman"/>
        </w:rPr>
        <w:t>us</w:t>
      </w:r>
      <w:r w:rsidR="00A861E0">
        <w:rPr>
          <w:rFonts w:ascii="Times New Roman" w:hAnsi="Times New Roman" w:cs="Times New Roman"/>
        </w:rPr>
        <w:t>es</w:t>
      </w:r>
      <w:r w:rsidR="00A861E0" w:rsidRPr="00341704">
        <w:rPr>
          <w:rFonts w:ascii="Times New Roman" w:hAnsi="Times New Roman" w:cs="Times New Roman"/>
        </w:rPr>
        <w:t xml:space="preserve"> a two-box, age- and length-structured operating model </w:t>
      </w:r>
      <w:r w:rsidR="00A861E0">
        <w:rPr>
          <w:rFonts w:ascii="Times New Roman" w:hAnsi="Times New Roman" w:cs="Times New Roman"/>
        </w:rPr>
        <w:t>in which</w:t>
      </w:r>
      <w:r w:rsidR="00A27CF0" w:rsidRPr="00341704">
        <w:rPr>
          <w:rFonts w:ascii="Times New Roman" w:hAnsi="Times New Roman" w:cs="Times New Roman"/>
        </w:rPr>
        <w:t xml:space="preserve"> </w:t>
      </w:r>
      <w:r w:rsidR="00A861E0">
        <w:rPr>
          <w:rFonts w:ascii="Times New Roman" w:hAnsi="Times New Roman" w:cs="Times New Roman"/>
        </w:rPr>
        <w:t>time-variation</w:t>
      </w:r>
      <w:r w:rsidR="00D407A9" w:rsidRPr="00341704">
        <w:rPr>
          <w:rFonts w:ascii="Times New Roman" w:hAnsi="Times New Roman" w:cs="Times New Roman"/>
        </w:rPr>
        <w:t xml:space="preserve"> in all population processes</w:t>
      </w:r>
      <w:r w:rsidR="00A861E0">
        <w:rPr>
          <w:rFonts w:ascii="Times New Roman" w:hAnsi="Times New Roman" w:cs="Times New Roman"/>
        </w:rPr>
        <w:t xml:space="preserve"> is possible. Time-variation in simulated population processes allows the evaluation of the impact of e</w:t>
      </w:r>
      <w:r w:rsidR="00A76E57">
        <w:rPr>
          <w:rFonts w:ascii="Times New Roman" w:hAnsi="Times New Roman" w:cs="Times New Roman"/>
        </w:rPr>
        <w:t>nvironmental</w:t>
      </w:r>
      <w:r w:rsidRPr="00341704">
        <w:rPr>
          <w:rFonts w:ascii="Times New Roman" w:hAnsi="Times New Roman" w:cs="Times New Roman"/>
        </w:rPr>
        <w:t xml:space="preserve"> change, shifts in species distribution, and </w:t>
      </w:r>
      <w:r w:rsidR="00A861E0">
        <w:rPr>
          <w:rFonts w:ascii="Times New Roman" w:hAnsi="Times New Roman" w:cs="Times New Roman"/>
        </w:rPr>
        <w:t xml:space="preserve">changes </w:t>
      </w:r>
      <w:r w:rsidRPr="00341704">
        <w:rPr>
          <w:rFonts w:ascii="Times New Roman" w:hAnsi="Times New Roman" w:cs="Times New Roman"/>
        </w:rPr>
        <w:t>exp</w:t>
      </w:r>
      <w:r w:rsidR="004F561C" w:rsidRPr="00341704">
        <w:rPr>
          <w:rFonts w:ascii="Times New Roman" w:hAnsi="Times New Roman" w:cs="Times New Roman"/>
        </w:rPr>
        <w:t>loitation</w:t>
      </w:r>
      <w:r w:rsidR="00A861E0">
        <w:rPr>
          <w:rFonts w:ascii="Times New Roman" w:hAnsi="Times New Roman" w:cs="Times New Roman"/>
        </w:rPr>
        <w:t xml:space="preserve"> patterns on management</w:t>
      </w:r>
      <w:r w:rsidR="009823DB" w:rsidRPr="00341704">
        <w:rPr>
          <w:rFonts w:ascii="Times New Roman" w:hAnsi="Times New Roman" w:cs="Times New Roman"/>
        </w:rPr>
        <w: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w:t>
      </w:r>
      <w:r w:rsidR="00C71D16" w:rsidRPr="00341704">
        <w:rPr>
          <w:rFonts w:ascii="Times New Roman" w:hAnsi="Times New Roman" w:cs="Times New Roman"/>
        </w:rPr>
        <w:t>Here</w:t>
      </w:r>
      <w:r w:rsidR="00D56689" w:rsidRPr="00341704">
        <w:rPr>
          <w:rFonts w:ascii="Times New Roman" w:hAnsi="Times New Roman" w:cs="Times New Roman"/>
        </w:rPr>
        <w:t>,</w:t>
      </w:r>
      <w:r w:rsidR="00C71D16" w:rsidRPr="00341704">
        <w:rPr>
          <w:rFonts w:ascii="Times New Roman" w:hAnsi="Times New Roman" w:cs="Times New Roman"/>
        </w:rPr>
        <w:t xml:space="preserve"> we</w:t>
      </w:r>
      <w:r w:rsidR="00D56689" w:rsidRPr="00341704">
        <w:rPr>
          <w:rFonts w:ascii="Times New Roman" w:hAnsi="Times New Roman" w:cs="Times New Roman"/>
        </w:rPr>
        <w:t xml:space="preserve"> </w:t>
      </w:r>
      <w:r w:rsidR="00A76E57">
        <w:rPr>
          <w:rFonts w:ascii="Times New Roman" w:hAnsi="Times New Roman" w:cs="Times New Roman"/>
        </w:rPr>
        <w:t>demonstrate</w:t>
      </w:r>
      <w:r w:rsidR="00C04B33" w:rsidRPr="00341704">
        <w:rPr>
          <w:rFonts w:ascii="Times New Roman" w:hAnsi="Times New Roman" w:cs="Times New Roman"/>
        </w:rPr>
        <w:t xml:space="preserve"> </w:t>
      </w:r>
      <w:r w:rsidR="00A76E57" w:rsidRPr="00341704">
        <w:rPr>
          <w:rFonts w:ascii="Times New Roman" w:hAnsi="Times New Roman" w:cs="Times New Roman"/>
        </w:rPr>
        <w:t xml:space="preserve">the current capabilities </w:t>
      </w:r>
      <w:r w:rsidR="00A76E57">
        <w:rPr>
          <w:rFonts w:ascii="Times New Roman" w:hAnsi="Times New Roman" w:cs="Times New Roman"/>
        </w:rPr>
        <w:t xml:space="preserve">of the </w:t>
      </w:r>
      <w:r w:rsidR="00A76E57" w:rsidRPr="00341704">
        <w:rPr>
          <w:rFonts w:ascii="Times New Roman" w:hAnsi="Times New Roman" w:cs="Times New Roman"/>
        </w:rPr>
        <w:t xml:space="preserve">GeMS framework </w:t>
      </w:r>
      <w:r w:rsidR="00435452" w:rsidRPr="00341704">
        <w:rPr>
          <w:rFonts w:ascii="Times New Roman" w:hAnsi="Times New Roman" w:cs="Times New Roman"/>
        </w:rPr>
        <w:t>using</w:t>
      </w:r>
      <w:r w:rsidR="00D56689" w:rsidRPr="00341704">
        <w:rPr>
          <w:rFonts w:ascii="Times New Roman" w:hAnsi="Times New Roman" w:cs="Times New Roman"/>
        </w:rPr>
        <w:t xml:space="preserve"> two </w:t>
      </w:r>
      <w:r w:rsidR="00435452" w:rsidRPr="00341704">
        <w:rPr>
          <w:rFonts w:ascii="Times New Roman" w:hAnsi="Times New Roman" w:cs="Times New Roman"/>
        </w:rPr>
        <w:t>examples</w:t>
      </w:r>
      <w:r w:rsidR="00870E04" w:rsidRPr="00341704">
        <w:rPr>
          <w:rFonts w:ascii="Times New Roman" w:hAnsi="Times New Roman" w:cs="Times New Roman"/>
        </w:rPr>
        <w:t>.</w:t>
      </w:r>
      <w:r w:rsidR="00D64DAA" w:rsidRPr="00341704">
        <w:rPr>
          <w:rFonts w:ascii="Times New Roman" w:hAnsi="Times New Roman" w:cs="Times New Roman"/>
        </w:rPr>
        <w:t xml:space="preserve"> </w:t>
      </w:r>
      <w:r w:rsidR="00BE0A98" w:rsidRPr="00341704">
        <w:rPr>
          <w:rFonts w:ascii="Times New Roman" w:hAnsi="Times New Roman" w:cs="Times New Roman"/>
        </w:rPr>
        <w:t>We conclude by discussing potential uses for GeMS an</w:t>
      </w:r>
      <w:r w:rsidR="00E35AE1" w:rsidRPr="00341704">
        <w:rPr>
          <w:rFonts w:ascii="Times New Roman" w:hAnsi="Times New Roman" w:cs="Times New Roman"/>
        </w:rPr>
        <w:t xml:space="preserve">d how it complements the existing tools used </w:t>
      </w:r>
      <w:r w:rsidR="00DD2B9A" w:rsidRPr="00341704">
        <w:rPr>
          <w:rFonts w:ascii="Times New Roman" w:hAnsi="Times New Roman" w:cs="Times New Roman"/>
        </w:rPr>
        <w:t>for</w:t>
      </w:r>
      <w:r w:rsidR="00E35AE1" w:rsidRPr="00341704">
        <w:rPr>
          <w:rFonts w:ascii="Times New Roman" w:hAnsi="Times New Roman" w:cs="Times New Roman"/>
        </w:rPr>
        <w:t xml:space="preserve"> management strategy evaluations.</w:t>
      </w:r>
    </w:p>
    <w:p w14:paraId="00B2EEBB" w14:textId="77777777" w:rsidR="00454DF2" w:rsidRPr="00341704" w:rsidRDefault="00454DF2" w:rsidP="00BC3D72">
      <w:pPr>
        <w:jc w:val="both"/>
        <w:rPr>
          <w:rFonts w:ascii="Times New Roman" w:hAnsi="Times New Roman" w:cs="Times New Roman"/>
        </w:rPr>
      </w:pPr>
    </w:p>
    <w:p w14:paraId="0CFF89FB" w14:textId="57414170" w:rsidR="000B633D" w:rsidRPr="00341704" w:rsidRDefault="00454DF2" w:rsidP="00BC3D72">
      <w:pPr>
        <w:jc w:val="both"/>
        <w:rPr>
          <w:rFonts w:ascii="Times New Roman" w:hAnsi="Times New Roman" w:cs="Times New Roman"/>
        </w:rPr>
      </w:pPr>
      <w:r w:rsidRPr="00341704">
        <w:rPr>
          <w:rFonts w:ascii="Times New Roman" w:hAnsi="Times New Roman" w:cs="Times New Roman"/>
        </w:rPr>
        <w:t xml:space="preserve"> </w:t>
      </w:r>
      <w:r w:rsidRPr="00341704">
        <w:rPr>
          <w:rFonts w:ascii="Times New Roman" w:hAnsi="Times New Roman" w:cs="Times New Roman"/>
          <w:b/>
        </w:rPr>
        <w:t>Introduction</w:t>
      </w:r>
    </w:p>
    <w:p w14:paraId="7B93135C" w14:textId="4BA91092" w:rsidR="008317FE" w:rsidRPr="00341704" w:rsidRDefault="000B633D" w:rsidP="00BC3D72">
      <w:pPr>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w:t>
      </w:r>
      <w:r w:rsidR="00A76E57">
        <w:rPr>
          <w:rFonts w:ascii="Times New Roman" w:hAnsi="Times New Roman" w:cs="Times New Roman"/>
        </w:rPr>
        <w:t xml:space="preserve"> and implementation of management</w:t>
      </w:r>
      <w:r w:rsidR="00C10AAA" w:rsidRPr="00341704">
        <w:rPr>
          <w:rFonts w:ascii="Times New Roman" w:hAnsi="Times New Roman" w:cs="Times New Roman"/>
        </w:rPr>
        <w:t>. In recent years, mana</w:t>
      </w:r>
      <w:r w:rsidR="008847AB" w:rsidRPr="00341704">
        <w:rPr>
          <w:rFonts w:ascii="Times New Roman" w:hAnsi="Times New Roman" w:cs="Times New Roman"/>
        </w:rPr>
        <w:t xml:space="preserve">gement strategy evaluation (MSE; </w:t>
      </w:r>
      <w:r w:rsidR="00AD47A6" w:rsidRPr="00341704">
        <w:rPr>
          <w:rFonts w:ascii="Times New Roman" w:hAnsi="Times New Roman" w:cs="Times New Roman"/>
          <w:noProof/>
        </w:rPr>
        <w:t>Smith, 1994)</w:t>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AD47A6" w:rsidRPr="00341704">
        <w:rPr>
          <w:rFonts w:ascii="Times New Roman" w:eastAsia="Times New Roman" w:hAnsi="Times New Roman" w:cs="Times New Roman"/>
        </w:rPr>
        <w:t>(Punt, 2008; Punt et al., 2016; Rademeyer et al., 2007)</w:t>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AD47A6" w:rsidRPr="00341704">
        <w:rPr>
          <w:rFonts w:ascii="Times New Roman" w:eastAsia="Times New Roman" w:hAnsi="Times New Roman" w:cs="Times New Roman"/>
        </w:rPr>
        <w:t>(A’mar et al., 2009; Punt et al., 2014; Rademeyer et al., 2007)</w:t>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BC3D72">
      <w:pPr>
        <w:ind w:firstLine="720"/>
        <w:jc w:val="both"/>
        <w:rPr>
          <w:rFonts w:ascii="Times New Roman" w:hAnsi="Times New Roman" w:cs="Times New Roman"/>
        </w:rPr>
      </w:pPr>
    </w:p>
    <w:p w14:paraId="1F47037D" w14:textId="77777777" w:rsidR="00046080" w:rsidRDefault="002F7706" w:rsidP="00BC3D72">
      <w:pPr>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AD47A6" w:rsidRPr="00341704">
        <w:rPr>
          <w:rFonts w:ascii="Times New Roman" w:hAnsi="Times New Roman" w:cs="Times New Roman"/>
          <w:noProof/>
        </w:rPr>
        <w:t>(1986)</w:t>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by </w:t>
      </w:r>
      <w:r w:rsidR="00F607C4" w:rsidRPr="00341704">
        <w:rPr>
          <w:rFonts w:ascii="Times New Roman" w:hAnsi="Times New Roman" w:cs="Times New Roman"/>
        </w:rPr>
        <w:t xml:space="preserve">Hurtado-Ferro et al. </w:t>
      </w:r>
      <w:r w:rsidR="00AD47A6" w:rsidRPr="00341704">
        <w:rPr>
          <w:rFonts w:ascii="Times New Roman" w:hAnsi="Times New Roman" w:cs="Times New Roman"/>
          <w:noProof/>
        </w:rPr>
        <w:t>(2010)</w:t>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r w:rsidR="008676BE" w:rsidRPr="00341704">
        <w:rPr>
          <w:rFonts w:ascii="Times New Roman" w:hAnsi="Times New Roman" w:cs="Times New Roman"/>
          <w:i/>
        </w:rPr>
        <w:t>Sardinops melanostictus</w:t>
      </w:r>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 xml:space="preserve">Wetzel and Punt </w:t>
      </w:r>
      <w:r w:rsidR="00AD47A6" w:rsidRPr="00341704">
        <w:rPr>
          <w:rFonts w:ascii="Times New Roman" w:hAnsi="Times New Roman" w:cs="Times New Roman"/>
          <w:noProof/>
        </w:rPr>
        <w:t>(2011)</w:t>
      </w:r>
      <w:r w:rsidR="00735741" w:rsidRPr="00341704">
        <w:rPr>
          <w:rFonts w:ascii="Times New Roman" w:hAnsi="Times New Roman" w:cs="Times New Roman"/>
        </w:rPr>
        <w:t xml:space="preserve"> for US west coast flatfish and groundfish,</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3E35E4" w:rsidRPr="00341704">
        <w:rPr>
          <w:rFonts w:ascii="Times New Roman" w:hAnsi="Times New Roman" w:cs="Times New Roman"/>
        </w:rPr>
        <w:t xml:space="preserve">Smith et al. </w:t>
      </w:r>
      <w:r w:rsidR="00AD47A6" w:rsidRPr="00341704">
        <w:rPr>
          <w:rFonts w:ascii="Times New Roman" w:hAnsi="Times New Roman" w:cs="Times New Roman"/>
          <w:noProof/>
        </w:rPr>
        <w:t>(2014)</w:t>
      </w:r>
      <w:r w:rsidR="00996B9B">
        <w:rPr>
          <w:rFonts w:ascii="Times New Roman" w:hAnsi="Times New Roman" w:cs="Times New Roman"/>
        </w:rPr>
        <w:t xml:space="preserve"> for Australian fisheries (see P</w:t>
      </w:r>
      <w:r w:rsidR="00BA5A15" w:rsidRPr="00341704">
        <w:rPr>
          <w:rFonts w:ascii="Times New Roman" w:hAnsi="Times New Roman" w:cs="Times New Roman"/>
        </w:rPr>
        <w:t xml:space="preserve">unt et al. </w:t>
      </w:r>
      <w:r w:rsidR="00AD47A6" w:rsidRPr="00341704">
        <w:rPr>
          <w:rFonts w:ascii="Times New Roman" w:hAnsi="Times New Roman" w:cs="Times New Roman"/>
          <w:noProof/>
        </w:rPr>
        <w:t>(2016)</w:t>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2D2A4C" w:rsidRPr="00341704">
        <w:rPr>
          <w:rFonts w:ascii="Times New Roman" w:hAnsi="Times New Roman" w:cs="Times New Roman"/>
        </w:rPr>
        <w:t xml:space="preserve">Butterworth and Punt </w:t>
      </w:r>
      <w:r w:rsidR="007F481C" w:rsidRPr="00341704">
        <w:rPr>
          <w:rFonts w:ascii="Times New Roman" w:hAnsi="Times New Roman" w:cs="Times New Roman"/>
          <w:noProof/>
        </w:rPr>
        <w:t>(1999)</w:t>
      </w:r>
      <w:r w:rsidR="00C1227F" w:rsidRPr="00341704">
        <w:rPr>
          <w:rFonts w:ascii="Times New Roman" w:hAnsi="Times New Roman" w:cs="Times New Roman"/>
        </w:rPr>
        <w:t xml:space="preserve"> recommended the development of “case-specific” procedures over “generic” ones,</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3E6749" w:rsidRPr="00341704">
        <w:rPr>
          <w:rFonts w:ascii="Times New Roman" w:hAnsi="Times New Roman" w:cs="Times New Roman"/>
        </w:rPr>
        <w:t>they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the Fisheries Library for R (FLR; </w:t>
      </w:r>
      <w:r w:rsidR="00AD47A6" w:rsidRPr="00341704">
        <w:rPr>
          <w:rFonts w:ascii="Times New Roman" w:hAnsi="Times New Roman" w:cs="Times New Roman"/>
          <w:noProof/>
        </w:rPr>
        <w:t>Kell et al., 2007)</w:t>
      </w:r>
      <w:r w:rsidR="00BE3961" w:rsidRPr="00341704">
        <w:rPr>
          <w:rFonts w:ascii="Times New Roman" w:hAnsi="Times New Roman" w:cs="Times New Roman"/>
        </w:rPr>
        <w:t xml:space="preserve">, an open-source generic </w:t>
      </w:r>
      <w:r w:rsidR="007E4749" w:rsidRPr="00341704">
        <w:rPr>
          <w:rFonts w:ascii="Times New Roman" w:hAnsi="Times New Roman" w:cs="Times New Roman"/>
        </w:rPr>
        <w:t xml:space="preserve">MSE </w:t>
      </w:r>
      <w:r w:rsidR="00BE3961" w:rsidRPr="00341704">
        <w:rPr>
          <w:rFonts w:ascii="Times New Roman" w:hAnsi="Times New Roman" w:cs="Times New Roman"/>
        </w:rPr>
        <w:t>framework,</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MSEs.</w:t>
      </w:r>
      <w:r w:rsidR="00A861E0">
        <w:rPr>
          <w:rFonts w:ascii="Times New Roman" w:hAnsi="Times New Roman" w:cs="Times New Roman"/>
        </w:rPr>
        <w:t xml:space="preserve"> FLR is a comprehensive package in which the analyst can specify many details of the operating model to directly match a given assessment, as a result the learning curve can be steep.</w:t>
      </w:r>
      <w:r w:rsidR="00FC1250" w:rsidRPr="00341704">
        <w:rPr>
          <w:rFonts w:ascii="Times New Roman" w:hAnsi="Times New Roman" w:cs="Times New Roman"/>
        </w:rPr>
        <w:t xml:space="preserve"> </w:t>
      </w:r>
    </w:p>
    <w:p w14:paraId="5A3F179E" w14:textId="77777777" w:rsidR="00046080" w:rsidRDefault="00046080" w:rsidP="00BC3D72">
      <w:pPr>
        <w:jc w:val="both"/>
        <w:rPr>
          <w:rFonts w:ascii="Times New Roman" w:hAnsi="Times New Roman" w:cs="Times New Roman"/>
        </w:rPr>
      </w:pPr>
    </w:p>
    <w:p w14:paraId="79C546E7" w14:textId="47DBEAA9" w:rsidR="003F02B6" w:rsidRPr="00341704" w:rsidRDefault="00046080" w:rsidP="00BC3D72">
      <w:pPr>
        <w:jc w:val="both"/>
        <w:rPr>
          <w:rFonts w:ascii="Times New Roman" w:hAnsi="Times New Roman" w:cs="Times New Roman"/>
        </w:rPr>
      </w:pPr>
      <w:r>
        <w:rPr>
          <w:rFonts w:ascii="Times New Roman" w:hAnsi="Times New Roman" w:cs="Times New Roman"/>
        </w:rPr>
        <w:lastRenderedPageBreak/>
        <w:t>MSE starts with an operating model—a simulation of the underlying dynamics of the focus system. O</w:t>
      </w:r>
      <w:r w:rsidR="009043B5" w:rsidRPr="00341704">
        <w:rPr>
          <w:rFonts w:ascii="Times New Roman" w:hAnsi="Times New Roman" w:cs="Times New Roman"/>
        </w:rPr>
        <w:t xml:space="preserve">perating models can take on a “hypothesis-oriented approach” </w:t>
      </w:r>
      <w:r w:rsidR="00AD47A6" w:rsidRPr="00341704">
        <w:rPr>
          <w:rFonts w:ascii="Times New Roman" w:eastAsia="Times New Roman" w:hAnsi="Times New Roman" w:cs="Times New Roman"/>
        </w:rPr>
        <w:t>(Kell et al., 2006; Punt et al., 2014)</w:t>
      </w:r>
      <w:r w:rsidR="009043B5" w:rsidRPr="00341704">
        <w:rPr>
          <w:rFonts w:ascii="Times New Roman" w:hAnsi="Times New Roman" w:cs="Times New Roman"/>
        </w:rPr>
        <w:t xml:space="preserve">, where alternative operating models incorporating </w:t>
      </w:r>
      <w:r w:rsidR="0013722F" w:rsidRPr="00341704">
        <w:rPr>
          <w:rFonts w:ascii="Times New Roman" w:hAnsi="Times New Roman" w:cs="Times New Roman"/>
        </w:rPr>
        <w:t xml:space="preserve">expert beliefs and </w:t>
      </w:r>
      <w:r w:rsidR="009043B5" w:rsidRPr="00341704">
        <w:rPr>
          <w:rFonts w:ascii="Times New Roman" w:hAnsi="Times New Roman" w:cs="Times New Roman"/>
        </w:rPr>
        <w:t>different assumptions about population drivers are evaluated.</w:t>
      </w:r>
      <w:r>
        <w:rPr>
          <w:rFonts w:ascii="Times New Roman" w:hAnsi="Times New Roman" w:cs="Times New Roman"/>
        </w:rPr>
        <w:t xml:space="preserve"> For example, e</w:t>
      </w:r>
      <w:r w:rsidR="00805FDB" w:rsidRPr="00341704">
        <w:rPr>
          <w:rFonts w:ascii="Times New Roman" w:hAnsi="Times New Roman" w:cs="Times New Roman"/>
        </w:rPr>
        <w:t xml:space="preserve">cological processes </w:t>
      </w:r>
      <w:r>
        <w:rPr>
          <w:rFonts w:ascii="Times New Roman" w:hAnsi="Times New Roman" w:cs="Times New Roman"/>
        </w:rPr>
        <w:t>are known to</w:t>
      </w:r>
      <w:r w:rsidR="006E3746" w:rsidRPr="00341704">
        <w:rPr>
          <w:rFonts w:ascii="Times New Roman" w:hAnsi="Times New Roman" w:cs="Times New Roman"/>
        </w:rPr>
        <w:t xml:space="preserve"> </w:t>
      </w:r>
      <w:r w:rsidR="00805FDB" w:rsidRPr="00341704">
        <w:rPr>
          <w:rFonts w:ascii="Times New Roman" w:hAnsi="Times New Roman" w:cs="Times New Roman"/>
        </w:rPr>
        <w:t>vary over time</w:t>
      </w:r>
      <w:r w:rsidR="00111187" w:rsidRPr="00341704">
        <w:rPr>
          <w:rFonts w:ascii="Times New Roman" w:hAnsi="Times New Roman" w:cs="Times New Roman"/>
        </w:rPr>
        <w:t xml:space="preserve"> </w:t>
      </w:r>
      <w:r w:rsidR="00AD255A" w:rsidRPr="00341704">
        <w:rPr>
          <w:rFonts w:ascii="Times New Roman" w:hAnsi="Times New Roman" w:cs="Times New Roman"/>
        </w:rPr>
        <w:t>due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E26277" w:rsidRPr="00341704">
        <w:rPr>
          <w:rFonts w:ascii="Times New Roman" w:hAnsi="Times New Roman" w:cs="Times New Roman"/>
        </w:rPr>
        <w:t xml:space="preserve">climate change (e.g. </w:t>
      </w:r>
      <w:r w:rsidR="00AD47A6" w:rsidRPr="00341704">
        <w:rPr>
          <w:rFonts w:ascii="Times New Roman" w:hAnsi="Times New Roman" w:cs="Times New Roman"/>
          <w:noProof/>
        </w:rPr>
        <w:t>Hollowed et al., 2013)</w:t>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4D6C5E" w:rsidRPr="00341704">
        <w:rPr>
          <w:rFonts w:ascii="Times New Roman" w:hAnsi="Times New Roman" w:cs="Times New Roman"/>
        </w:rPr>
        <w:t xml:space="preserve"> (</w:t>
      </w:r>
      <w:r w:rsidR="004D6C5E" w:rsidRPr="00341704">
        <w:rPr>
          <w:rFonts w:ascii="Times New Roman" w:hAnsi="Times New Roman" w:cs="Times New Roman"/>
          <w:noProof/>
        </w:rPr>
        <w:t>e.g. Szuwalski et al., 2017)</w:t>
      </w:r>
      <w:r w:rsidR="00111187" w:rsidRPr="00341704">
        <w:rPr>
          <w:rFonts w:ascii="Times New Roman" w:hAnsi="Times New Roman" w:cs="Times New Roman"/>
        </w:rPr>
        <w:t>, regime shift</w:t>
      </w:r>
      <w:r w:rsidR="00EC549E" w:rsidRPr="00341704">
        <w:rPr>
          <w:rFonts w:ascii="Times New Roman" w:hAnsi="Times New Roman" w:cs="Times New Roman"/>
        </w:rPr>
        <w:t>s</w:t>
      </w:r>
      <w:r w:rsidR="0090275B" w:rsidRPr="00341704">
        <w:rPr>
          <w:rFonts w:ascii="Times New Roman" w:hAnsi="Times New Roman" w:cs="Times New Roman"/>
        </w:rPr>
        <w:t xml:space="preserve"> (e.g. </w:t>
      </w:r>
      <w:r w:rsidR="00E734B2">
        <w:rPr>
          <w:rFonts w:ascii="Times New Roman" w:hAnsi="Times New Roman" w:cs="Times New Roman"/>
          <w:noProof/>
        </w:rPr>
        <w:t>Conners et al., 2002; Szuwalski and Punt, 2013a)</w:t>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AB33A3" w:rsidRPr="00341704">
        <w:rPr>
          <w:rFonts w:ascii="Times New Roman" w:hAnsi="Times New Roman" w:cs="Times New Roman"/>
        </w:rPr>
        <w:t xml:space="preserve"> (e.g.</w:t>
      </w:r>
      <w:r w:rsidR="0098089F" w:rsidRPr="00341704">
        <w:rPr>
          <w:rFonts w:ascii="Times New Roman" w:hAnsi="Times New Roman" w:cs="Times New Roman"/>
        </w:rPr>
        <w:t xml:space="preserve"> </w:t>
      </w:r>
      <w:r w:rsidR="00AD47A6" w:rsidRPr="00341704">
        <w:rPr>
          <w:rFonts w:ascii="Times New Roman" w:hAnsi="Times New Roman" w:cs="Times New Roman"/>
          <w:noProof/>
        </w:rPr>
        <w:t>Thorson et al., 2015; Webber and Thorson, 2016)</w:t>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9F355E" w:rsidRPr="00341704">
        <w:rPr>
          <w:rFonts w:ascii="Times New Roman" w:hAnsi="Times New Roman" w:cs="Times New Roman"/>
        </w:rPr>
        <w:t xml:space="preserve"> (e.g.</w:t>
      </w:r>
      <w:r w:rsidR="00254554">
        <w:rPr>
          <w:rFonts w:ascii="Times New Roman" w:hAnsi="Times New Roman" w:cs="Times New Roman"/>
          <w:noProof/>
        </w:rPr>
        <w:t xml:space="preserve"> Hurtado-Ferro et al., 2010; Lee et al., 2018)</w:t>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r w:rsidR="00601C7F" w:rsidRPr="00341704">
        <w:rPr>
          <w:rFonts w:ascii="Times New Roman" w:eastAsia="Times New Roman" w:hAnsi="Times New Roman" w:cs="Times New Roman"/>
        </w:rPr>
        <w:t>A’mar et al., 2009; Mueter et al., 2011</w:t>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r w:rsidR="009F355E" w:rsidRPr="00341704">
        <w:rPr>
          <w:rFonts w:ascii="Times New Roman" w:hAnsi="Times New Roman" w:cs="Times New Roman"/>
          <w:i/>
        </w:rPr>
        <w:t>Theragra chalcogramma</w:t>
      </w:r>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AD47A6" w:rsidRPr="00341704">
        <w:rPr>
          <w:rFonts w:ascii="Times New Roman" w:hAnsi="Times New Roman" w:cs="Times New Roman"/>
          <w:noProof/>
        </w:rPr>
        <w:t>(Thorson, 2015)</w:t>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E734B2">
        <w:rPr>
          <w:rFonts w:ascii="Times New Roman" w:eastAsia="Times New Roman" w:hAnsi="Times New Roman" w:cs="Times New Roman"/>
        </w:rPr>
        <w:t>(Holt and Punt, 2009; Punt et al., 2014; Szuwalski and Punt, 2013b)</w:t>
      </w:r>
      <w:r w:rsidR="007B221A" w:rsidRPr="00341704">
        <w:rPr>
          <w:rFonts w:ascii="Times New Roman" w:hAnsi="Times New Roman" w:cs="Times New Roman"/>
        </w:rPr>
        <w:t>.</w:t>
      </w:r>
      <w:r>
        <w:rPr>
          <w:rFonts w:ascii="Times New Roman" w:hAnsi="Times New Roman" w:cs="Times New Roman"/>
        </w:rPr>
        <w:t xml:space="preserve"> Management strategy evaluatio</w:t>
      </w:r>
      <w:r w:rsidR="004804D8">
        <w:rPr>
          <w:rFonts w:ascii="Times New Roman" w:hAnsi="Times New Roman" w:cs="Times New Roman"/>
        </w:rPr>
        <w:t>n can be used to evaluate the performance of management strategies under</w:t>
      </w:r>
      <w:r>
        <w:rPr>
          <w:rFonts w:ascii="Times New Roman" w:hAnsi="Times New Roman" w:cs="Times New Roman"/>
        </w:rPr>
        <w:t xml:space="preserve"> changes in ecological processes</w:t>
      </w:r>
      <w:r w:rsidR="004804D8">
        <w:rPr>
          <w:rFonts w:ascii="Times New Roman" w:hAnsi="Times New Roman" w:cs="Times New Roman"/>
        </w:rPr>
        <w:t xml:space="preserve"> by</w:t>
      </w:r>
      <w:r>
        <w:rPr>
          <w:rFonts w:ascii="Times New Roman" w:hAnsi="Times New Roman" w:cs="Times New Roman"/>
        </w:rPr>
        <w:t xml:space="preserve"> using several operating models as hypothetical realities in which strategies can be tested.</w:t>
      </w:r>
    </w:p>
    <w:p w14:paraId="2B7D176B" w14:textId="77777777" w:rsidR="00F95B0D" w:rsidRPr="00341704" w:rsidRDefault="00F95B0D" w:rsidP="00BC3D72">
      <w:pPr>
        <w:jc w:val="both"/>
        <w:rPr>
          <w:rFonts w:ascii="Times New Roman" w:hAnsi="Times New Roman" w:cs="Times New Roman"/>
        </w:rPr>
      </w:pPr>
    </w:p>
    <w:p w14:paraId="628A33AC" w14:textId="621EC8C8" w:rsidR="00096C82" w:rsidRPr="00341704" w:rsidRDefault="00046080" w:rsidP="00BC3D72">
      <w:pPr>
        <w:jc w:val="both"/>
        <w:rPr>
          <w:rFonts w:ascii="Times New Roman" w:hAnsi="Times New Roman" w:cs="Times New Roman"/>
        </w:rPr>
      </w:pPr>
      <w:r>
        <w:rPr>
          <w:rFonts w:ascii="Times New Roman" w:hAnsi="Times New Roman" w:cs="Times New Roman"/>
        </w:rPr>
        <w:t>Time-variation in population processes is likely to be a wide-spread (and increasingly prevalent; Szuwalski and Hollowed, 2016) problem in fisheries management. The</w:t>
      </w:r>
      <w:r w:rsidR="009C318D" w:rsidRPr="00341704">
        <w:rPr>
          <w:rFonts w:ascii="Times New Roman" w:hAnsi="Times New Roman" w:cs="Times New Roman"/>
        </w:rPr>
        <w:t xml:space="preserve"> true impact of time-varying processes on a population remains un</w:t>
      </w:r>
      <w:r w:rsidR="009C318D">
        <w:rPr>
          <w:rFonts w:ascii="Times New Roman" w:hAnsi="Times New Roman" w:cs="Times New Roman"/>
        </w:rPr>
        <w:t>known, but s</w:t>
      </w:r>
      <w:r w:rsidR="00395705" w:rsidRPr="00341704">
        <w:rPr>
          <w:rFonts w:ascii="Times New Roman" w:hAnsi="Times New Roman" w:cs="Times New Roman"/>
        </w:rPr>
        <w:t>imulation</w:t>
      </w:r>
      <w:r w:rsidR="009946D2" w:rsidRPr="00341704">
        <w:rPr>
          <w:rFonts w:ascii="Times New Roman" w:hAnsi="Times New Roman" w:cs="Times New Roman"/>
        </w:rPr>
        <w:t xml:space="preserve"> allow</w:t>
      </w:r>
      <w:r w:rsidR="009C318D">
        <w:rPr>
          <w:rFonts w:ascii="Times New Roman" w:hAnsi="Times New Roman" w:cs="Times New Roman"/>
        </w:rPr>
        <w:t>s</w:t>
      </w:r>
      <w:r w:rsidR="00395705" w:rsidRPr="00341704">
        <w:rPr>
          <w:rFonts w:ascii="Times New Roman" w:hAnsi="Times New Roman" w:cs="Times New Roman"/>
        </w:rPr>
        <w:t xml:space="preserve"> managers to evaluate management alternatives </w:t>
      </w:r>
      <w:r w:rsidR="00A63555" w:rsidRPr="00341704">
        <w:rPr>
          <w:rFonts w:ascii="Times New Roman" w:hAnsi="Times New Roman" w:cs="Times New Roman"/>
        </w:rPr>
        <w:t xml:space="preserve">over different projected ‘states of nature’.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AD47A6" w:rsidRPr="00341704">
        <w:rPr>
          <w:rFonts w:ascii="Times New Roman" w:eastAsia="Times New Roman" w:hAnsi="Times New Roman" w:cs="Times New Roman"/>
        </w:rPr>
        <w:t>(A’mar et al., 2009; Ianelli et al., 2011)</w:t>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r w:rsidR="00986CB6" w:rsidRPr="00341704">
        <w:rPr>
          <w:rFonts w:ascii="Times New Roman" w:hAnsi="Times New Roman" w:cs="Times New Roman"/>
          <w:i/>
        </w:rPr>
        <w:t>Chionoecetes opilio</w:t>
      </w:r>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E734B2">
        <w:rPr>
          <w:rFonts w:ascii="Times New Roman" w:hAnsi="Times New Roman" w:cs="Times New Roman"/>
          <w:noProof/>
        </w:rPr>
        <w:t>(Szuwalski and Punt, 2013b)</w:t>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sidR="009C318D">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Ying et al. </w:t>
      </w:r>
      <w:r w:rsidR="001D2A0E" w:rsidRPr="00341704">
        <w:rPr>
          <w:rFonts w:ascii="Times New Roman" w:hAnsi="Times New Roman" w:cs="Times New Roman"/>
          <w:noProof/>
        </w:rPr>
        <w:t>(2011)</w:t>
      </w:r>
      <w:r w:rsidR="001D2A0E" w:rsidRPr="00341704">
        <w:rPr>
          <w:rFonts w:ascii="Times New Roman" w:hAnsi="Times New Roman" w:cs="Times New Roman"/>
        </w:rPr>
        <w:t xml:space="preserve"> showed that managing three subpopulations as a single unit was likely to result in overexploitation at a local level for small yellow croaker (</w:t>
      </w:r>
      <w:r w:rsidR="001D2A0E" w:rsidRPr="00341704">
        <w:rPr>
          <w:rFonts w:ascii="Times New Roman" w:hAnsi="Times New Roman" w:cs="Times New Roman"/>
          <w:i/>
        </w:rPr>
        <w:t>Larimichthys polyactis</w:t>
      </w:r>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BC3D72">
      <w:pPr>
        <w:ind w:firstLine="720"/>
        <w:jc w:val="both"/>
        <w:rPr>
          <w:rFonts w:ascii="Times New Roman" w:hAnsi="Times New Roman" w:cs="Times New Roman"/>
        </w:rPr>
      </w:pPr>
    </w:p>
    <w:p w14:paraId="6B75FBA7" w14:textId="6C1AA9FF" w:rsidR="00A236D6" w:rsidRPr="00341704" w:rsidRDefault="00A63555" w:rsidP="00BC3D72">
      <w:pPr>
        <w:jc w:val="both"/>
        <w:rPr>
          <w:rFonts w:ascii="Times New Roman" w:hAnsi="Times New Roman" w:cs="Times New Roman"/>
        </w:rPr>
      </w:pPr>
      <w:r w:rsidRPr="00341704">
        <w:rPr>
          <w:rFonts w:ascii="Times New Roman" w:hAnsi="Times New Roman" w:cs="Times New Roman"/>
        </w:rPr>
        <w:t xml:space="preserve">Here we present a Generalized Management Strategy Evaluation framework (GeMS)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4804D8">
        <w:rPr>
          <w:rFonts w:ascii="Times New Roman" w:hAnsi="Times New Roman" w:cs="Times New Roman"/>
        </w:rPr>
        <w:t xml:space="preserve"> with minimal time invested</w:t>
      </w:r>
      <w:r w:rsidR="0085010E" w:rsidRPr="00341704">
        <w:rPr>
          <w:rFonts w:ascii="Times New Roman" w:hAnsi="Times New Roman" w:cs="Times New Roman"/>
        </w:rPr>
        <w:t>.</w:t>
      </w:r>
      <w:r w:rsidR="002C53D8" w:rsidRPr="00341704">
        <w:rPr>
          <w:rFonts w:ascii="Times New Roman" w:hAnsi="Times New Roman" w:cs="Times New Roman"/>
        </w:rPr>
        <w:t xml:space="preserve"> GeMS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r w:rsidR="00CA6479" w:rsidRPr="00341704">
        <w:rPr>
          <w:rFonts w:ascii="Times New Roman" w:hAnsi="Times New Roman" w:cs="Times New Roman"/>
        </w:rPr>
        <w:t xml:space="preserve">GeMS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046080">
        <w:rPr>
          <w:rFonts w:ascii="Times New Roman" w:hAnsi="Times New Roman" w:cs="Times New Roman"/>
        </w:rPr>
        <w:t xml:space="preserve"> can also be incorporated. With these relatively simple imputs</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w:t>
      </w:r>
      <w:r w:rsidR="009C57A4" w:rsidRPr="00341704">
        <w:rPr>
          <w:rFonts w:ascii="Times New Roman" w:hAnsi="Times New Roman" w:cs="Times New Roman"/>
        </w:rPr>
        <w:lastRenderedPageBreak/>
        <w:t>should be invested in a more exhaustive MSE for their system</w:t>
      </w:r>
      <w:r w:rsidR="00046080">
        <w:rPr>
          <w:rFonts w:ascii="Times New Roman" w:hAnsi="Times New Roman" w:cs="Times New Roman"/>
        </w:rPr>
        <w:t xml:space="preserve"> (e.g. using FLR or a custom-built simulation framework)</w:t>
      </w:r>
      <w:r w:rsidR="009C57A4" w:rsidRPr="00341704">
        <w:rPr>
          <w:rFonts w:ascii="Times New Roman" w:hAnsi="Times New Roman" w:cs="Times New Roman"/>
        </w:rPr>
        <w:t xml:space="preserve">. </w:t>
      </w:r>
      <w:r w:rsidR="00CA6479" w:rsidRPr="00341704">
        <w:rPr>
          <w:rFonts w:ascii="Times New Roman" w:hAnsi="Times New Roman" w:cs="Times New Roman"/>
        </w:rPr>
        <w:t>GeMS is w</w:t>
      </w:r>
      <w:r w:rsidR="00E90100" w:rsidRPr="00341704">
        <w:rPr>
          <w:rFonts w:ascii="Times New Roman" w:hAnsi="Times New Roman" w:cs="Times New Roman"/>
        </w:rPr>
        <w:t xml:space="preserve">ritten in R </w:t>
      </w:r>
      <w:r w:rsidR="00AD47A6" w:rsidRPr="00341704">
        <w:rPr>
          <w:rFonts w:ascii="Times New Roman" w:hAnsi="Times New Roman" w:cs="Times New Roman"/>
          <w:noProof/>
        </w:rPr>
        <w:t>(R Core Team, 2017)</w:t>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AD47A6" w:rsidRPr="00341704">
        <w:rPr>
          <w:rFonts w:ascii="Times New Roman" w:hAnsi="Times New Roman" w:cs="Times New Roman"/>
          <w:noProof/>
        </w:rPr>
        <w:t>Fournier et al., 2012)</w:t>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AD47A6" w:rsidRPr="00341704">
        <w:rPr>
          <w:rFonts w:ascii="Times New Roman" w:hAnsi="Times New Roman" w:cs="Times New Roman"/>
          <w:noProof/>
        </w:rPr>
        <w:t>(Anderson et al., 2014; Kell et al., 2007)</w:t>
      </w:r>
      <w:r w:rsidR="00E90100" w:rsidRPr="00341704">
        <w:rPr>
          <w:rFonts w:ascii="Times New Roman" w:hAnsi="Times New Roman" w:cs="Times New Roman"/>
        </w:rPr>
        <w:t>.</w:t>
      </w:r>
    </w:p>
    <w:p w14:paraId="72AB1395" w14:textId="77777777" w:rsidR="00AD47A6" w:rsidRPr="00341704" w:rsidRDefault="00AD47A6" w:rsidP="00BC3D72">
      <w:pPr>
        <w:jc w:val="both"/>
        <w:rPr>
          <w:rFonts w:ascii="Times New Roman" w:hAnsi="Times New Roman" w:cs="Times New Roman"/>
        </w:rPr>
      </w:pPr>
    </w:p>
    <w:p w14:paraId="2926E930" w14:textId="219F01D4" w:rsidR="00860C5A" w:rsidRPr="00341704" w:rsidRDefault="00D239D3" w:rsidP="00BC3D72">
      <w:pPr>
        <w:jc w:val="both"/>
        <w:outlineLvl w:val="0"/>
        <w:rPr>
          <w:rFonts w:ascii="Times New Roman" w:hAnsi="Times New Roman" w:cs="Times New Roman"/>
          <w:b/>
        </w:rPr>
      </w:pPr>
      <w:r w:rsidRPr="00341704">
        <w:rPr>
          <w:rFonts w:ascii="Times New Roman" w:hAnsi="Times New Roman" w:cs="Times New Roman"/>
          <w:b/>
        </w:rPr>
        <w:t>Framework</w:t>
      </w:r>
    </w:p>
    <w:p w14:paraId="23ADF5A7" w14:textId="6E335D9F" w:rsidR="00D239D3" w:rsidRPr="00341704" w:rsidRDefault="001676FC" w:rsidP="00BC3D72">
      <w:pPr>
        <w:jc w:val="both"/>
        <w:outlineLvl w:val="0"/>
        <w:rPr>
          <w:rFonts w:ascii="Times New Roman" w:hAnsi="Times New Roman" w:cs="Times New Roman"/>
        </w:rPr>
      </w:pPr>
      <w:r w:rsidRPr="00341704">
        <w:rPr>
          <w:rFonts w:ascii="Times New Roman" w:hAnsi="Times New Roman" w:cs="Times New Roman"/>
          <w:i/>
        </w:rPr>
        <w:t xml:space="preserve">General </w:t>
      </w:r>
      <w:r w:rsidR="00D239D3" w:rsidRPr="00341704">
        <w:rPr>
          <w:rFonts w:ascii="Times New Roman" w:hAnsi="Times New Roman" w:cs="Times New Roman"/>
          <w:i/>
        </w:rPr>
        <w:t>Overview</w:t>
      </w:r>
    </w:p>
    <w:p w14:paraId="562FC98E" w14:textId="4D3FE166" w:rsidR="00FD7C9E" w:rsidRPr="00341704" w:rsidRDefault="00241E4E" w:rsidP="00BC3D72">
      <w:pPr>
        <w:jc w:val="both"/>
        <w:rPr>
          <w:rFonts w:ascii="Times New Roman" w:hAnsi="Times New Roman" w:cs="Times New Roman"/>
        </w:rPr>
      </w:pPr>
      <w:r w:rsidRPr="00341704">
        <w:rPr>
          <w:rFonts w:ascii="Times New Roman" w:hAnsi="Times New Roman" w:cs="Times New Roman"/>
        </w:rPr>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00AD47A6" w:rsidRPr="00341704">
        <w:rPr>
          <w:rFonts w:ascii="Times New Roman" w:eastAsia="Times New Roman" w:hAnsi="Times New Roman" w:cs="Times New Roman"/>
        </w:rPr>
        <w:t>(A’mar et al., 2009; Punt et al., 2016; Rademeyer et al., 2007)</w:t>
      </w:r>
      <w:r w:rsidRPr="00341704">
        <w:rPr>
          <w:rFonts w:ascii="Times New Roman" w:hAnsi="Times New Roman" w:cs="Times New Roman"/>
        </w:rPr>
        <w:t xml:space="preserve">. </w:t>
      </w:r>
      <w:r w:rsidR="00FD7C9E" w:rsidRPr="00341704">
        <w:rPr>
          <w:rFonts w:ascii="Times New Roman" w:hAnsi="Times New Roman" w:cs="Times New Roman"/>
        </w:rPr>
        <w:t xml:space="preserve">GeMS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r w:rsidR="00254554">
        <w:rPr>
          <w:rFonts w:ascii="Times New Roman" w:hAnsi="Times New Roman" w:cs="Times New Roman"/>
        </w:rPr>
        <w:t xml:space="preserve"> </w:t>
      </w:r>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BC3D72">
      <w:pPr>
        <w:jc w:val="both"/>
        <w:rPr>
          <w:rFonts w:ascii="Times New Roman" w:hAnsi="Times New Roman" w:cs="Times New Roman"/>
        </w:rPr>
      </w:pPr>
    </w:p>
    <w:p w14:paraId="74AE6E99" w14:textId="7777777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Operating model: The operating model for GeMS is a two-area, age- and length-structured population dynamics model with capacity for time-varying parameters in all population and management processes.</w:t>
      </w:r>
    </w:p>
    <w:p w14:paraId="62D5DEC4" w14:textId="416FB8A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BC3D72">
      <w:pPr>
        <w:jc w:val="both"/>
        <w:rPr>
          <w:rFonts w:ascii="Times New Roman" w:hAnsi="Times New Roman" w:cs="Times New Roman"/>
        </w:rPr>
      </w:pPr>
    </w:p>
    <w:p w14:paraId="1B97ED27" w14:textId="537CBF8E" w:rsidR="007036DE" w:rsidRPr="00341704" w:rsidRDefault="007036DE" w:rsidP="00BC3D72">
      <w:pPr>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BC3D72">
      <w:pPr>
        <w:jc w:val="both"/>
        <w:rPr>
          <w:rFonts w:ascii="Times New Roman" w:hAnsi="Times New Roman" w:cs="Times New Roman"/>
        </w:rPr>
      </w:pPr>
    </w:p>
    <w:p w14:paraId="70E53FA6" w14:textId="0BFF8CF3" w:rsidR="00105855" w:rsidRPr="00341704" w:rsidRDefault="00105855" w:rsidP="00BC3D72">
      <w:pPr>
        <w:jc w:val="both"/>
        <w:rPr>
          <w:rFonts w:ascii="Times New Roman" w:hAnsi="Times New Roman" w:cs="Times New Roman"/>
          <w:i/>
        </w:rPr>
      </w:pPr>
      <w:r w:rsidRPr="00341704">
        <w:rPr>
          <w:rFonts w:ascii="Times New Roman" w:hAnsi="Times New Roman" w:cs="Times New Roman"/>
          <w:i/>
        </w:rPr>
        <w:t>Basic</w:t>
      </w:r>
      <w:r w:rsidR="00541CDD" w:rsidRPr="00341704">
        <w:rPr>
          <w:rFonts w:ascii="Times New Roman" w:hAnsi="Times New Roman" w:cs="Times New Roman"/>
          <w:i/>
        </w:rPr>
        <w:t xml:space="preserve"> steps to GeMS</w:t>
      </w:r>
    </w:p>
    <w:p w14:paraId="6B14A5CC" w14:textId="41560EE5" w:rsidR="00D831FF" w:rsidRPr="00341704" w:rsidRDefault="00C46511" w:rsidP="00BC3D72">
      <w:pPr>
        <w:jc w:val="both"/>
        <w:rPr>
          <w:rFonts w:ascii="Times New Roman" w:hAnsi="Times New Roman" w:cs="Times New Roman"/>
        </w:rPr>
      </w:pPr>
      <w:r w:rsidRPr="00341704">
        <w:rPr>
          <w:rFonts w:ascii="Times New Roman" w:hAnsi="Times New Roman" w:cs="Times New Roman"/>
        </w:rPr>
        <w:t xml:space="preserve">The package can be </w:t>
      </w:r>
      <w:r w:rsidR="001636C8" w:rsidRPr="00341704">
        <w:rPr>
          <w:rFonts w:ascii="Times New Roman" w:hAnsi="Times New Roman" w:cs="Times New Roman"/>
        </w:rPr>
        <w:t>fork</w:t>
      </w:r>
      <w:r w:rsidRPr="00341704">
        <w:rPr>
          <w:rFonts w:ascii="Times New Roman" w:hAnsi="Times New Roman" w:cs="Times New Roman"/>
        </w:rPr>
        <w:t xml:space="preserve">ed from Github at </w:t>
      </w:r>
      <w:r w:rsidRPr="004D4EF2">
        <w:rPr>
          <w:rStyle w:val="Hyperlink"/>
        </w:rPr>
        <w:t>https://github.com/szuwalski/</w:t>
      </w:r>
      <w:r w:rsidR="00254554">
        <w:rPr>
          <w:rStyle w:val="Hyperlink"/>
        </w:rPr>
        <w:t>GeMS</w:t>
      </w:r>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r w:rsidR="00870420" w:rsidRPr="00341704">
        <w:rPr>
          <w:rFonts w:ascii="Times New Roman" w:hAnsi="Times New Roman" w:cs="Times New Roman"/>
        </w:rPr>
        <w:t>GeMS</w:t>
      </w:r>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 from</w:t>
      </w:r>
      <w:r w:rsidR="005546DE" w:rsidRPr="00341704">
        <w:rPr>
          <w:rFonts w:ascii="Times New Roman" w:hAnsi="Times New Roman" w:cs="Times New Roman"/>
        </w:rPr>
        <w:t xml:space="preserve"> on Hurtado et al. </w:t>
      </w:r>
      <w:r w:rsidR="005546DE" w:rsidRPr="00341704">
        <w:rPr>
          <w:rFonts w:ascii="Times New Roman" w:hAnsi="Times New Roman" w:cs="Times New Roman"/>
          <w:noProof/>
        </w:rPr>
        <w:t>(2015)</w:t>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CF2ADC">
        <w:rPr>
          <w:rFonts w:ascii="Times New Roman" w:hAnsi="Times New Roman" w:cs="Times New Roman"/>
        </w:rPr>
        <w:t xml:space="preserve">A full description of all parameters in the control file can be found on the wiki for the github repo containing GeMS.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w:t>
      </w:r>
      <w:r w:rsidR="00A76E57">
        <w:rPr>
          <w:rFonts w:ascii="Times New Roman" w:hAnsi="Times New Roman" w:cs="Times New Roman"/>
        </w:rPr>
        <w:t>run_</w:t>
      </w:r>
      <w:r w:rsidR="008430BE" w:rsidRPr="00341704">
        <w:rPr>
          <w:rFonts w:ascii="Times New Roman" w:hAnsi="Times New Roman" w:cs="Times New Roman"/>
        </w:rPr>
        <w:t>GeMS()</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BC3D72">
      <w:pPr>
        <w:jc w:val="both"/>
        <w:rPr>
          <w:rFonts w:ascii="Times New Roman" w:hAnsi="Times New Roman" w:cs="Times New Roman"/>
        </w:rPr>
      </w:pPr>
    </w:p>
    <w:p w14:paraId="3BF2FE1E" w14:textId="46709496" w:rsidR="00856C44" w:rsidRPr="00341704" w:rsidRDefault="00D831FF" w:rsidP="00BC3D72">
      <w:pPr>
        <w:jc w:val="both"/>
        <w:rPr>
          <w:rFonts w:ascii="Times New Roman" w:hAnsi="Times New Roman" w:cs="Times New Roman"/>
          <w:i/>
        </w:rPr>
      </w:pPr>
      <w:r w:rsidRPr="00341704">
        <w:rPr>
          <w:rFonts w:ascii="Times New Roman" w:hAnsi="Times New Roman" w:cs="Times New Roman"/>
          <w:i/>
        </w:rPr>
        <w:t xml:space="preserve">Example 1: </w:t>
      </w:r>
      <w:r w:rsidR="00E31CFF" w:rsidRPr="00341704">
        <w:rPr>
          <w:rFonts w:ascii="Times New Roman" w:hAnsi="Times New Roman" w:cs="Times New Roman"/>
          <w:i/>
        </w:rPr>
        <w:t>Performance</w:t>
      </w:r>
      <w:r w:rsidR="006A0E18" w:rsidRPr="00341704">
        <w:rPr>
          <w:rFonts w:ascii="Times New Roman" w:hAnsi="Times New Roman" w:cs="Times New Roman"/>
          <w:i/>
        </w:rPr>
        <w:t xml:space="preserve"> of a p</w:t>
      </w:r>
      <w:r w:rsidR="00F05EA3" w:rsidRPr="00341704">
        <w:rPr>
          <w:rFonts w:ascii="Times New Roman" w:hAnsi="Times New Roman" w:cs="Times New Roman"/>
          <w:i/>
        </w:rPr>
        <w:t>roduction model</w:t>
      </w:r>
    </w:p>
    <w:p w14:paraId="2B6C2D50" w14:textId="5D617130" w:rsidR="00D831FF" w:rsidRPr="00341704" w:rsidRDefault="00D831FF" w:rsidP="00BC3D72">
      <w:pPr>
        <w:jc w:val="both"/>
        <w:rPr>
          <w:rFonts w:ascii="Times New Roman" w:hAnsi="Times New Roman" w:cs="Times New Roman"/>
        </w:rPr>
      </w:pPr>
      <w:r w:rsidRPr="00341704">
        <w:rPr>
          <w:rFonts w:ascii="Times New Roman" w:hAnsi="Times New Roman" w:cs="Times New Roman"/>
        </w:rPr>
        <w:t xml:space="preserve">The surplus production model </w:t>
      </w:r>
      <w:r w:rsidR="00AD47A6" w:rsidRPr="00341704">
        <w:rPr>
          <w:rFonts w:ascii="Times New Roman" w:hAnsi="Times New Roman" w:cs="Times New Roman"/>
          <w:noProof/>
        </w:rPr>
        <w:t>(Ricker, 1975)</w:t>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00AD47A6" w:rsidRPr="00341704">
        <w:rPr>
          <w:rFonts w:ascii="Times New Roman" w:hAnsi="Times New Roman" w:cs="Times New Roman"/>
          <w:noProof/>
        </w:rPr>
        <w:t>(Polacheck et al., 1993)</w:t>
      </w:r>
      <w:r w:rsidRPr="00341704">
        <w:rPr>
          <w:rFonts w:ascii="Times New Roman" w:hAnsi="Times New Roman" w:cs="Times New Roman"/>
        </w:rPr>
        <w:t xml:space="preserve">. Written in the Schaefer form </w:t>
      </w:r>
      <w:r w:rsidR="00AD47A6" w:rsidRPr="00341704">
        <w:rPr>
          <w:rFonts w:ascii="Times New Roman" w:hAnsi="Times New Roman" w:cs="Times New Roman"/>
          <w:noProof/>
        </w:rPr>
        <w:t>(Schaefer, 1954)</w:t>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w:t>
      </w:r>
      <w:r w:rsidRPr="00341704">
        <w:rPr>
          <w:rFonts w:ascii="Times New Roman" w:hAnsi="Times New Roman" w:cs="Times New Roman"/>
        </w:rPr>
        <w:lastRenderedPageBreak/>
        <w:t xml:space="preserve">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BC3D72">
      <w:pPr>
        <w:jc w:val="both"/>
        <w:rPr>
          <w:rFonts w:ascii="Times New Roman" w:hAnsi="Times New Roman" w:cs="Times New Roman"/>
        </w:rPr>
      </w:pPr>
    </w:p>
    <w:p w14:paraId="78B0E70A" w14:textId="1D863ABD" w:rsidR="00C4041F" w:rsidRDefault="00C4041F" w:rsidP="00BC3D72">
      <w:pPr>
        <w:jc w:val="both"/>
        <w:rPr>
          <w:rFonts w:ascii="Times New Roman" w:hAnsi="Times New Roman" w:cs="Times New Roman"/>
        </w:rPr>
      </w:pPr>
      <w:r>
        <w:rPr>
          <w:rFonts w:ascii="Times New Roman" w:hAnsi="Times New Roman" w:cs="Times New Roman"/>
        </w:rPr>
        <w:t>An example MSE that e</w:t>
      </w:r>
      <w:r w:rsidR="00285A15" w:rsidRPr="00341704">
        <w:rPr>
          <w:rFonts w:ascii="Times New Roman" w:hAnsi="Times New Roman" w:cs="Times New Roman"/>
        </w:rPr>
        <w:t>xamin</w:t>
      </w:r>
      <w:r>
        <w:rPr>
          <w:rFonts w:ascii="Times New Roman" w:hAnsi="Times New Roman" w:cs="Times New Roman"/>
        </w:rPr>
        <w:t>es</w:t>
      </w:r>
      <w:r w:rsidR="00285A15" w:rsidRPr="00341704">
        <w:rPr>
          <w:rFonts w:ascii="Times New Roman" w:hAnsi="Times New Roman" w:cs="Times New Roman"/>
        </w:rPr>
        <w:t xml:space="preserve"> the </w:t>
      </w:r>
      <w:r>
        <w:rPr>
          <w:rFonts w:ascii="Times New Roman" w:hAnsi="Times New Roman" w:cs="Times New Roman"/>
        </w:rPr>
        <w:t xml:space="preserve">management </w:t>
      </w:r>
      <w:r w:rsidR="00A9720C" w:rsidRPr="00341704">
        <w:rPr>
          <w:rFonts w:ascii="Times New Roman" w:hAnsi="Times New Roman" w:cs="Times New Roman"/>
        </w:rPr>
        <w:t>performance</w:t>
      </w:r>
      <w:r w:rsidR="00E03BEC" w:rsidRPr="00341704">
        <w:rPr>
          <w:rFonts w:ascii="Times New Roman" w:hAnsi="Times New Roman" w:cs="Times New Roman"/>
        </w:rPr>
        <w:t xml:space="preserve"> of</w:t>
      </w:r>
      <w:r w:rsidR="00380658" w:rsidRPr="00341704">
        <w:rPr>
          <w:rFonts w:ascii="Times New Roman" w:hAnsi="Times New Roman" w:cs="Times New Roman"/>
        </w:rPr>
        <w:t xml:space="preserve"> a surplus production model </w:t>
      </w:r>
      <w:r>
        <w:rPr>
          <w:rFonts w:ascii="Times New Roman" w:hAnsi="Times New Roman" w:cs="Times New Roman"/>
        </w:rPr>
        <w:t>for a</w:t>
      </w:r>
      <w:r w:rsidR="007602E8" w:rsidRPr="00341704">
        <w:rPr>
          <w:rFonts w:ascii="Times New Roman" w:hAnsi="Times New Roman" w:cs="Times New Roman"/>
        </w:rPr>
        <w:t xml:space="preserve"> </w:t>
      </w:r>
      <w:r>
        <w:rPr>
          <w:rFonts w:ascii="Times New Roman" w:hAnsi="Times New Roman" w:cs="Times New Roman"/>
        </w:rPr>
        <w:t xml:space="preserve">population with </w:t>
      </w:r>
      <w:r w:rsidR="007602E8" w:rsidRPr="00341704">
        <w:rPr>
          <w:rFonts w:ascii="Times New Roman" w:hAnsi="Times New Roman" w:cs="Times New Roman"/>
        </w:rPr>
        <w:t>cod-like characteristics</w:t>
      </w:r>
      <w:r w:rsidR="00170C39">
        <w:rPr>
          <w:rFonts w:ascii="Times New Roman" w:hAnsi="Times New Roman" w:cs="Times New Roman"/>
        </w:rPr>
        <w:t xml:space="preserve"> with three different levels of productivity (as seen through the ‘steepness’ parameter of the stock-recruit relationship)</w:t>
      </w:r>
      <w:r w:rsidR="00E31CFF" w:rsidRPr="00341704">
        <w:rPr>
          <w:rFonts w:ascii="Times New Roman" w:hAnsi="Times New Roman" w:cs="Times New Roman"/>
        </w:rPr>
        <w:t xml:space="preserve"> is </w:t>
      </w:r>
      <w:r>
        <w:rPr>
          <w:rFonts w:ascii="Times New Roman" w:hAnsi="Times New Roman" w:cs="Times New Roman"/>
        </w:rPr>
        <w:t xml:space="preserve">included in </w:t>
      </w:r>
      <w:r w:rsidR="00170C39">
        <w:rPr>
          <w:rFonts w:ascii="Times New Roman" w:hAnsi="Times New Roman" w:cs="Times New Roman"/>
        </w:rPr>
        <w:t>the folder ‘</w:t>
      </w:r>
      <w:r w:rsidR="00E45D74">
        <w:rPr>
          <w:rFonts w:ascii="Times New Roman" w:hAnsi="Times New Roman" w:cs="Times New Roman"/>
        </w:rPr>
        <w:t>inst/extdata</w:t>
      </w:r>
      <w:r w:rsidR="00D369CE">
        <w:rPr>
          <w:rFonts w:ascii="Times New Roman" w:hAnsi="Times New Roman" w:cs="Times New Roman"/>
        </w:rPr>
        <w:t>/</w:t>
      </w:r>
      <w:r>
        <w:rPr>
          <w:rFonts w:ascii="Times New Roman" w:hAnsi="Times New Roman" w:cs="Times New Roman"/>
        </w:rPr>
        <w:t>Cod_1_Production</w:t>
      </w:r>
      <w:r w:rsidR="00170C39">
        <w:rPr>
          <w:rFonts w:ascii="Times New Roman" w:hAnsi="Times New Roman" w:cs="Times New Roman"/>
        </w:rPr>
        <w:t>’ of the GeMS github repository</w:t>
      </w:r>
      <w:r w:rsidR="0042455A" w:rsidRPr="00341704">
        <w:rPr>
          <w:rFonts w:ascii="Times New Roman" w:hAnsi="Times New Roman" w:cs="Times New Roman"/>
        </w:rPr>
        <w:t>.</w:t>
      </w:r>
      <w:r w:rsidR="0052570C" w:rsidRPr="00341704">
        <w:rPr>
          <w:rFonts w:ascii="Times New Roman" w:hAnsi="Times New Roman" w:cs="Times New Roman"/>
        </w:rPr>
        <w:t xml:space="preserve"> </w:t>
      </w:r>
      <w:r>
        <w:rPr>
          <w:rFonts w:ascii="Times New Roman" w:hAnsi="Times New Roman" w:cs="Times New Roman"/>
        </w:rPr>
        <w:t>A production model was selected in the control file</w:t>
      </w:r>
      <w:r w:rsidR="00170C39">
        <w:rPr>
          <w:rFonts w:ascii="Times New Roman" w:hAnsi="Times New Roman" w:cs="Times New Roman"/>
        </w:rPr>
        <w:t xml:space="preserve"> for each scenario (i.e. in “Cod_Base_CTL.csv”, “Cod_HighProd_CTL.csv”, and “Cod_LowProd_CTL.csv”)</w:t>
      </w:r>
      <w:r>
        <w:rPr>
          <w:rFonts w:ascii="Times New Roman" w:hAnsi="Times New Roman" w:cs="Times New Roman"/>
        </w:rPr>
        <w:t xml:space="preserve"> as the desired assessment method and the MSE was executed by running code similar to this </w:t>
      </w:r>
      <w:r w:rsidR="00DA5952">
        <w:rPr>
          <w:rFonts w:ascii="Times New Roman" w:hAnsi="Times New Roman" w:cs="Times New Roman"/>
        </w:rPr>
        <w:t xml:space="preserve">R </w:t>
      </w:r>
      <w:r>
        <w:rPr>
          <w:rFonts w:ascii="Times New Roman" w:hAnsi="Times New Roman" w:cs="Times New Roman"/>
        </w:rPr>
        <w:t>code:</w:t>
      </w:r>
      <w:r w:rsidR="0052570C" w:rsidRPr="00341704">
        <w:rPr>
          <w:rFonts w:ascii="Times New Roman" w:hAnsi="Times New Roman" w:cs="Times New Roman"/>
        </w:rPr>
        <w:t xml:space="preserve"> </w:t>
      </w:r>
    </w:p>
    <w:p w14:paraId="71D02BC3" w14:textId="77777777" w:rsidR="005814B0" w:rsidRDefault="005814B0" w:rsidP="00BC3D72">
      <w:pPr>
        <w:jc w:val="both"/>
        <w:rPr>
          <w:rFonts w:ascii="Times New Roman" w:hAnsi="Times New Roman" w:cs="Times New Roman"/>
        </w:rPr>
      </w:pPr>
    </w:p>
    <w:p w14:paraId="6D2B76AE" w14:textId="3FC48932" w:rsidR="00170C39" w:rsidRDefault="005814B0" w:rsidP="00BC3D72">
      <w:pPr>
        <w:jc w:val="both"/>
        <w:rPr>
          <w:rFonts w:ascii="Times New Roman" w:hAnsi="Times New Roman" w:cs="Times New Roman"/>
        </w:rPr>
      </w:pPr>
      <w:r>
        <w:rPr>
          <w:rFonts w:ascii="Times New Roman" w:hAnsi="Times New Roman" w:cs="Times New Roman"/>
        </w:rPr>
        <w:t>library(GeMS)</w:t>
      </w:r>
    </w:p>
    <w:p w14:paraId="6FEA6992" w14:textId="3678C759" w:rsidR="00DA5952" w:rsidRDefault="00DA5952" w:rsidP="00BC3D72">
      <w:pPr>
        <w:jc w:val="both"/>
        <w:rPr>
          <w:rFonts w:ascii="Times New Roman" w:hAnsi="Times New Roman" w:cs="Times New Roman"/>
        </w:rPr>
      </w:pPr>
      <w:r>
        <w:rPr>
          <w:rFonts w:ascii="Times New Roman" w:hAnsi="Times New Roman" w:cs="Times New Roman"/>
        </w:rPr>
        <w:t>CurrentDirectory&lt;-</w:t>
      </w:r>
      <w:r w:rsidR="005814B0">
        <w:rPr>
          <w:rFonts w:ascii="Times New Roman" w:hAnsi="Times New Roman" w:cs="Times New Roman"/>
        </w:rPr>
        <w:t>“C:/GeMS/MyDir”</w:t>
      </w:r>
    </w:p>
    <w:p w14:paraId="1836B11C" w14:textId="3BC7829C" w:rsidR="00170C39" w:rsidRDefault="00DA5952" w:rsidP="00BC3D72">
      <w:pPr>
        <w:jc w:val="both"/>
        <w:rPr>
          <w:rFonts w:ascii="Times New Roman" w:hAnsi="Times New Roman" w:cs="Times New Roman"/>
        </w:rPr>
      </w:pPr>
      <w:r>
        <w:rPr>
          <w:rFonts w:ascii="Times New Roman" w:hAnsi="Times New Roman" w:cs="Times New Roman"/>
        </w:rPr>
        <w:t xml:space="preserve">OMNames </w:t>
      </w:r>
      <w:r w:rsidR="00170C39">
        <w:rPr>
          <w:rFonts w:ascii="Times New Roman" w:hAnsi="Times New Roman" w:cs="Times New Roman"/>
        </w:rPr>
        <w:t>&lt;-c(“Cod_Base_CTL”, “Cod_HighProd_CTL”, “Cod_LowProd_CTL”)</w:t>
      </w:r>
    </w:p>
    <w:p w14:paraId="2A0701B2" w14:textId="201DC557" w:rsidR="002B2B5F" w:rsidRDefault="002B2B5F" w:rsidP="00BC3D72">
      <w:pPr>
        <w:jc w:val="both"/>
        <w:rPr>
          <w:rFonts w:ascii="Times New Roman" w:hAnsi="Times New Roman" w:cs="Times New Roman"/>
        </w:rPr>
      </w:pPr>
      <w:r>
        <w:rPr>
          <w:rFonts w:ascii="Times New Roman" w:hAnsi="Times New Roman" w:cs="Times New Roman"/>
        </w:rPr>
        <w:t>run_GeMS(</w:t>
      </w:r>
      <w:r w:rsidR="00D87935">
        <w:rPr>
          <w:rFonts w:ascii="Times New Roman" w:hAnsi="Times New Roman" w:cs="Times New Roman"/>
        </w:rPr>
        <w:t>MSEdir</w:t>
      </w:r>
      <w:r>
        <w:rPr>
          <w:rFonts w:ascii="Times New Roman" w:hAnsi="Times New Roman" w:cs="Times New Roman"/>
        </w:rPr>
        <w:t>=CurrentDirectory,</w:t>
      </w:r>
      <w:r w:rsidR="00D87935">
        <w:rPr>
          <w:rFonts w:ascii="Times New Roman" w:hAnsi="Times New Roman" w:cs="Times New Roman"/>
        </w:rPr>
        <w:t>CTLNameList</w:t>
      </w:r>
      <w:r>
        <w:rPr>
          <w:rFonts w:ascii="Times New Roman" w:hAnsi="Times New Roman" w:cs="Times New Roman"/>
        </w:rPr>
        <w:t>=OMNames)</w:t>
      </w:r>
    </w:p>
    <w:p w14:paraId="4A00E4D7" w14:textId="1F57E978" w:rsidR="00C4041F" w:rsidRDefault="00C4041F" w:rsidP="00BC3D72">
      <w:pPr>
        <w:jc w:val="both"/>
        <w:rPr>
          <w:rFonts w:ascii="Times New Roman" w:hAnsi="Times New Roman" w:cs="Times New Roman"/>
        </w:rPr>
      </w:pPr>
    </w:p>
    <w:p w14:paraId="26E89E55" w14:textId="274DA206" w:rsidR="007602E8" w:rsidRPr="00341704" w:rsidRDefault="007B454F" w:rsidP="00BC3D72">
      <w:pPr>
        <w:jc w:val="both"/>
        <w:rPr>
          <w:rFonts w:ascii="Times New Roman" w:hAnsi="Times New Roman" w:cs="Times New Roman"/>
        </w:rPr>
      </w:pPr>
      <w:r>
        <w:rPr>
          <w:rFonts w:ascii="Times New Roman" w:hAnsi="Times New Roman" w:cs="Times New Roman"/>
        </w:rPr>
        <w:t xml:space="preserve">In </w:t>
      </w:r>
      <w:r w:rsidR="00CF2ADC">
        <w:rPr>
          <w:rFonts w:ascii="Times New Roman" w:hAnsi="Times New Roman" w:cs="Times New Roman"/>
        </w:rPr>
        <w:t>this example</w:t>
      </w:r>
      <w:r>
        <w:rPr>
          <w:rFonts w:ascii="Times New Roman" w:hAnsi="Times New Roman" w:cs="Times New Roman"/>
        </w:rPr>
        <w:t>, p</w:t>
      </w:r>
      <w:r w:rsidR="0052570C" w:rsidRPr="00341704">
        <w:rPr>
          <w:rFonts w:ascii="Times New Roman" w:hAnsi="Times New Roman" w:cs="Times New Roman"/>
        </w:rPr>
        <w:t xml:space="preserve">roduction models </w:t>
      </w:r>
      <w:r w:rsidR="00373917">
        <w:rPr>
          <w:rFonts w:ascii="Times New Roman" w:hAnsi="Times New Roman" w:cs="Times New Roman"/>
        </w:rPr>
        <w:t>underestimate the fishing mortality that would produce maximum sustainable yield (</w:t>
      </w:r>
      <w:r w:rsidR="00F21B4F">
        <w:rPr>
          <w:rFonts w:ascii="Times New Roman" w:hAnsi="Times New Roman" w:cs="Times New Roman"/>
        </w:rPr>
        <w:t>Fig</w:t>
      </w:r>
      <w:r w:rsidR="00373917">
        <w:rPr>
          <w:rFonts w:ascii="Times New Roman" w:hAnsi="Times New Roman" w:cs="Times New Roman"/>
        </w:rPr>
        <w:t xml:space="preserve"> 2).  Consequently, the stock is underexploited (</w:t>
      </w:r>
      <w:r w:rsidR="00F21B4F">
        <w:rPr>
          <w:rFonts w:ascii="Times New Roman" w:hAnsi="Times New Roman" w:cs="Times New Roman"/>
        </w:rPr>
        <w:t>Fig</w:t>
      </w:r>
      <w:r w:rsidR="00373917">
        <w:rPr>
          <w:rFonts w:ascii="Times New Roman" w:hAnsi="Times New Roman" w:cs="Times New Roman"/>
        </w:rPr>
        <w:t xml:space="preserve"> 3).</w:t>
      </w:r>
      <w:r w:rsidR="0052570C" w:rsidRPr="00341704">
        <w:rPr>
          <w:rFonts w:ascii="Times New Roman" w:hAnsi="Times New Roman" w:cs="Times New Roman"/>
        </w:rPr>
        <w:t xml:space="preserve"> </w:t>
      </w:r>
      <w:r w:rsidR="00373917">
        <w:rPr>
          <w:rFonts w:ascii="Times New Roman" w:hAnsi="Times New Roman" w:cs="Times New Roman"/>
        </w:rPr>
        <w:t xml:space="preserve">The extent to which the optimal catches are underestimated declines as the productivity of the stock decreases. Figures 2 and 3 were produced from the output of </w:t>
      </w:r>
      <w:r w:rsidR="00CF2ADC">
        <w:rPr>
          <w:rFonts w:ascii="Times New Roman" w:hAnsi="Times New Roman" w:cs="Times New Roman"/>
        </w:rPr>
        <w:t xml:space="preserve">the function </w:t>
      </w:r>
      <w:r w:rsidR="00373917">
        <w:rPr>
          <w:rFonts w:ascii="Times New Roman" w:hAnsi="Times New Roman" w:cs="Times New Roman"/>
        </w:rPr>
        <w:t>“ProductionModelOutput</w:t>
      </w:r>
      <w:r w:rsidR="00CF2ADC">
        <w:rPr>
          <w:rFonts w:ascii="Times New Roman" w:hAnsi="Times New Roman" w:cs="Times New Roman"/>
        </w:rPr>
        <w:t>()</w:t>
      </w:r>
      <w:r w:rsidR="00373917">
        <w:rPr>
          <w:rFonts w:ascii="Times New Roman" w:hAnsi="Times New Roman" w:cs="Times New Roman"/>
        </w:rPr>
        <w:t>”, which writes figures in .PNG format to a folder named ‘Plots’ in the working directory.</w:t>
      </w:r>
      <w:r w:rsidR="00F21B4F">
        <w:rPr>
          <w:rFonts w:ascii="Times New Roman" w:hAnsi="Times New Roman" w:cs="Times New Roman"/>
        </w:rPr>
        <w:t xml:space="preserve"> A figure that displays the life history of a given control file is also written to ‘Plots’ (e.g. Fig 4).</w:t>
      </w:r>
      <w:r w:rsidR="00373917">
        <w:rPr>
          <w:rFonts w:ascii="Times New Roman" w:hAnsi="Times New Roman" w:cs="Times New Roman"/>
        </w:rPr>
        <w:t xml:space="preserve"> </w:t>
      </w:r>
      <w:r w:rsidR="00730646" w:rsidRPr="00341704">
        <w:rPr>
          <w:rFonts w:ascii="Times New Roman" w:hAnsi="Times New Roman" w:cs="Times New Roman"/>
        </w:rPr>
        <w:t xml:space="preserve">A walkthrough of how </w:t>
      </w:r>
      <w:r w:rsidR="00E850A2" w:rsidRPr="00341704">
        <w:rPr>
          <w:rFonts w:ascii="Times New Roman" w:hAnsi="Times New Roman" w:cs="Times New Roman"/>
        </w:rPr>
        <w:t>to manipulate steepness to explore changes in management performance</w:t>
      </w:r>
      <w:r w:rsidR="00730646" w:rsidRPr="00341704">
        <w:rPr>
          <w:rFonts w:ascii="Times New Roman" w:hAnsi="Times New Roman" w:cs="Times New Roman"/>
        </w:rPr>
        <w:t xml:space="preserve"> can be found in the w</w:t>
      </w:r>
      <w:r w:rsidR="00373917">
        <w:rPr>
          <w:rFonts w:ascii="Times New Roman" w:hAnsi="Times New Roman" w:cs="Times New Roman"/>
        </w:rPr>
        <w:t xml:space="preserve">iki. </w:t>
      </w:r>
      <w:r w:rsidR="00644DCF" w:rsidRPr="00341704">
        <w:rPr>
          <w:rFonts w:ascii="Times New Roman" w:hAnsi="Times New Roman" w:cs="Times New Roman"/>
        </w:rPr>
        <w:t>This simple example illustrates how</w:t>
      </w:r>
      <w:r w:rsidR="00E850A2" w:rsidRPr="00341704">
        <w:rPr>
          <w:rFonts w:ascii="Times New Roman" w:hAnsi="Times New Roman" w:cs="Times New Roman"/>
        </w:rPr>
        <w:t xml:space="preserve"> to evaluate the impact of an estimation model on management performance</w:t>
      </w:r>
      <w:r w:rsidR="00644DCF" w:rsidRPr="00341704">
        <w:rPr>
          <w:rFonts w:ascii="Times New Roman" w:hAnsi="Times New Roman" w:cs="Times New Roman"/>
        </w:rPr>
        <w:t xml:space="preserve"> by changing one parameter at a time in the underlying </w:t>
      </w:r>
      <w:r w:rsidR="00E850A2" w:rsidRPr="00341704">
        <w:rPr>
          <w:rFonts w:ascii="Times New Roman" w:hAnsi="Times New Roman" w:cs="Times New Roman"/>
        </w:rPr>
        <w:t>population dynamics and comparing results</w:t>
      </w:r>
      <w:r w:rsidR="00644DCF" w:rsidRPr="00341704">
        <w:rPr>
          <w:rFonts w:ascii="Times New Roman" w:hAnsi="Times New Roman" w:cs="Times New Roman"/>
        </w:rPr>
        <w:t xml:space="preserve">. </w:t>
      </w:r>
      <w:r w:rsidR="00416C6D" w:rsidRPr="00341704">
        <w:rPr>
          <w:rFonts w:ascii="Times New Roman" w:hAnsi="Times New Roman" w:cs="Times New Roman"/>
        </w:rPr>
        <w:t xml:space="preserve">With this information, an investigator will have </w:t>
      </w:r>
      <w:r w:rsidR="00644DCF" w:rsidRPr="00341704">
        <w:rPr>
          <w:rFonts w:ascii="Times New Roman" w:hAnsi="Times New Roman" w:cs="Times New Roman"/>
        </w:rPr>
        <w:t>a better understanding o</w:t>
      </w:r>
      <w:r w:rsidR="00373917">
        <w:rPr>
          <w:rFonts w:ascii="Times New Roman" w:hAnsi="Times New Roman" w:cs="Times New Roman"/>
        </w:rPr>
        <w:t>f</w:t>
      </w:r>
      <w:r w:rsidR="00644DCF" w:rsidRPr="00341704">
        <w:rPr>
          <w:rFonts w:ascii="Times New Roman" w:hAnsi="Times New Roman" w:cs="Times New Roman"/>
        </w:rPr>
        <w:t xml:space="preserve"> the circumstances under which a particular estimation model would provide </w:t>
      </w:r>
      <w:r w:rsidR="00E850A2" w:rsidRPr="00341704">
        <w:rPr>
          <w:rFonts w:ascii="Times New Roman" w:hAnsi="Times New Roman" w:cs="Times New Roman"/>
        </w:rPr>
        <w:t>appropriate</w:t>
      </w:r>
      <w:r w:rsidR="00644DCF" w:rsidRPr="00341704">
        <w:rPr>
          <w:rFonts w:ascii="Times New Roman" w:hAnsi="Times New Roman" w:cs="Times New Roman"/>
        </w:rPr>
        <w:t xml:space="preserve"> estimates of management-related quantities </w:t>
      </w:r>
      <w:r w:rsidR="00E850A2" w:rsidRPr="00341704">
        <w:rPr>
          <w:rFonts w:ascii="Times New Roman" w:hAnsi="Times New Roman" w:cs="Times New Roman"/>
        </w:rPr>
        <w:t>and can focus research priorities and data collection endeavors.</w:t>
      </w:r>
      <w:r w:rsidR="00373917">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BC3D72">
      <w:pPr>
        <w:jc w:val="both"/>
        <w:rPr>
          <w:rFonts w:ascii="Times New Roman" w:hAnsi="Times New Roman" w:cs="Times New Roman"/>
        </w:rPr>
      </w:pPr>
    </w:p>
    <w:p w14:paraId="182BE4EF" w14:textId="28DE8357" w:rsidR="00D56689" w:rsidRPr="00341704" w:rsidRDefault="00D831FF" w:rsidP="00BC3D72">
      <w:pPr>
        <w:jc w:val="both"/>
        <w:outlineLvl w:val="0"/>
        <w:rPr>
          <w:rFonts w:ascii="Times New Roman" w:hAnsi="Times New Roman" w:cs="Times New Roman"/>
          <w:i/>
        </w:rPr>
      </w:pPr>
      <w:r w:rsidRPr="00341704">
        <w:rPr>
          <w:rFonts w:ascii="Times New Roman" w:hAnsi="Times New Roman" w:cs="Times New Roman"/>
          <w:i/>
        </w:rPr>
        <w:t xml:space="preserve">Example </w:t>
      </w:r>
      <w:r w:rsidR="00D56689" w:rsidRPr="00341704">
        <w:rPr>
          <w:rFonts w:ascii="Times New Roman" w:hAnsi="Times New Roman" w:cs="Times New Roman"/>
          <w:i/>
        </w:rPr>
        <w:t xml:space="preserve">2: </w:t>
      </w:r>
      <w:r w:rsidR="000A01B1" w:rsidRPr="00341704">
        <w:rPr>
          <w:rFonts w:ascii="Times New Roman" w:hAnsi="Times New Roman" w:cs="Times New Roman"/>
          <w:i/>
        </w:rPr>
        <w:t>R</w:t>
      </w:r>
      <w:r w:rsidR="00E55242" w:rsidRPr="00341704">
        <w:rPr>
          <w:rFonts w:ascii="Times New Roman" w:hAnsi="Times New Roman" w:cs="Times New Roman"/>
          <w:i/>
        </w:rPr>
        <w:t xml:space="preserve">etrospective </w:t>
      </w:r>
      <w:r w:rsidR="00CB5B0D" w:rsidRPr="00341704">
        <w:rPr>
          <w:rFonts w:ascii="Times New Roman" w:hAnsi="Times New Roman" w:cs="Times New Roman"/>
          <w:i/>
        </w:rPr>
        <w:t>patterns</w:t>
      </w:r>
      <w:r w:rsidR="000A01B1" w:rsidRPr="00341704">
        <w:rPr>
          <w:rFonts w:ascii="Times New Roman" w:hAnsi="Times New Roman" w:cs="Times New Roman"/>
          <w:i/>
        </w:rPr>
        <w:t xml:space="preserve"> in age-structured models</w:t>
      </w:r>
    </w:p>
    <w:p w14:paraId="2FEA238A" w14:textId="37D10C09" w:rsidR="00872723" w:rsidRPr="00341704" w:rsidRDefault="00FF538C" w:rsidP="00BC3D72">
      <w:pPr>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the general form of which is</w:t>
      </w:r>
      <w:r w:rsidR="007836F3" w:rsidRPr="00341704">
        <w:rPr>
          <w:rFonts w:ascii="Times New Roman" w:hAnsi="Times New Roman" w:cs="Times New Roman"/>
        </w:rPr>
        <w:t xml:space="preserve"> described in </w:t>
      </w:r>
      <w:r w:rsidR="004C2F35" w:rsidRPr="00341704">
        <w:rPr>
          <w:rFonts w:ascii="Times New Roman" w:hAnsi="Times New Roman" w:cs="Times New Roman"/>
        </w:rPr>
        <w:t xml:space="preserve">Walters </w:t>
      </w:r>
      <w:r w:rsidR="00AD47A6" w:rsidRPr="00341704">
        <w:rPr>
          <w:rFonts w:ascii="Times New Roman" w:hAnsi="Times New Roman" w:cs="Times New Roman"/>
          <w:noProof/>
        </w:rPr>
        <w:t>(1969)</w:t>
      </w:r>
      <w:r w:rsidR="00663CF0" w:rsidRPr="00341704">
        <w:rPr>
          <w:rFonts w:ascii="Times New Roman" w:hAnsi="Times New Roman" w:cs="Times New Roman"/>
        </w:rPr>
        <w:t>,</w:t>
      </w:r>
      <w:r w:rsidR="005E6946" w:rsidRPr="00341704">
        <w:rPr>
          <w:rFonts w:ascii="Times New Roman" w:hAnsi="Times New Roman" w:cs="Times New Roman"/>
        </w:rPr>
        <w:t xml:space="preserve"> include variables such has natural mortality rates, vulnerability to fishing, and stock-recruitment relationships </w:t>
      </w:r>
      <w:r w:rsidR="00AD47A6" w:rsidRPr="00341704">
        <w:rPr>
          <w:rFonts w:ascii="Times New Roman" w:hAnsi="Times New Roman" w:cs="Times New Roman"/>
          <w:noProof/>
        </w:rPr>
        <w:t>(Lawson and Hilborn, 1985)</w:t>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AD47A6" w:rsidRPr="00341704">
        <w:rPr>
          <w:rFonts w:ascii="Times New Roman" w:hAnsi="Times New Roman" w:cs="Times New Roman"/>
          <w:noProof/>
        </w:rPr>
        <w:t>(Fournier and Archibald, 1982; Maunder and Punt, 2013)</w:t>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AD47A6" w:rsidRPr="00341704">
        <w:rPr>
          <w:rFonts w:ascii="Times New Roman" w:hAnsi="Times New Roman" w:cs="Times New Roman"/>
          <w:noProof/>
        </w:rPr>
        <w:t>(ICES, 2012)</w:t>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AD47A6" w:rsidRPr="00341704">
        <w:rPr>
          <w:rFonts w:ascii="Times New Roman" w:eastAsia="Times New Roman" w:hAnsi="Times New Roman" w:cs="Times New Roman"/>
        </w:rPr>
        <w:t>(Butterworth and Rademeyer, 2008; Punt et al., 2002; Radomski et al., 2005)</w:t>
      </w:r>
      <w:r w:rsidR="00297FE5" w:rsidRPr="00341704">
        <w:rPr>
          <w:rFonts w:ascii="Times New Roman" w:hAnsi="Times New Roman" w:cs="Times New Roman"/>
        </w:rPr>
        <w:t>.</w:t>
      </w:r>
    </w:p>
    <w:p w14:paraId="3666E626" w14:textId="77777777" w:rsidR="0086215D" w:rsidRPr="00341704" w:rsidRDefault="0086215D" w:rsidP="00BC3D72">
      <w:pPr>
        <w:jc w:val="both"/>
        <w:rPr>
          <w:rFonts w:ascii="Times New Roman" w:hAnsi="Times New Roman" w:cs="Times New Roman"/>
        </w:rPr>
      </w:pPr>
    </w:p>
    <w:p w14:paraId="60BC687D" w14:textId="6AB948C9" w:rsidR="004B1C1D" w:rsidRPr="00341704" w:rsidRDefault="002B2682" w:rsidP="00BC3D72">
      <w:pPr>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(e.g.</w:t>
      </w:r>
      <w:r w:rsidR="00A511EA" w:rsidRPr="00341704">
        <w:rPr>
          <w:rFonts w:ascii="Times New Roman" w:hAnsi="Times New Roman" w:cs="Times New Roman"/>
        </w:rPr>
        <w:t xml:space="preserve"> </w:t>
      </w:r>
      <w:r w:rsidR="00254554">
        <w:rPr>
          <w:rFonts w:ascii="Times New Roman" w:hAnsi="Times New Roman" w:cs="Times New Roman"/>
          <w:noProof/>
        </w:rPr>
        <w:t>Johnson et al., 2014; Lee et al., 2018; Szuwalski et al., 2017b)</w:t>
      </w:r>
      <w:r w:rsidR="00C359A7" w:rsidRPr="00341704">
        <w:rPr>
          <w:rFonts w:ascii="Times New Roman" w:hAnsi="Times New Roman" w:cs="Times New Roman"/>
        </w:rPr>
        <w:t>.</w:t>
      </w:r>
      <w:r w:rsidR="001B4FE9" w:rsidRPr="00341704">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47A6" w:rsidRPr="00341704">
        <w:rPr>
          <w:rFonts w:ascii="Times New Roman" w:hAnsi="Times New Roman" w:cs="Times New Roman"/>
          <w:noProof/>
        </w:rPr>
        <w:t>(Mohn, 1999)</w:t>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misspecified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AD47A6" w:rsidRPr="00341704">
        <w:rPr>
          <w:rFonts w:ascii="Times New Roman" w:hAnsi="Times New Roman" w:cs="Times New Roman"/>
          <w:noProof/>
        </w:rPr>
        <w:t>(Hurtado-Ferro et al., 2015)</w:t>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 xml:space="preserve">Pacific </w:t>
      </w:r>
      <w:r w:rsidR="00ED53F0" w:rsidRPr="00341704">
        <w:rPr>
          <w:rFonts w:ascii="Times New Roman" w:hAnsi="Times New Roman" w:cs="Times New Roman"/>
        </w:rPr>
        <w:lastRenderedPageBreak/>
        <w:t>halibut (</w:t>
      </w:r>
      <w:r w:rsidR="00AC4B8A" w:rsidRPr="00341704">
        <w:rPr>
          <w:rFonts w:ascii="Times New Roman" w:hAnsi="Times New Roman" w:cs="Times New Roman"/>
          <w:i/>
        </w:rPr>
        <w:t>Hippoglossus stenolepis</w:t>
      </w:r>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AD47A6" w:rsidRPr="00341704">
        <w:rPr>
          <w:rFonts w:ascii="Times New Roman" w:hAnsi="Times New Roman" w:cs="Times New Roman"/>
          <w:noProof/>
        </w:rPr>
        <w:t>(Clark and Hare, 2008; Valero, 2012)</w:t>
      </w:r>
      <w:r w:rsidR="00ED53F0" w:rsidRPr="00341704">
        <w:rPr>
          <w:rFonts w:ascii="Times New Roman" w:hAnsi="Times New Roman" w:cs="Times New Roman"/>
        </w:rPr>
        <w:t>.</w:t>
      </w:r>
      <w:r w:rsidR="00DE07A6" w:rsidRPr="00341704">
        <w:rPr>
          <w:rFonts w:ascii="Times New Roman" w:hAnsi="Times New Roman" w:cs="Times New Roman"/>
        </w:rPr>
        <w:t xml:space="preserve"> Valero </w:t>
      </w:r>
      <w:r w:rsidR="00AD47A6" w:rsidRPr="00341704">
        <w:rPr>
          <w:rFonts w:ascii="Times New Roman" w:hAnsi="Times New Roman" w:cs="Times New Roman"/>
          <w:noProof/>
        </w:rPr>
        <w:t>(2012)</w:t>
      </w:r>
      <w:r w:rsidR="00DE07A6" w:rsidRPr="00341704">
        <w:rPr>
          <w:rFonts w:ascii="Times New Roman" w:hAnsi="Times New Roman" w:cs="Times New Roman"/>
        </w:rPr>
        <w:t xml:space="preserve"> found that this resulted in inappropriate harvest strategies being set for managing the stock.</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AD47A6" w:rsidRPr="00341704">
        <w:rPr>
          <w:rFonts w:ascii="Times New Roman" w:hAnsi="Times New Roman" w:cs="Times New Roman"/>
          <w:noProof/>
        </w:rPr>
        <w:t>(Szuwalski et al., 2017b)</w:t>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GeMS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BC3D72">
      <w:pPr>
        <w:jc w:val="both"/>
        <w:rPr>
          <w:rFonts w:ascii="Times New Roman" w:hAnsi="Times New Roman" w:cs="Times New Roman"/>
        </w:rPr>
      </w:pPr>
    </w:p>
    <w:p w14:paraId="3876A6A7" w14:textId="459E427D" w:rsidR="00CB5B0D" w:rsidRPr="00341704" w:rsidRDefault="007B238A" w:rsidP="00BC3D72">
      <w:pPr>
        <w:jc w:val="both"/>
        <w:rPr>
          <w:rFonts w:ascii="Times New Roman" w:hAnsi="Times New Roman" w:cs="Times New Roman"/>
        </w:rPr>
      </w:pPr>
      <w:r w:rsidRPr="00341704">
        <w:rPr>
          <w:rFonts w:ascii="Times New Roman" w:hAnsi="Times New Roman" w:cs="Times New Roman"/>
        </w:rPr>
        <w:t xml:space="preserve">GeMS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r w:rsidR="00A668DB" w:rsidRPr="00341704">
        <w:rPr>
          <w:rFonts w:ascii="Times New Roman" w:hAnsi="Times New Roman" w:cs="Times New Roman"/>
        </w:rPr>
        <w:t>Na</w:t>
      </w:r>
      <w:r w:rsidR="007F031B" w:rsidRPr="00341704">
        <w:rPr>
          <w:rFonts w:ascii="Times New Roman" w:hAnsi="Times New Roman" w:cs="Times New Roman"/>
        </w:rPr>
        <w:t>tMn</w:t>
      </w:r>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F73C81">
        <w:rPr>
          <w:rFonts w:ascii="Times New Roman" w:hAnsi="Times New Roman" w:cs="Times New Roman"/>
        </w:rPr>
        <w:t>Ten</w:t>
      </w:r>
      <w:r w:rsidR="008E1C69">
        <w:rPr>
          <w:rFonts w:ascii="Times New Roman" w:hAnsi="Times New Roman" w:cs="Times New Roman"/>
        </w:rPr>
        <w:t xml:space="preserve"> </w:t>
      </w:r>
      <w:r w:rsidR="00F73C81">
        <w:rPr>
          <w:rFonts w:ascii="Times New Roman" w:hAnsi="Times New Roman" w:cs="Times New Roman"/>
        </w:rPr>
        <w:t xml:space="preserve">simulation </w:t>
      </w:r>
      <w:r w:rsidR="008E1C69">
        <w:rPr>
          <w:rFonts w:ascii="Times New Roman" w:hAnsi="Times New Roman" w:cs="Times New Roman"/>
        </w:rPr>
        <w:t xml:space="preserve">replicates </w:t>
      </w:r>
      <w:r w:rsidR="00F73C81">
        <w:rPr>
          <w:rFonts w:ascii="Times New Roman" w:hAnsi="Times New Roman" w:cs="Times New Roman"/>
        </w:rPr>
        <w:t>were</w:t>
      </w:r>
      <w:r w:rsidR="008E1C69">
        <w:rPr>
          <w:rFonts w:ascii="Times New Roman" w:hAnsi="Times New Roman" w:cs="Times New Roman"/>
        </w:rPr>
        <w:t xml:space="preserve"> conducted for each scenario</w:t>
      </w:r>
      <w:r w:rsidR="00F73C81">
        <w:rPr>
          <w:rFonts w:ascii="Times New Roman" w:hAnsi="Times New Roman" w:cs="Times New Roman"/>
        </w:rPr>
        <w:t xml:space="preserve"> in the MSE</w:t>
      </w:r>
      <w:r w:rsidR="008E1C69">
        <w:rPr>
          <w:rFonts w:ascii="Times New Roman" w:hAnsi="Times New Roman" w:cs="Times New Roman"/>
        </w:rPr>
        <w:t>,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r w:rsidR="00F73C81">
        <w:rPr>
          <w:rFonts w:ascii="Times New Roman" w:hAnsi="Times New Roman" w:cs="Times New Roman"/>
        </w:rPr>
        <w:t>GeMS can be ru</w:t>
      </w:r>
      <w:r w:rsidR="002B2B5F">
        <w:rPr>
          <w:rFonts w:ascii="Times New Roman" w:hAnsi="Times New Roman" w:cs="Times New Roman"/>
        </w:rPr>
        <w:t>n in parallel for larger jobs by changing a few optional switches in ‘run_GeMS’ (see code below</w:t>
      </w:r>
      <w:r w:rsidR="00F73C81">
        <w:rPr>
          <w:rFonts w:ascii="Times New Roman" w:hAnsi="Times New Roman" w:cs="Times New Roman"/>
        </w:rPr>
        <w:t>)</w:t>
      </w:r>
      <w:r w:rsidR="002B2B5F">
        <w:rPr>
          <w:rFonts w:ascii="Times New Roman" w:hAnsi="Times New Roman" w:cs="Times New Roman"/>
        </w:rPr>
        <w:t>.</w:t>
      </w:r>
      <w:r w:rsidR="00F73C81">
        <w:rPr>
          <w:rFonts w:ascii="Times New Roman" w:hAnsi="Times New Roman" w:cs="Times New Roman"/>
        </w:rPr>
        <w:t xml:space="preserve"> </w:t>
      </w:r>
      <w:r w:rsidR="00730646" w:rsidRPr="00341704">
        <w:rPr>
          <w:rFonts w:ascii="Times New Roman" w:hAnsi="Times New Roman" w:cs="Times New Roman"/>
        </w:rPr>
        <w:t xml:space="preserve">The example files can be found in the folder </w:t>
      </w:r>
      <w:r w:rsidR="00254554">
        <w:rPr>
          <w:rFonts w:ascii="Times New Roman" w:hAnsi="Times New Roman" w:cs="Times New Roman"/>
        </w:rPr>
        <w:t>inst/extdata/</w:t>
      </w:r>
      <w:r w:rsidR="00730646" w:rsidRPr="00341704">
        <w:rPr>
          <w:rFonts w:ascii="Times New Roman" w:hAnsi="Times New Roman" w:cs="Times New Roman"/>
        </w:rPr>
        <w:t>Cod_5_AgeStructure</w:t>
      </w:r>
      <w:r w:rsidR="00CB5B0D" w:rsidRPr="00341704">
        <w:rPr>
          <w:rFonts w:ascii="Times New Roman" w:hAnsi="Times New Roman" w:cs="Times New Roman"/>
        </w:rPr>
        <w:t xml:space="preserve"> of the </w:t>
      </w:r>
      <w:r w:rsidR="00254554">
        <w:rPr>
          <w:rFonts w:ascii="Times New Roman" w:hAnsi="Times New Roman" w:cs="Times New Roman"/>
        </w:rPr>
        <w:t>G</w:t>
      </w:r>
      <w:r w:rsidR="00254554" w:rsidRPr="00341704">
        <w:rPr>
          <w:rFonts w:ascii="Times New Roman" w:hAnsi="Times New Roman" w:cs="Times New Roman"/>
        </w:rPr>
        <w:t xml:space="preserve">ithub </w:t>
      </w:r>
      <w:r w:rsidR="00CB5B0D" w:rsidRPr="00341704">
        <w:rPr>
          <w:rFonts w:ascii="Times New Roman" w:hAnsi="Times New Roman" w:cs="Times New Roman"/>
        </w:rPr>
        <w:t>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BC3D72">
      <w:pPr>
        <w:jc w:val="both"/>
        <w:rPr>
          <w:rFonts w:ascii="Times New Roman" w:hAnsi="Times New Roman" w:cs="Times New Roman"/>
        </w:rPr>
      </w:pPr>
    </w:p>
    <w:p w14:paraId="304B0504" w14:textId="61FDB66D" w:rsidR="00DA5952" w:rsidRDefault="002B2B5F" w:rsidP="00BC3D72">
      <w:pPr>
        <w:jc w:val="both"/>
        <w:rPr>
          <w:rFonts w:ascii="Times New Roman" w:hAnsi="Times New Roman" w:cs="Times New Roman"/>
        </w:rPr>
      </w:pPr>
      <w:r>
        <w:rPr>
          <w:rFonts w:ascii="Times New Roman" w:hAnsi="Times New Roman" w:cs="Times New Roman"/>
        </w:rPr>
        <w:t>run_GeMS(</w:t>
      </w:r>
      <w:r w:rsidR="00D87935">
        <w:rPr>
          <w:rFonts w:ascii="Times New Roman" w:hAnsi="Times New Roman" w:cs="Times New Roman"/>
        </w:rPr>
        <w:t xml:space="preserve">MSEdir </w:t>
      </w:r>
      <w:r>
        <w:rPr>
          <w:rFonts w:ascii="Times New Roman" w:hAnsi="Times New Roman" w:cs="Times New Roman"/>
        </w:rPr>
        <w:t xml:space="preserve">= CurrentDirectory, </w:t>
      </w:r>
      <w:r w:rsidR="00DA5952">
        <w:rPr>
          <w:rFonts w:ascii="Times New Roman" w:hAnsi="Times New Roman" w:cs="Times New Roman"/>
        </w:rPr>
        <w:tab/>
      </w:r>
      <w:r w:rsidR="00DA5952">
        <w:rPr>
          <w:rFonts w:ascii="Times New Roman" w:hAnsi="Times New Roman" w:cs="Times New Roman"/>
        </w:rPr>
        <w:tab/>
        <w:t># directory in which the control files reside</w:t>
      </w:r>
    </w:p>
    <w:p w14:paraId="0DA34F79" w14:textId="5D4C6BEE" w:rsidR="002B2B5F" w:rsidRDefault="00DA5952"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D87935">
        <w:rPr>
          <w:rFonts w:ascii="Times New Roman" w:hAnsi="Times New Roman" w:cs="Times New Roman"/>
        </w:rPr>
        <w:t xml:space="preserve">CTLNameList </w:t>
      </w:r>
      <w:r w:rsidR="002B2B5F">
        <w:rPr>
          <w:rFonts w:ascii="Times New Roman" w:hAnsi="Times New Roman" w:cs="Times New Roman"/>
        </w:rPr>
        <w:t>= OMNames,</w:t>
      </w:r>
      <w:r>
        <w:rPr>
          <w:rFonts w:ascii="Times New Roman" w:hAnsi="Times New Roman" w:cs="Times New Roman"/>
        </w:rPr>
        <w:t xml:space="preserve"> </w:t>
      </w:r>
      <w:r w:rsidR="00D87935">
        <w:rPr>
          <w:rFonts w:ascii="Times New Roman" w:hAnsi="Times New Roman" w:cs="Times New Roman"/>
        </w:rPr>
        <w:tab/>
      </w:r>
      <w:r w:rsidR="00D87935">
        <w:rPr>
          <w:rFonts w:ascii="Times New Roman" w:hAnsi="Times New Roman" w:cs="Times New Roman"/>
        </w:rPr>
        <w:tab/>
      </w:r>
      <w:r>
        <w:rPr>
          <w:rFonts w:ascii="Times New Roman" w:hAnsi="Times New Roman" w:cs="Times New Roman"/>
        </w:rPr>
        <w:t># list of control files</w:t>
      </w:r>
    </w:p>
    <w:p w14:paraId="5E39258C" w14:textId="57D57EB9"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runparallel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use parallel processing</w:t>
      </w:r>
    </w:p>
    <w:p w14:paraId="03F83528" w14:textId="0B06E33F" w:rsidR="002B2B5F" w:rsidRDefault="002B2B5F" w:rsidP="00D87935">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use 2 cores in parallel</w:t>
      </w:r>
    </w:p>
    <w:p w14:paraId="249D992E" w14:textId="563253D2" w:rsidR="002B2B5F" w:rsidRDefault="002B2B5F" w:rsidP="00BC3D72">
      <w:pPr>
        <w:jc w:val="both"/>
        <w:rPr>
          <w:rFonts w:ascii="Times New Roman" w:hAnsi="Times New Roman" w:cs="Times New Roman"/>
        </w:rPr>
      </w:pPr>
      <w:r>
        <w:rPr>
          <w:rFonts w:ascii="Times New Roman" w:hAnsi="Times New Roman" w:cs="Times New Roman"/>
        </w:rPr>
        <w:tab/>
      </w:r>
      <w:r w:rsidR="00D87935">
        <w:rPr>
          <w:rFonts w:ascii="Times New Roman" w:hAnsi="Times New Roman" w:cs="Times New Roman"/>
        </w:rPr>
        <w:tab/>
      </w:r>
      <w:r>
        <w:rPr>
          <w:rFonts w:ascii="Times New Roman" w:hAnsi="Times New Roman" w:cs="Times New Roman"/>
        </w:rPr>
        <w:t xml:space="preserve">ADoptions = “-gbs 2000000000” </w:t>
      </w:r>
      <w:r w:rsidR="00D87935">
        <w:rPr>
          <w:rFonts w:ascii="Times New Roman" w:hAnsi="Times New Roman" w:cs="Times New Roman"/>
        </w:rPr>
        <w:tab/>
      </w:r>
      <w:r>
        <w:rPr>
          <w:rFonts w:ascii="Times New Roman" w:hAnsi="Times New Roman" w:cs="Times New Roman"/>
        </w:rPr>
        <w:t># memory management</w:t>
      </w:r>
      <w:r w:rsidR="00E45D74">
        <w:rPr>
          <w:rFonts w:ascii="Times New Roman" w:hAnsi="Times New Roman" w:cs="Times New Roman"/>
        </w:rPr>
        <w:t>.in the ADMB model</w:t>
      </w:r>
      <w:r>
        <w:rPr>
          <w:rFonts w:ascii="Times New Roman" w:hAnsi="Times New Roman" w:cs="Times New Roman"/>
        </w:rPr>
        <w:t>)</w:t>
      </w:r>
    </w:p>
    <w:p w14:paraId="4127543D" w14:textId="77777777" w:rsidR="002B2B5F" w:rsidRPr="00341704" w:rsidRDefault="002B2B5F" w:rsidP="00BC3D72">
      <w:pPr>
        <w:jc w:val="both"/>
        <w:rPr>
          <w:rFonts w:ascii="Times New Roman" w:hAnsi="Times New Roman" w:cs="Times New Roman"/>
        </w:rPr>
      </w:pPr>
    </w:p>
    <w:p w14:paraId="0F0A6C55" w14:textId="4D045F6B" w:rsidR="00CB08D2" w:rsidRPr="00341704" w:rsidRDefault="008E1C69" w:rsidP="00BC3D72">
      <w:pPr>
        <w:jc w:val="both"/>
        <w:rPr>
          <w:rFonts w:ascii="Times New Roman" w:hAnsi="Times New Roman" w:cs="Times New Roman"/>
        </w:rPr>
      </w:pPr>
      <w:r>
        <w:rPr>
          <w:rFonts w:ascii="Times New Roman" w:hAnsi="Times New Roman" w:cs="Times New Roman"/>
        </w:rPr>
        <w:t>First and foremost, the scenario in which the assumptions in the assessment matched the operating model dynamics returned unbiased estimates of quantities used in management (</w:t>
      </w:r>
      <w:r w:rsidR="00F21B4F">
        <w:rPr>
          <w:rFonts w:ascii="Times New Roman" w:hAnsi="Times New Roman" w:cs="Times New Roman"/>
        </w:rPr>
        <w:t>Fig</w:t>
      </w:r>
      <w:r>
        <w:rPr>
          <w:rFonts w:ascii="Times New Roman" w:hAnsi="Times New Roman" w:cs="Times New Roman"/>
        </w:rPr>
        <w:t xml:space="preserv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F21B4F">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w:t>
      </w:r>
      <w:r w:rsidR="00F21B4F">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w:t>
      </w:r>
      <w:r w:rsidR="00FE3D52">
        <w:rPr>
          <w:rFonts w:ascii="Times New Roman" w:hAnsi="Times New Roman" w:cs="Times New Roman"/>
        </w:rPr>
        <w:t>the plots of</w:t>
      </w:r>
      <w:r w:rsidR="00754A71">
        <w:rPr>
          <w:rFonts w:ascii="Times New Roman" w:hAnsi="Times New Roman" w:cs="Times New Roman"/>
        </w:rPr>
        <w:t xml:space="preserve"> estimated population process (</w:t>
      </w:r>
      <w:r w:rsidR="00F21B4F">
        <w:rPr>
          <w:rFonts w:ascii="Times New Roman" w:hAnsi="Times New Roman" w:cs="Times New Roman"/>
        </w:rPr>
        <w:t>Fig</w:t>
      </w:r>
      <w:r w:rsidR="00754A71">
        <w:rPr>
          <w:rFonts w:ascii="Times New Roman" w:hAnsi="Times New Roman" w:cs="Times New Roman"/>
        </w:rPr>
        <w:t xml:space="preserve"> 6). In this case, the assessment method in which natural mortality was fixed ‘accommodated’ variation in natural mortality by negative biases in recruitment before the change in M, positive biases in estimated F, and negative biases in fishery selectivity. </w:t>
      </w:r>
      <w:r w:rsidR="00AD265C" w:rsidRPr="00341704">
        <w:rPr>
          <w:rFonts w:ascii="Times New Roman" w:hAnsi="Times New Roman" w:cs="Times New Roman"/>
        </w:rPr>
        <w:t>A more detailed analysis</w:t>
      </w:r>
      <w:r w:rsidR="0014734C" w:rsidRPr="00341704">
        <w:rPr>
          <w:rFonts w:ascii="Times New Roman" w:hAnsi="Times New Roman" w:cs="Times New Roman"/>
        </w:rPr>
        <w:t xml:space="preserve"> of retrospective patterns using GeMS</w:t>
      </w:r>
      <w:r w:rsidR="00AD265C" w:rsidRPr="00341704">
        <w:rPr>
          <w:rFonts w:ascii="Times New Roman" w:hAnsi="Times New Roman" w:cs="Times New Roman"/>
        </w:rPr>
        <w:t xml:space="preserve"> can be found in Szuwalski et al. </w:t>
      </w:r>
      <w:r w:rsidR="00AD47A6" w:rsidRPr="00341704">
        <w:rPr>
          <w:rFonts w:ascii="Times New Roman" w:hAnsi="Times New Roman" w:cs="Times New Roman"/>
          <w:noProof/>
        </w:rPr>
        <w:t>(2017b)</w:t>
      </w:r>
      <w:r w:rsidR="00AD265C" w:rsidRPr="00341704">
        <w:rPr>
          <w:rFonts w:ascii="Times New Roman" w:hAnsi="Times New Roman" w:cs="Times New Roman"/>
        </w:rPr>
        <w:t>.</w:t>
      </w:r>
    </w:p>
    <w:p w14:paraId="1A47BD91" w14:textId="77777777" w:rsidR="00F502AD" w:rsidRPr="00341704" w:rsidRDefault="00F502AD" w:rsidP="00BC3D72">
      <w:pPr>
        <w:jc w:val="both"/>
        <w:outlineLvl w:val="0"/>
        <w:rPr>
          <w:rFonts w:ascii="Times New Roman" w:hAnsi="Times New Roman" w:cs="Times New Roman"/>
        </w:rPr>
      </w:pPr>
    </w:p>
    <w:p w14:paraId="64B4E151" w14:textId="0A34CAD4" w:rsidR="00E37574" w:rsidRPr="00341704" w:rsidRDefault="00D55D88" w:rsidP="00BC3D72">
      <w:pPr>
        <w:jc w:val="both"/>
        <w:outlineLvl w:val="0"/>
        <w:rPr>
          <w:rFonts w:ascii="Times New Roman" w:hAnsi="Times New Roman" w:cs="Times New Roman"/>
          <w:b/>
        </w:rPr>
      </w:pPr>
      <w:r w:rsidRPr="00341704">
        <w:rPr>
          <w:rFonts w:ascii="Times New Roman" w:hAnsi="Times New Roman" w:cs="Times New Roman"/>
          <w:b/>
        </w:rPr>
        <w:t>Discussion</w:t>
      </w:r>
    </w:p>
    <w:p w14:paraId="7D4C7084" w14:textId="694DFEE1" w:rsidR="00485F55" w:rsidRPr="00341704" w:rsidRDefault="008F6FE8" w:rsidP="00BC3D72">
      <w:pPr>
        <w:jc w:val="both"/>
        <w:rPr>
          <w:rFonts w:ascii="Times New Roman" w:hAnsi="Times New Roman" w:cs="Times New Roman"/>
        </w:rPr>
      </w:pPr>
      <w:r>
        <w:rPr>
          <w:rFonts w:ascii="Times New Roman" w:hAnsi="Times New Roman" w:cs="Times New Roman"/>
        </w:rPr>
        <w:t xml:space="preserve">GeMS provides a simple method to quickly and quantitatively evaluate the performance of management strategies under different states of nature. It </w:t>
      </w:r>
      <w:r w:rsidR="00F73C81">
        <w:rPr>
          <w:rFonts w:ascii="Times New Roman" w:hAnsi="Times New Roman" w:cs="Times New Roman"/>
        </w:rPr>
        <w:t>allows</w:t>
      </w:r>
      <w:r>
        <w:rPr>
          <w:rFonts w:ascii="Times New Roman" w:hAnsi="Times New Roman" w:cs="Times New Roman"/>
        </w:rPr>
        <w:t xml:space="preserve"> for variation in all processes in the operating model and providing the option of spatial</w:t>
      </w:r>
      <w:r w:rsidR="00860517">
        <w:rPr>
          <w:rFonts w:ascii="Times New Roman" w:hAnsi="Times New Roman" w:cs="Times New Roman"/>
        </w:rPr>
        <w:t xml:space="preserve"> dynamics</w:t>
      </w:r>
      <w:r>
        <w:rPr>
          <w:rFonts w:ascii="Times New Roman" w:hAnsi="Times New Roman" w:cs="Times New Roman"/>
        </w:rPr>
        <w:t xml:space="preserve">, both of which will likely be </w:t>
      </w:r>
      <w:r>
        <w:rPr>
          <w:rFonts w:ascii="Times New Roman" w:hAnsi="Times New Roman" w:cs="Times New Roman"/>
        </w:rPr>
        <w:lastRenderedPageBreak/>
        <w:t xml:space="preserve">important considerations </w:t>
      </w:r>
      <w:r w:rsidR="00860517">
        <w:rPr>
          <w:rFonts w:ascii="Times New Roman" w:hAnsi="Times New Roman" w:cs="Times New Roman"/>
        </w:rPr>
        <w:t>under a changing climate</w:t>
      </w:r>
      <w:r>
        <w:rPr>
          <w:rFonts w:ascii="Times New Roman" w:hAnsi="Times New Roman" w:cs="Times New Roman"/>
        </w:rPr>
        <w:t xml:space="preserve">. GeMS is not meant as a replacement for stock assessment and </w:t>
      </w:r>
      <w:r w:rsidR="006B0C21" w:rsidRPr="00341704">
        <w:rPr>
          <w:rFonts w:ascii="Times New Roman" w:hAnsi="Times New Roman" w:cs="Times New Roman"/>
        </w:rPr>
        <w:t>will not be able to capture all the idiosyncrasies of existing assessments.</w:t>
      </w:r>
      <w:r w:rsidR="006B0C21">
        <w:rPr>
          <w:rFonts w:ascii="Times New Roman" w:hAnsi="Times New Roman" w:cs="Times New Roman"/>
        </w:rPr>
        <w:t xml:space="preserve"> Therefore, </w:t>
      </w:r>
      <w:r w:rsidR="00860517">
        <w:rPr>
          <w:rFonts w:ascii="Times New Roman" w:hAnsi="Times New Roman" w:cs="Times New Roman"/>
        </w:rPr>
        <w:t>GeMS</w:t>
      </w:r>
      <w:r w:rsidR="006B0C21" w:rsidRPr="00341704">
        <w:rPr>
          <w:rFonts w:ascii="Times New Roman" w:hAnsi="Times New Roman" w:cs="Times New Roman"/>
        </w:rPr>
        <w:t xml:space="preserve"> is meant as a starting point for stakeholders to assess their needs for a </w:t>
      </w:r>
      <w:r w:rsidR="00CF2ADC">
        <w:rPr>
          <w:rFonts w:ascii="Times New Roman" w:hAnsi="Times New Roman" w:cs="Times New Roman"/>
        </w:rPr>
        <w:t>more comprehensive</w:t>
      </w:r>
      <w:r w:rsidR="006B0C21" w:rsidRPr="00341704">
        <w:rPr>
          <w:rFonts w:ascii="Times New Roman" w:hAnsi="Times New Roman" w:cs="Times New Roman"/>
        </w:rPr>
        <w:t xml:space="preserve"> MSE</w:t>
      </w:r>
      <w:r w:rsidR="00E45D74">
        <w:rPr>
          <w:rFonts w:ascii="Times New Roman" w:hAnsi="Times New Roman" w:cs="Times New Roman"/>
        </w:rPr>
        <w:t xml:space="preserve"> using other software such as FLR </w:t>
      </w:r>
      <w:r w:rsidR="00E45D74">
        <w:rPr>
          <w:rFonts w:ascii="Times New Roman" w:hAnsi="Times New Roman" w:cs="Times New Roman"/>
          <w:noProof/>
        </w:rPr>
        <w:t>(Kell et al., 2007)</w:t>
      </w:r>
      <w:r w:rsidR="00F73C81">
        <w:rPr>
          <w:rFonts w:ascii="Times New Roman" w:hAnsi="Times New Roman" w:cs="Times New Roman"/>
          <w:noProof/>
        </w:rPr>
        <w:t xml:space="preserve"> or writing their own framework</w:t>
      </w:r>
      <w:r w:rsidR="00537CBB" w:rsidRPr="00341704">
        <w:rPr>
          <w:rFonts w:ascii="Times New Roman" w:hAnsi="Times New Roman" w:cs="Times New Roman"/>
        </w:rPr>
        <w:t>.</w:t>
      </w:r>
      <w:r w:rsidR="00F73C81">
        <w:rPr>
          <w:rFonts w:ascii="Times New Roman" w:hAnsi="Times New Roman" w:cs="Times New Roman"/>
        </w:rPr>
        <w:t xml:space="preserve"> It can also be used to ask more fundamental questions about stock assessment performance over a range of life histories, estimation models, and harvest control rules.</w:t>
      </w:r>
      <w:r w:rsidR="00537CBB" w:rsidRPr="00341704">
        <w:rPr>
          <w:rFonts w:ascii="Times New Roman" w:hAnsi="Times New Roman" w:cs="Times New Roman"/>
        </w:rPr>
        <w:t xml:space="preserve"> </w:t>
      </w:r>
      <w:r w:rsidR="006B0C21">
        <w:rPr>
          <w:rFonts w:ascii="Times New Roman" w:hAnsi="Times New Roman" w:cs="Times New Roman"/>
        </w:rPr>
        <w:t>In addition to the questions describe</w:t>
      </w:r>
      <w:r w:rsidR="00860517">
        <w:rPr>
          <w:rFonts w:ascii="Times New Roman" w:hAnsi="Times New Roman" w:cs="Times New Roman"/>
        </w:rPr>
        <w:t>d</w:t>
      </w:r>
      <w:r w:rsidR="006B0C21">
        <w:rPr>
          <w:rFonts w:ascii="Times New Roman" w:hAnsi="Times New Roman" w:cs="Times New Roman"/>
        </w:rPr>
        <w:t xml:space="preserve"> above, GeMS could </w:t>
      </w:r>
      <w:r w:rsidR="00860517">
        <w:rPr>
          <w:rFonts w:ascii="Times New Roman" w:hAnsi="Times New Roman" w:cs="Times New Roman"/>
        </w:rPr>
        <w:t>help</w:t>
      </w:r>
      <w:r w:rsidR="006B0C21">
        <w:rPr>
          <w:rFonts w:ascii="Times New Roman" w:hAnsi="Times New Roman" w:cs="Times New Roman"/>
        </w:rPr>
        <w:t xml:space="preserve"> to answer questions </w:t>
      </w:r>
      <w:r w:rsidR="00485F55" w:rsidRPr="00341704">
        <w:rPr>
          <w:rFonts w:ascii="Times New Roman" w:hAnsi="Times New Roman" w:cs="Times New Roman"/>
        </w:rPr>
        <w:t>includ</w:t>
      </w:r>
      <w:r w:rsidR="006B0C21">
        <w:rPr>
          <w:rFonts w:ascii="Times New Roman" w:hAnsi="Times New Roman" w:cs="Times New Roman"/>
        </w:rPr>
        <w:t>ing</w:t>
      </w:r>
      <w:r w:rsidR="00F46CEB">
        <w:rPr>
          <w:rFonts w:ascii="Times New Roman" w:hAnsi="Times New Roman" w:cs="Times New Roman"/>
        </w:rPr>
        <w:t xml:space="preserve"> (but not limited to)</w:t>
      </w:r>
      <w:r w:rsidR="006B0C21">
        <w:rPr>
          <w:rFonts w:ascii="Times New Roman" w:hAnsi="Times New Roman" w:cs="Times New Roman"/>
        </w:rPr>
        <w:t xml:space="preserve"> the following</w:t>
      </w:r>
      <w:r w:rsidR="00485F55" w:rsidRPr="00341704">
        <w:rPr>
          <w:rFonts w:ascii="Times New Roman" w:hAnsi="Times New Roman" w:cs="Times New Roman"/>
        </w:rPr>
        <w:t>:</w:t>
      </w:r>
    </w:p>
    <w:p w14:paraId="78857BAD" w14:textId="77777777" w:rsidR="00485F55" w:rsidRPr="00341704" w:rsidRDefault="00485F55" w:rsidP="00BC3D72">
      <w:pPr>
        <w:jc w:val="both"/>
        <w:rPr>
          <w:rFonts w:ascii="Times New Roman" w:hAnsi="Times New Roman" w:cs="Times New Roman"/>
        </w:rPr>
      </w:pPr>
    </w:p>
    <w:p w14:paraId="33E68247"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What is the value of improved assessment methods or data for assessment?</w:t>
      </w:r>
    </w:p>
    <w:p w14:paraId="2D209CF6"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implementing an MPA or changing gear types impact maximum sustainable yield?</w:t>
      </w:r>
    </w:p>
    <w:p w14:paraId="57324190"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the performance of a management strategy using a production model change (in terms of long term yield) under scenarios in which climate change influences somatic growth?</w:t>
      </w:r>
    </w:p>
    <w:p w14:paraId="3E0A13FE"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movement between two populations impact the performance of age-structured assessment methods?</w:t>
      </w:r>
    </w:p>
    <w:p w14:paraId="23ADD995"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6552365" w14:textId="4A6670F8" w:rsidR="0052139E" w:rsidRPr="00341704" w:rsidRDefault="0052139E" w:rsidP="00BC3D72">
      <w:pPr>
        <w:jc w:val="both"/>
        <w:rPr>
          <w:rFonts w:ascii="Times New Roman" w:hAnsi="Times New Roman" w:cs="Times New Roman"/>
        </w:rPr>
      </w:pPr>
    </w:p>
    <w:p w14:paraId="7995D574" w14:textId="650492AE" w:rsidR="00682D36" w:rsidRPr="00341704" w:rsidRDefault="00860517" w:rsidP="00860517">
      <w:pPr>
        <w:jc w:val="both"/>
        <w:rPr>
          <w:rFonts w:ascii="Times New Roman" w:hAnsi="Times New Roman" w:cs="Times New Roman"/>
        </w:rPr>
      </w:pPr>
      <w:r>
        <w:rPr>
          <w:rFonts w:ascii="Times New Roman" w:hAnsi="Times New Roman" w:cs="Times New Roman"/>
        </w:rPr>
        <w:t>The code for GeMS is open source and published</w:t>
      </w:r>
      <w:r w:rsidR="007108EB" w:rsidRPr="00341704">
        <w:rPr>
          <w:rFonts w:ascii="Times New Roman" w:hAnsi="Times New Roman" w:cs="Times New Roman"/>
        </w:rPr>
        <w:t xml:space="preserve"> on</w:t>
      </w:r>
      <w:r w:rsidR="002C6DB4" w:rsidRPr="00341704">
        <w:rPr>
          <w:rFonts w:ascii="Times New Roman" w:hAnsi="Times New Roman" w:cs="Times New Roman"/>
        </w:rPr>
        <w:t xml:space="preserve"> Github</w:t>
      </w:r>
      <w:r w:rsidR="00D7591B" w:rsidRPr="00341704">
        <w:rPr>
          <w:rFonts w:ascii="Times New Roman" w:hAnsi="Times New Roman" w:cs="Times New Roman"/>
        </w:rPr>
        <w:t xml:space="preserve"> </w:t>
      </w:r>
      <w:r>
        <w:rPr>
          <w:rFonts w:ascii="Times New Roman" w:hAnsi="Times New Roman" w:cs="Times New Roman"/>
        </w:rPr>
        <w:t>so that</w:t>
      </w:r>
      <w:r w:rsidR="00D7591B" w:rsidRPr="00341704">
        <w:rPr>
          <w:rFonts w:ascii="Times New Roman" w:hAnsi="Times New Roman" w:cs="Times New Roman"/>
        </w:rPr>
        <w:t xml:space="preserve"> users </w:t>
      </w:r>
      <w:r w:rsidR="007F4F2D" w:rsidRPr="00341704">
        <w:rPr>
          <w:rFonts w:ascii="Times New Roman" w:hAnsi="Times New Roman" w:cs="Times New Roman"/>
        </w:rPr>
        <w:t>can</w:t>
      </w:r>
      <w:r w:rsidR="0014734C" w:rsidRPr="00341704">
        <w:rPr>
          <w:rFonts w:ascii="Times New Roman" w:hAnsi="Times New Roman" w:cs="Times New Roman"/>
        </w:rPr>
        <w:t xml:space="preserve"> pro</w:t>
      </w:r>
      <w:r>
        <w:rPr>
          <w:rFonts w:ascii="Times New Roman" w:hAnsi="Times New Roman" w:cs="Times New Roman"/>
        </w:rPr>
        <w:t>vide feedback continuously</w:t>
      </w:r>
      <w:r w:rsidR="00E45D74">
        <w:rPr>
          <w:rFonts w:ascii="Times New Roman" w:hAnsi="Times New Roman" w:cs="Times New Roman"/>
        </w:rPr>
        <w:t>,</w:t>
      </w:r>
      <w:r>
        <w:rPr>
          <w:rFonts w:ascii="Times New Roman" w:hAnsi="Times New Roman" w:cs="Times New Roman"/>
        </w:rPr>
        <w:t xml:space="preserve"> and an</w:t>
      </w:r>
      <w:r w:rsidR="0014734C"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00D7591B" w:rsidRPr="00341704">
        <w:rPr>
          <w:rFonts w:ascii="Times New Roman" w:hAnsi="Times New Roman" w:cs="Times New Roman"/>
        </w:rPr>
        <w:t>.</w:t>
      </w:r>
      <w:r w:rsidR="00BE207F" w:rsidRPr="00341704">
        <w:rPr>
          <w:rFonts w:ascii="Times New Roman" w:hAnsi="Times New Roman" w:cs="Times New Roman"/>
        </w:rPr>
        <w:t xml:space="preserve"> </w:t>
      </w:r>
      <w:r>
        <w:rPr>
          <w:rFonts w:ascii="Times New Roman" w:hAnsi="Times New Roman" w:cs="Times New Roman"/>
        </w:rPr>
        <w:t>W</w:t>
      </w:r>
      <w:r w:rsidR="006B0C21">
        <w:rPr>
          <w:rFonts w:ascii="Times New Roman" w:hAnsi="Times New Roman" w:cs="Times New Roman"/>
        </w:rPr>
        <w:t xml:space="preserve">e hope that </w:t>
      </w:r>
      <w:r w:rsidR="00D7591B" w:rsidRPr="00341704">
        <w:rPr>
          <w:rFonts w:ascii="Times New Roman" w:hAnsi="Times New Roman" w:cs="Times New Roman"/>
        </w:rPr>
        <w:t>GeMS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evelopment and feedback process.</w:t>
      </w:r>
      <w:r w:rsidR="00887F9B">
        <w:rPr>
          <w:rFonts w:ascii="Times New Roman" w:hAnsi="Times New Roman" w:cs="Times New Roman"/>
        </w:rPr>
        <w:t xml:space="preserve">  Additional examples and information can be found in the GeMS</w:t>
      </w:r>
      <w:bookmarkStart w:id="0" w:name="_GoBack"/>
      <w:bookmarkEnd w:id="0"/>
      <w:r w:rsidR="00887F9B">
        <w:rPr>
          <w:rFonts w:ascii="Times New Roman" w:hAnsi="Times New Roman" w:cs="Times New Roman"/>
        </w:rPr>
        <w:t xml:space="preserve"> github repository and associated wiki.</w:t>
      </w:r>
    </w:p>
    <w:p w14:paraId="6B2CEA80" w14:textId="59C8FA20" w:rsidR="00241E4E" w:rsidRDefault="00241E4E" w:rsidP="00BC3D72">
      <w:pPr>
        <w:jc w:val="both"/>
        <w:rPr>
          <w:rFonts w:ascii="Times New Roman" w:hAnsi="Times New Roman" w:cs="Times New Roman"/>
        </w:rPr>
      </w:pPr>
    </w:p>
    <w:p w14:paraId="6F798924" w14:textId="753C0DE2" w:rsidR="00612CB9" w:rsidRDefault="00E45D74" w:rsidP="00BC3D72">
      <w:pPr>
        <w:jc w:val="both"/>
        <w:rPr>
          <w:rFonts w:ascii="Times New Roman" w:hAnsi="Times New Roman" w:cs="Times New Roman"/>
        </w:rPr>
      </w:pPr>
      <w:r>
        <w:rPr>
          <w:rFonts w:ascii="Times New Roman" w:hAnsi="Times New Roman" w:cs="Times New Roman"/>
        </w:rPr>
        <w:t>Acknowledgements</w:t>
      </w:r>
    </w:p>
    <w:p w14:paraId="1BED96B5" w14:textId="43DDAF43" w:rsidR="00E45D74" w:rsidRPr="00341704" w:rsidRDefault="00F73C81" w:rsidP="00F73C81">
      <w:pPr>
        <w:jc w:val="both"/>
        <w:rPr>
          <w:rFonts w:ascii="Times New Roman" w:hAnsi="Times New Roman" w:cs="Times New Roman"/>
        </w:rPr>
      </w:pPr>
      <w:r>
        <w:rPr>
          <w:rFonts w:ascii="Times New Roman" w:hAnsi="Times New Roman" w:cs="Times New Roman"/>
          <w:shd w:val="clear" w:color="auto" w:fill="FFFFFF"/>
        </w:rPr>
        <w:t>We would like to thank the Packard Foundation (</w:t>
      </w:r>
      <w:r w:rsidRPr="00CB0BA6">
        <w:rPr>
          <w:rFonts w:ascii="Times New Roman" w:hAnsi="Times New Roman" w:cs="Times New Roman"/>
          <w:shd w:val="clear" w:color="auto" w:fill="FFFFFF"/>
        </w:rPr>
        <w:t>Grant #</w:t>
      </w:r>
      <w:r>
        <w:rPr>
          <w:rFonts w:ascii="Times New Roman" w:eastAsia="Times New Roman" w:hAnsi="Times New Roman" w:cs="Times New Roman"/>
        </w:rPr>
        <w:t>2016-64741</w:t>
      </w:r>
      <w:r>
        <w:rPr>
          <w:rFonts w:ascii="Times New Roman" w:hAnsi="Times New Roman" w:cs="Times New Roman"/>
          <w:shd w:val="clear" w:color="auto" w:fill="FFFFFF"/>
        </w:rPr>
        <w:t>) and researchers in the Sustainable Fisheries Group at the University of California, Santa Barbara for help in beta testing.</w:t>
      </w:r>
    </w:p>
    <w:p w14:paraId="7AF8A2C2" w14:textId="14657EA8" w:rsidR="00612CB9" w:rsidRPr="00254554" w:rsidRDefault="009C57A4" w:rsidP="00BC3D72">
      <w:pPr>
        <w:jc w:val="both"/>
        <w:rPr>
          <w:rFonts w:ascii="Times New Roman" w:hAnsi="Times New Roman" w:cs="Times New Roman"/>
          <w:b/>
        </w:rPr>
      </w:pPr>
      <w:r w:rsidRPr="00341704">
        <w:rPr>
          <w:rFonts w:ascii="Times New Roman" w:hAnsi="Times New Roman" w:cs="Times New Roman"/>
          <w:b/>
        </w:rPr>
        <w:br w:type="column"/>
      </w:r>
      <w:r w:rsidR="00612CB9" w:rsidRPr="00254554">
        <w:rPr>
          <w:rFonts w:ascii="Times New Roman" w:hAnsi="Times New Roman" w:cs="Times New Roman"/>
          <w:b/>
        </w:rPr>
        <w:lastRenderedPageBreak/>
        <w:t>References</w:t>
      </w:r>
    </w:p>
    <w:p w14:paraId="3BD4D557" w14:textId="15ABF0DB"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A’mar, Z.T., Punt, A.E., Dorn, M.W., 2009. The evaluation of two management strategies for the Gulf of Alaska walleye pollock fishery under climate change. ICES J. Mar. Sci. J. Cons. 66, 1614–1632. https://doi.org/10.1093/icesjms/fsp044</w:t>
      </w:r>
    </w:p>
    <w:p w14:paraId="6F092E1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Anderson, S.C., Monnahan, C.C., Johnson, K.F., Ono, K., Valero, J.L., 2014. ss3sim: An R Package for Fisheries Stock Assessment Simulation with Stock Synthesis. PLOS ONE 9, e92725. https://doi.org/10.1371/journal.pone.0092725</w:t>
      </w:r>
    </w:p>
    <w:p w14:paraId="4E3B01A0"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Butterworth, D.S., Punt, A.E., 1999. Experiences in the evaluation and implementation of management procedures. ICES J. Mar. Sci. 56, 985–998. https://doi.org/10.1006/jmsc.1999.0532</w:t>
      </w:r>
    </w:p>
    <w:p w14:paraId="48BA30F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Butterworth, D.S., Rademeyer, R.A., 2008. Statistical catch-at-age analysis vs. ADAPT-VPA: the case of Gulf of Maine cod. ICES J. Mar. Sci. 65, 1717–1732. https://doi.org/10.1093/icesjms/fsn178</w:t>
      </w:r>
    </w:p>
    <w:p w14:paraId="29F5456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Clark, W.G., Hare, S.R., 2008. Assessment of the Pacific halibut stock at the end of 2007. Int Pac Halibut Comm Rep. Assess. Res. Act. 2007, 117–203.</w:t>
      </w:r>
    </w:p>
    <w:p w14:paraId="417459CF"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Conners, M.E., Hollowed, A.B., Brown, E., 2002. Retrospective analysis of Bering Sea bottom trawl surveys: regime shift and ecosystem reorganization. Prog. Oceanogr. 55, 209–222. https://doi.org/10.1016/S0079-6611(02)00079-4</w:t>
      </w:r>
    </w:p>
    <w:p w14:paraId="27A6286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de la Mare, W.K., 1986. Simulation Studies on Management Procedures. Rep. Int. Whal. Comm. 36, 429–450.</w:t>
      </w:r>
    </w:p>
    <w:p w14:paraId="2C69A95A"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Fournier, D., Archibald, C.P., 1982. A General Theory for Analyzing Catch at Age Data. Can. J. Fish. Aquat. Sci. 39, 1195–1207. https://doi.org/10.1139/f82-157</w:t>
      </w:r>
    </w:p>
    <w:p w14:paraId="6C92ADAC"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Fournier, D.A., Skaug, H.J., Ancheta, J., Ianelli, J., Magnusson, A., Maunder, M.N., Nielsen, A., Sibert, J., 2012. AD Model Builder: using automatic differentiation for statistical inference of highly parameterized complex nonlinear models. Optim. Methods Softw. 27, 233–249. https://doi.org/10.1080/10556788.2011.597854</w:t>
      </w:r>
    </w:p>
    <w:p w14:paraId="521D805E"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Hollowed, A.B., Barange, M., Beamish, R.J., Brander, K., Cochrane, K., Drinkwater, K., Foreman, M.G.G., Hare, J.A., Holt, J., Ito, S., Kim, S., King, J.R., Loeng, H., MacKenzie, B.R., Mueter, F.J., Okey, T.A., Peck, M.A., Radchenko, V.I., Rice, J.C., Schirripa, M.J., Yatsu, A., Yamanaka, Y., 2013. Projected impacts of climate change on marine fish and fisheries. ICES J. Mar. Sci. 70, 1023–1037. https://doi.org/10.1093/icesjms/fst081</w:t>
      </w:r>
    </w:p>
    <w:p w14:paraId="50D26ABE"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Holt, C.A., Punt, A.E., 2009. Incorporating climate information into rebuilding plans for overfished groundfish species of the U.S. west coast. Fish. Res., Ecosystem Approach to Fisheries: Improvements on Traditional Management for Declining and Depleted StocksAnnual Meeting of the North Pacific Marine Science Organization 100, 57–67. https://doi.org/10.1016/j.fishres.2009.03.002</w:t>
      </w:r>
    </w:p>
    <w:p w14:paraId="3355D7A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Hurtado-Ferro, F., Hiramatsu, K., Shirakihara, K., 2010. Allowing for environmental effects in a management strategy evaluation for Japanese sardine. ICES J. Mar. Sci. 67, 2012–2017. https://doi.org/10.1093/icesjms/fsq126</w:t>
      </w:r>
    </w:p>
    <w:p w14:paraId="7F3E4F2B"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Hurtado-Ferro, F., Szuwalski, C.S., Valero, J.L., Anderson, S.C., Cunningham, C.J., Johnson, K.F., Licandeo, R., McGilliard, C.R., Monnahan, C.C., Muradian, M.L., Ono, K., Vert-Pre, K.A., Whitten, A.R., Punt, A.E., 2015. Looking in the rear-view mirror: bias and retrospective patterns in integrated, age-structured stock assessment models. ICES J. Mar. Sci. 72, 99–110. https://doi.org/10.1093/icesjms/fsu198</w:t>
      </w:r>
    </w:p>
    <w:p w14:paraId="1470255A"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lastRenderedPageBreak/>
        <w:t>Ianelli, J.N., Hollowed, A.B., Haynie, A.C., Mueter, F.J., Bond, N.A., 2011. Evaluating management strategies for eastern Bering Sea walleye pollock (Theragra chalcogramma) in a changing environment. ICES J. Mar. Sci. J. Cons. 68, 1297–1304. https://doi.org/10.1093/icesjms/fsr010</w:t>
      </w:r>
    </w:p>
    <w:p w14:paraId="2D55A392"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ICES, 2012. Report on the Classification of Stock Assessment methods developed by SISAM, ICES CM 2012/ACOM/SCICOM:01.</w:t>
      </w:r>
    </w:p>
    <w:p w14:paraId="4970E284"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Johnson, K.F., Monnahan, C.C., McGilliard, C.R., Vert-pre, K.A., Anderson, S.C., Cunningham, C.J., Hurtado-Ferro, F., Licandeo, R.R., Muradian, M.L., Ono, K., Szuwalski, C.S., Valero, J.L., Whitten, A.R., Punt, A.E., 2014. Time-varying natural mortality in fisheries stock assessment models: identifying a default approach. ICES J. Mar. Sci. J. Cons. fsu055. https://doi.org/10.1093/icesjms/fsu055</w:t>
      </w:r>
    </w:p>
    <w:p w14:paraId="0AAED0E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Kell, L.T., De Oliveira, J.A.A., Punt, A.E., McAllister, M.K., Kuikka, S., 2006. Operational management procedures: an introduction to the use of management strategy evaluation frameworks., in: The Knowledge Base for Fisheries Management, Developments in Aquaculture and FIsheries Science. Elsevier, Amsterdam, pp. 379–407.</w:t>
      </w:r>
    </w:p>
    <w:p w14:paraId="6F91C7F2"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Kell, L.T., Mosqueira, I., Grosjean, P., Fromentin, J.-M., Garcia, D., Hillary, R., Jardim, E., Mardle, S., Pastoors, M.A., Poos, J.J., Scott, F., Scott, R.D., 2007. FLR: an open-source framework for the evaluation and development of management strategies. ICES J. Mar. Sci. 64, 640–646. https://doi.org/10.1093/icesjms/fsm012</w:t>
      </w:r>
    </w:p>
    <w:p w14:paraId="46B0836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Lawson, T.A., Hilborn, R., 1985. Equilibrium Yields and Yield Isopleths from a General Age-Structured Model of Harvested Populations. Can. J. Fish. Aquat. Sci. 42, 1766–1771. https://doi.org/10.1139/f85-221</w:t>
      </w:r>
    </w:p>
    <w:p w14:paraId="7CAED7D1"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Lee, Q., Thorson, J.T., Gertseva, V.V., Punt, A.E., 2018. The benefits and risks of incorporating climate-driven growth variation into stock assessment models, with application to Splitnose Rockfish (Sebastes diploproa). ICES J. Mar. Sci. 75, 245–256. https://doi.org/10.1093/icesjms/fsx147</w:t>
      </w:r>
    </w:p>
    <w:p w14:paraId="5A9A6A5B"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Maunder, M.N., Punt, A.E., 2013. A review of integrated analysis in fisheries stock assessment. Fish. Res. 142, 61–74. https://doi.org/10.1016/j.fishres.2012.07.025</w:t>
      </w:r>
    </w:p>
    <w:p w14:paraId="70EF019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Mohn, R., 1999. The retrospective problem in sequential population analysis: An investigation using cod fishery and simulated data. ICES J. Mar. Sci. 56, 473–488. https://doi.org/10.1006/jmsc.1999.0481</w:t>
      </w:r>
    </w:p>
    <w:p w14:paraId="1C1D0A9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Mueter, F.J., Bond, N.A., Ianelli, J.N., Hollowed, A.B., 2011. Expected declines in recruitment of walleye pollock (Theragra chalcogramma) in the eastern Bering Sea under future climate change. ICES J. Mar. Sci. 68, 1284–1296. https://doi.org/10.1093/icesjms/fsr022</w:t>
      </w:r>
    </w:p>
    <w:p w14:paraId="212B61A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Polacheck, T., Hilborn, R., Punt, A.E., 1993. Fitting Surplus Production Models: Comparing Methods and Measuring Uncertainty. Can. J. Fish. Aquat. Sci. 50, 2597–2607. https://doi.org/10.1139/f93-284</w:t>
      </w:r>
    </w:p>
    <w:p w14:paraId="184EED2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Punt, A.E., 2008. Refocusing Stock Assessment in Support of Policy Evaluation, in: Tsukamoto, K., Kawamura, T., Takeuchi, T., Beard Jr, T.D., Kaiser, M.J. (Eds.), Fisheries for Global Welfare and Environment: Memorial Book of the 5th World Fisheries Congress 2008. pp. 139–152.</w:t>
      </w:r>
    </w:p>
    <w:p w14:paraId="26EC0F8A"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Punt, A.E., A’mar, T., Bond, N.A., Butterworth, D.S., de Moor, C.L., De Oliveira, J.A.A., Haltuch, M.A., Hollowed, A.B., Szuwalski, C., 2014. Fisheries management under climate and environmental uncertainty: control rules and performance simulation. ICES J. Mar. Sci. J. Cons. 71, 2208–2220. https://doi.org/10.1093/icesjms/fst057</w:t>
      </w:r>
    </w:p>
    <w:p w14:paraId="491CE0F9"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lastRenderedPageBreak/>
        <w:t>Punt, A.E., Butterworth, D.S., de Moor, C.L., De Oliveira, J.A.A., Haddon, M., 2016. Management strategy evaluation: best practices. Fish Fish. 17, 303–334. https://doi.org/10.1111/faf.12104</w:t>
      </w:r>
    </w:p>
    <w:p w14:paraId="73EF8101"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Punt, A.E., Smith, A.D.M., Cui, G., 2002. Evaluation of management tools for Australia’s South East Fishery.2. How well can management quantities be estimated? Mar. Freshw. Res. 53, 631–644. https://doi.org/10.1071/mf01008</w:t>
      </w:r>
    </w:p>
    <w:p w14:paraId="4634E751"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 Core Team, 2017. R: A language and environment for statistical computing. R Foundation for Statistical Computing, Vienna, Austria.</w:t>
      </w:r>
    </w:p>
    <w:p w14:paraId="769AF440"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Rademeyer, R.A., Plagányi, É.E., Butterworth, D.S., 2007. Tips and tricks in designing management procedures. ICES J. Mar. Sci. 64, 618–625. https://doi.org/10.1093/icesjms/fsm050</w:t>
      </w:r>
    </w:p>
    <w:p w14:paraId="319935AF"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Radomski, P., Bence, J.R., Quinn II, T.J., 2005. Comparison of virtual population analysis and statistical kill-at-age analysis for a recreational, kill-dominated fishery. Can. J. Fish. Aquat. Sci. 62, 436–452. https://doi.org/10.1139/f04-228</w:t>
      </w:r>
    </w:p>
    <w:p w14:paraId="5DAD4CEB"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Ricker, W.E., 1975. Computation and Interpretation of Biological Statistics of Fish Populations. Bull. Fish. Res. Board Can. 191, 382.</w:t>
      </w:r>
    </w:p>
    <w:p w14:paraId="5C6CC51C"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Schaefer, M.B., 1954. Some aspects of the dynamics of populations important to the management of the commercial marine fisheries. Inter-Am. Trop. Tuna Comm. Bull. 1, 23–56.</w:t>
      </w:r>
    </w:p>
    <w:p w14:paraId="53D2B90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Smith, A.D.M., 1994. Management strategy evaluation – the light on the hill, in: Hancock, D.A. (Ed.), Population Dynamics for Fisheries Management: Australian Society for Fish Biology Workshop Proceedings, Perth, 24-25 August 1993. Australian Society for Fish Biology, Perth, Western Australia, pp. 249–253.</w:t>
      </w:r>
    </w:p>
    <w:p w14:paraId="56115D65"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Smith, A.D.M., Smith, D.C., Haddon, M., Knuckey, I.A., Sainsbury, K.J., Sloan, S.R., 2014. Implementing harvest strategies in Australia: 5 years on. ICES J. Mar. Sci. 71, 195–203. https://doi.org/10.1093/icesjms/fst158</w:t>
      </w:r>
    </w:p>
    <w:p w14:paraId="7338BE56"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Burgess, M.G., Costello, C., Gaines, S.D., 2017a. High fishery catches through trophic cascades in China. Proc. Natl. Acad. Sci. 114, 717–721. https://doi.org/10.1073/pnas.1612722114</w:t>
      </w:r>
    </w:p>
    <w:p w14:paraId="62EAD07E"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Hollowed, A.B., 2016. Climate change and non-stationary population processes in fisheries management. ICES J. Mar. Sci. 73, 1297–1305. https://doi.org/10.1093/icesjms/fsv229</w:t>
      </w:r>
    </w:p>
    <w:p w14:paraId="654D574D"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Ianelli, J.N., Punt, A.E., 2017b. Reducing retrospective patterns in stock assessment and impacts on management performance. ICES J. Mar. Sci. https://doi.org/10.1093/icesjms/fsx159</w:t>
      </w:r>
    </w:p>
    <w:p w14:paraId="631B038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Punt, A.E., 2013a. Regime shifts and recruitment dynamics of snow crab, Chionoecetes opilio, in the eastern Bering Sea. Fish. Oceanogr. 22, 345–354. https://doi.org/10.1111/fog.12026</w:t>
      </w:r>
    </w:p>
    <w:p w14:paraId="1E635B1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Szuwalski, C.S., Punt, A.E., 2013b. Fisheries management for regime-based ecosystems: a management strategy evaluation for the snow crab fishery in the eastern Bering Sea. ICES J. Mar. Sci. 70, 955–967. https://doi.org/10.1093/icesjms/fss182</w:t>
      </w:r>
    </w:p>
    <w:p w14:paraId="64AA3D4C"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Thorson, J.T., 2015. Spatio-temporal variation in fish condition is not consistently explained by density, temperature, or season for California Current groundfishes. Mar. Ecol. Prog. Ser. 526, 101–112.</w:t>
      </w:r>
    </w:p>
    <w:p w14:paraId="71FE726F"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lastRenderedPageBreak/>
        <w:t>Thorson, J.T., Hicks, A.C., Methot, R.D., 2015. Random effect estimation of time-varying factors in Stock Synthesis. ICES J. Mar. Sci. J. Cons. 72, 178–185. https://doi.org/10.1093/icesjms/fst211</w:t>
      </w:r>
    </w:p>
    <w:p w14:paraId="497906C2"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Valero, J.L., 2012. Harvest policy considerations on retrospective bias and biomass projections. Int Pac Halibut Comm Rep. Assess. Res. Act. 2011 311–329.</w:t>
      </w:r>
    </w:p>
    <w:p w14:paraId="430512D3"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Walters, C.J., 1969. A Generalized Computer Simulation Model for Fish Population Studies. Trans. Am. Fish. Soc. 98, 505–512. https://doi.org/10.1577/1548-8659(1969)98[505:AGCSMF]2.0.CO;2</w:t>
      </w:r>
    </w:p>
    <w:p w14:paraId="34AFF40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Webber, D.N., Thorson, J.T., 2016. Variation in growth among individuals and over time: A case study and simulation experiment involving tagged Antarctic toothfish. Fish. Res., Growth: theory, estimation, and application in fishery stock assessment models 180, 67–76. https://doi.org/10.1016/j.fishres.2015.08.016</w:t>
      </w:r>
    </w:p>
    <w:p w14:paraId="5D31A667"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Wetzel, C.R., Punt, A.E., 2011. Model performance for the determination of appropriate harvest levels in the case of data-poor stocks. Fish. Res. 110, 342–355. https://doi.org/10.1016/j.fishres.2011.04.024</w:t>
      </w:r>
    </w:p>
    <w:p w14:paraId="54C9B2E8" w14:textId="77777777" w:rsidR="00E45D74" w:rsidRPr="00E45D74" w:rsidRDefault="00E45D74" w:rsidP="00E45D74">
      <w:pPr>
        <w:pStyle w:val="Bibliography"/>
        <w:rPr>
          <w:rFonts w:ascii="Times New Roman" w:hAnsi="Times New Roman" w:cs="Times New Roman"/>
        </w:rPr>
      </w:pPr>
      <w:r w:rsidRPr="00E45D74">
        <w:rPr>
          <w:rFonts w:ascii="Times New Roman" w:hAnsi="Times New Roman" w:cs="Times New Roman"/>
        </w:rPr>
        <w:t>Ying, Y., Chen, Y., Lin, L., Gao, T., 2011. Risks of ignoring fish population spatial structure in fisheries management. Can. J. Fish. Aquat. Sci. 68, 2101–2120. https://doi.org/10.1139/f2011-116</w:t>
      </w:r>
    </w:p>
    <w:p w14:paraId="1F847468" w14:textId="365FD645" w:rsidR="009F52F7" w:rsidRPr="00341704" w:rsidRDefault="009F52F7" w:rsidP="00E45D74">
      <w:pPr>
        <w:pStyle w:val="Bibliography"/>
      </w:pP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7BF33134" w14:textId="7194C973" w:rsidR="003828AB" w:rsidRPr="00341704" w:rsidRDefault="000314B1" w:rsidP="00BC3D72">
      <w:pPr>
        <w:jc w:val="both"/>
        <w:outlineLvl w:val="0"/>
        <w:rPr>
          <w:rFonts w:ascii="Times New Roman" w:hAnsi="Times New Roman" w:cs="Times New Roman"/>
          <w:b/>
        </w:rPr>
      </w:pPr>
      <w:r w:rsidRPr="00341704">
        <w:rPr>
          <w:rFonts w:ascii="Times New Roman" w:hAnsi="Times New Roman" w:cs="Times New Roman"/>
          <w:b/>
        </w:rPr>
        <w:br w:type="column"/>
      </w:r>
      <w:r w:rsidR="003828AB" w:rsidRPr="00341704">
        <w:rPr>
          <w:rFonts w:ascii="Times New Roman" w:hAnsi="Times New Roman" w:cs="Times New Roman"/>
          <w:b/>
        </w:rPr>
        <w:lastRenderedPageBreak/>
        <w:t>Appendix</w:t>
      </w:r>
    </w:p>
    <w:p w14:paraId="71607F2C" w14:textId="77777777" w:rsidR="003828AB" w:rsidRPr="00341704" w:rsidRDefault="003828AB" w:rsidP="00BC3D72">
      <w:pPr>
        <w:jc w:val="both"/>
        <w:outlineLvl w:val="0"/>
        <w:rPr>
          <w:rFonts w:ascii="Times New Roman" w:hAnsi="Times New Roman" w:cs="Times New Roman"/>
          <w:i/>
        </w:rPr>
      </w:pPr>
      <w:r w:rsidRPr="00341704">
        <w:rPr>
          <w:rFonts w:ascii="Times New Roman" w:hAnsi="Times New Roman" w:cs="Times New Roman"/>
          <w:i/>
        </w:rPr>
        <w:t>Operating model</w:t>
      </w:r>
    </w:p>
    <w:p w14:paraId="1DFBBBDD" w14:textId="77777777" w:rsidR="003828AB" w:rsidRPr="00341704" w:rsidRDefault="003828AB" w:rsidP="00BC3D72">
      <w:pPr>
        <w:jc w:val="both"/>
        <w:outlineLvl w:val="0"/>
        <w:rPr>
          <w:rFonts w:ascii="Times New Roman" w:hAnsi="Times New Roman" w:cs="Times New Roman"/>
        </w:rPr>
      </w:pPr>
      <w:r w:rsidRPr="00341704">
        <w:rPr>
          <w:rFonts w:ascii="Times New Roman" w:hAnsi="Times New Roman" w:cs="Times New Roman"/>
        </w:rPr>
        <w:t>Population dynamics model</w:t>
      </w:r>
    </w:p>
    <w:p w14:paraId="5D62D0F2" w14:textId="25175F8C" w:rsidR="003828AB" w:rsidRPr="00341704" w:rsidRDefault="00F22DAC" w:rsidP="00BC3D72">
      <w:pPr>
        <w:jc w:val="both"/>
        <w:rPr>
          <w:rFonts w:ascii="Times New Roman" w:hAnsi="Times New Roman" w:cs="Times New Roman"/>
        </w:rPr>
      </w:pPr>
      <w:r w:rsidRPr="00341704">
        <w:rPr>
          <w:rFonts w:ascii="Times New Roman" w:hAnsi="Times New Roman" w:cs="Times New Roman"/>
        </w:rPr>
        <w:t>The population dynamics model i</w:t>
      </w:r>
      <w:r w:rsidR="003828AB" w:rsidRPr="00341704">
        <w:rPr>
          <w:rFonts w:ascii="Times New Roman" w:hAnsi="Times New Roman" w:cs="Times New Roman"/>
        </w:rPr>
        <w:t xml:space="preserve">s a single-sex, age-structured model that tracked the number of individuals in an age class by year, </w:t>
      </w:r>
      <w:r w:rsidR="003828AB" w:rsidRPr="00341704">
        <w:rPr>
          <w:rFonts w:ascii="Times New Roman" w:hAnsi="Times New Roman" w:cs="Times New Roman"/>
          <w:i/>
        </w:rPr>
        <w:t>N</w:t>
      </w:r>
      <w:r w:rsidR="003828AB" w:rsidRPr="00341704">
        <w:rPr>
          <w:rFonts w:ascii="Times New Roman" w:hAnsi="Times New Roman" w:cs="Times New Roman"/>
          <w:vertAlign w:val="subscript"/>
        </w:rPr>
        <w:t>a,y</w:t>
      </w:r>
      <w:r w:rsidR="003828AB" w:rsidRPr="00341704">
        <w:rPr>
          <w:rFonts w:ascii="Times New Roman" w:hAnsi="Times New Roman" w:cs="Times New Roman"/>
        </w:rPr>
        <w:t xml:space="preserve">, and allowed natural mortality, </w:t>
      </w:r>
      <w:r w:rsidR="003828AB" w:rsidRPr="00341704">
        <w:rPr>
          <w:rFonts w:ascii="Times New Roman" w:hAnsi="Times New Roman" w:cs="Times New Roman"/>
          <w:i/>
        </w:rPr>
        <w:t>M</w:t>
      </w:r>
      <w:r w:rsidR="003828AB" w:rsidRPr="00341704">
        <w:rPr>
          <w:rFonts w:ascii="Times New Roman" w:hAnsi="Times New Roman" w:cs="Times New Roman"/>
          <w:vertAlign w:val="subscript"/>
        </w:rPr>
        <w:t>y</w:t>
      </w:r>
      <w:r w:rsidR="003828AB" w:rsidRPr="00341704">
        <w:rPr>
          <w:rFonts w:ascii="Times New Roman" w:hAnsi="Times New Roman" w:cs="Times New Roman"/>
        </w:rPr>
        <w:t xml:space="preserve"> to vary over time.</w:t>
      </w:r>
    </w:p>
    <w:p w14:paraId="32F6AE94"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3828AB" w:rsidRPr="00341704" w14:paraId="752A1152" w14:textId="77777777" w:rsidTr="00314F09">
        <w:tc>
          <w:tcPr>
            <w:tcW w:w="1548" w:type="dxa"/>
          </w:tcPr>
          <w:p w14:paraId="3C94355D" w14:textId="77777777" w:rsidR="003828AB" w:rsidRPr="00341704" w:rsidRDefault="003828AB" w:rsidP="00BC3D72">
            <w:pPr>
              <w:jc w:val="both"/>
              <w:rPr>
                <w:rFonts w:ascii="Times New Roman" w:hAnsi="Times New Roman" w:cs="Times New Roman"/>
              </w:rPr>
            </w:pPr>
          </w:p>
        </w:tc>
        <w:tc>
          <w:tcPr>
            <w:tcW w:w="7110" w:type="dxa"/>
          </w:tcPr>
          <w:p w14:paraId="1CD00335"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7317DA9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w:t>
            </w:r>
          </w:p>
        </w:tc>
      </w:tr>
      <w:tr w:rsidR="003828AB" w:rsidRPr="00341704" w14:paraId="65BECD06" w14:textId="77777777" w:rsidTr="00314F09">
        <w:tc>
          <w:tcPr>
            <w:tcW w:w="1548" w:type="dxa"/>
          </w:tcPr>
          <w:p w14:paraId="69E76CCD" w14:textId="77777777" w:rsidR="003828AB" w:rsidRPr="00341704" w:rsidRDefault="003828AB" w:rsidP="00BC3D72">
            <w:pPr>
              <w:jc w:val="both"/>
              <w:rPr>
                <w:rFonts w:ascii="Times New Roman" w:hAnsi="Times New Roman" w:cs="Times New Roman"/>
              </w:rPr>
            </w:pPr>
          </w:p>
        </w:tc>
        <w:tc>
          <w:tcPr>
            <w:tcW w:w="7110" w:type="dxa"/>
          </w:tcPr>
          <w:p w14:paraId="6E45D19B"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07871F0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w:t>
            </w:r>
          </w:p>
        </w:tc>
      </w:tr>
      <w:tr w:rsidR="003828AB" w:rsidRPr="00341704" w14:paraId="4CA7E397" w14:textId="77777777" w:rsidTr="00314F09">
        <w:tc>
          <w:tcPr>
            <w:tcW w:w="1548" w:type="dxa"/>
          </w:tcPr>
          <w:p w14:paraId="63CC4BD3" w14:textId="77777777" w:rsidR="003828AB" w:rsidRPr="00341704" w:rsidRDefault="003828AB" w:rsidP="00BC3D72">
            <w:pPr>
              <w:jc w:val="both"/>
              <w:rPr>
                <w:rFonts w:ascii="Times New Roman" w:hAnsi="Times New Roman" w:cs="Times New Roman"/>
              </w:rPr>
            </w:pPr>
          </w:p>
        </w:tc>
        <w:tc>
          <w:tcPr>
            <w:tcW w:w="7110" w:type="dxa"/>
          </w:tcPr>
          <w:p w14:paraId="2F85C607"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3A0AD55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3</w:t>
            </w:r>
          </w:p>
        </w:tc>
      </w:tr>
    </w:tbl>
    <w:p w14:paraId="5FD30865" w14:textId="77777777" w:rsidR="003828AB" w:rsidRPr="00341704" w:rsidRDefault="003828AB" w:rsidP="00BC3D72">
      <w:pPr>
        <w:jc w:val="both"/>
        <w:rPr>
          <w:rFonts w:ascii="Times New Roman" w:hAnsi="Times New Roman" w:cs="Times New Roman"/>
        </w:rPr>
      </w:pPr>
    </w:p>
    <w:p w14:paraId="3DF6042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Mean recruitment followed a Beverton-Holt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was log-normally distributed with mean 0 and standard deviation σ</w:t>
      </w:r>
      <w:r w:rsidRPr="00341704">
        <w:rPr>
          <w:rFonts w:ascii="Times New Roman" w:hAnsi="Times New Roman" w:cs="Times New Roman"/>
          <w:vertAlign w:val="subscript"/>
        </w:rPr>
        <w:t>r</w:t>
      </w:r>
      <w:r w:rsidRPr="00341704">
        <w:rPr>
          <w:rFonts w:ascii="Times New Roman" w:hAnsi="Times New Roman" w:cs="Times New Roman"/>
        </w:rPr>
        <w:t>.</w:t>
      </w:r>
    </w:p>
    <w:p w14:paraId="220A1081"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3828AB" w:rsidRPr="00341704" w14:paraId="5DEE6E7D" w14:textId="77777777" w:rsidTr="00314F09">
        <w:tc>
          <w:tcPr>
            <w:tcW w:w="1008" w:type="dxa"/>
          </w:tcPr>
          <w:p w14:paraId="7727F183" w14:textId="77777777" w:rsidR="003828AB" w:rsidRPr="00341704" w:rsidRDefault="003828AB" w:rsidP="00BC3D72">
            <w:pPr>
              <w:jc w:val="both"/>
              <w:rPr>
                <w:rFonts w:ascii="Times New Roman" w:hAnsi="Times New Roman" w:cs="Times New Roman"/>
              </w:rPr>
            </w:pPr>
          </w:p>
        </w:tc>
        <w:tc>
          <w:tcPr>
            <w:tcW w:w="7560" w:type="dxa"/>
          </w:tcPr>
          <w:p w14:paraId="526927D3"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27299F99" w14:textId="77777777" w:rsidR="003828AB" w:rsidRPr="00341704" w:rsidRDefault="003828AB" w:rsidP="00BC3D72">
            <w:pPr>
              <w:jc w:val="both"/>
              <w:rPr>
                <w:rFonts w:ascii="Times New Roman" w:hAnsi="Times New Roman" w:cs="Times New Roman"/>
              </w:rPr>
            </w:pPr>
          </w:p>
        </w:tc>
        <w:tc>
          <w:tcPr>
            <w:tcW w:w="1008" w:type="dxa"/>
          </w:tcPr>
          <w:p w14:paraId="02DC712D"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4</w:t>
            </w:r>
          </w:p>
        </w:tc>
      </w:tr>
      <w:tr w:rsidR="003828AB" w:rsidRPr="00341704" w14:paraId="6A6A53F4" w14:textId="77777777" w:rsidTr="00314F09">
        <w:tc>
          <w:tcPr>
            <w:tcW w:w="1008" w:type="dxa"/>
          </w:tcPr>
          <w:p w14:paraId="1F119286" w14:textId="77777777" w:rsidR="003828AB" w:rsidRPr="00341704" w:rsidRDefault="003828AB" w:rsidP="00BC3D72">
            <w:pPr>
              <w:jc w:val="both"/>
              <w:rPr>
                <w:rFonts w:ascii="Times New Roman" w:hAnsi="Times New Roman" w:cs="Times New Roman"/>
              </w:rPr>
            </w:pPr>
          </w:p>
        </w:tc>
        <w:tc>
          <w:tcPr>
            <w:tcW w:w="7560" w:type="dxa"/>
          </w:tcPr>
          <w:p w14:paraId="002ED262" w14:textId="3774864D" w:rsidR="003828AB" w:rsidRPr="00341704" w:rsidRDefault="00695CD5" w:rsidP="00BC3D72">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m:t>
                        </m:r>
                        <m:r>
                          <w:rPr>
                            <w:rFonts w:ascii="Cambria Math" w:eastAsia="SimSun" w:hAnsi="Cambria Math" w:cs="Times New Roman"/>
                          </w:rPr>
                          <m:t>,y</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1F49B9D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5</w:t>
            </w:r>
          </w:p>
        </w:tc>
      </w:tr>
    </w:tbl>
    <w:p w14:paraId="0C239561" w14:textId="77777777" w:rsidR="003828AB" w:rsidRPr="00341704" w:rsidRDefault="003828AB" w:rsidP="00BC3D72">
      <w:pPr>
        <w:jc w:val="both"/>
        <w:rPr>
          <w:rFonts w:ascii="Times New Roman" w:hAnsi="Times New Roman" w:cs="Times New Roman"/>
        </w:rPr>
      </w:pPr>
    </w:p>
    <w:p w14:paraId="4C2666A1" w14:textId="7D9BB5C4"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Annual fishing mortality, </w:t>
      </w:r>
      <w:r w:rsidRPr="00341704">
        <w:rPr>
          <w:rFonts w:ascii="Times New Roman" w:hAnsi="Times New Roman" w:cs="Times New Roman"/>
          <w:i/>
        </w:rPr>
        <w:t>F</w:t>
      </w:r>
      <w:r w:rsidRPr="00341704">
        <w:rPr>
          <w:rFonts w:ascii="Times New Roman" w:hAnsi="Times New Roman" w:cs="Times New Roman"/>
          <w:vertAlign w:val="subscript"/>
        </w:rPr>
        <w:t>y</w:t>
      </w:r>
      <w:r w:rsidRPr="00341704">
        <w:rPr>
          <w:rFonts w:ascii="Times New Roman" w:hAnsi="Times New Roman" w:cs="Times New Roman"/>
        </w:rPr>
        <w:t>, was comprised of a separable annual sel</w:t>
      </w:r>
      <w:r w:rsidR="00695CD5">
        <w:rPr>
          <w:rFonts w:ascii="Times New Roman" w:hAnsi="Times New Roman" w:cs="Times New Roman"/>
        </w:rPr>
        <w:t>ectivity at length curve (</w:t>
      </w:r>
      <w:r w:rsidRPr="00341704">
        <w:rPr>
          <w:rFonts w:ascii="Times New Roman" w:hAnsi="Times New Roman" w:cs="Times New Roman"/>
        </w:rPr>
        <w:t>logistic</w:t>
      </w:r>
      <w:r w:rsidR="00695CD5">
        <w:rPr>
          <w:rFonts w:ascii="Times New Roman" w:hAnsi="Times New Roman" w:cs="Times New Roman"/>
        </w:rPr>
        <w:t>)</w:t>
      </w:r>
      <w:r w:rsidRPr="0034170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3828AB" w:rsidRPr="00341704" w14:paraId="0A7F8F04" w14:textId="77777777" w:rsidTr="00D5639D">
        <w:tc>
          <w:tcPr>
            <w:tcW w:w="1008" w:type="dxa"/>
          </w:tcPr>
          <w:p w14:paraId="783C17C2" w14:textId="77777777" w:rsidR="003828AB" w:rsidRPr="00341704" w:rsidRDefault="003828AB" w:rsidP="00BC3D72">
            <w:pPr>
              <w:jc w:val="both"/>
              <w:rPr>
                <w:rFonts w:ascii="Times New Roman" w:hAnsi="Times New Roman" w:cs="Times New Roman"/>
              </w:rPr>
            </w:pPr>
          </w:p>
        </w:tc>
        <w:tc>
          <w:tcPr>
            <w:tcW w:w="7560" w:type="dxa"/>
          </w:tcPr>
          <w:p w14:paraId="3468758C" w14:textId="77777777" w:rsidR="003828AB" w:rsidRPr="00341704" w:rsidRDefault="003828AB" w:rsidP="00BC3D72">
            <w:pPr>
              <w:jc w:val="both"/>
              <w:rPr>
                <w:rFonts w:ascii="Times New Roman" w:hAnsi="Times New Roman" w:cs="Times New Roman"/>
              </w:rPr>
            </w:pPr>
          </w:p>
        </w:tc>
        <w:tc>
          <w:tcPr>
            <w:tcW w:w="1008" w:type="dxa"/>
          </w:tcPr>
          <w:p w14:paraId="2672504E" w14:textId="77777777" w:rsidR="003828AB" w:rsidRPr="00341704" w:rsidRDefault="003828AB" w:rsidP="00BC3D72">
            <w:pPr>
              <w:jc w:val="both"/>
              <w:rPr>
                <w:rFonts w:ascii="Times New Roman" w:hAnsi="Times New Roman" w:cs="Times New Roman"/>
              </w:rPr>
            </w:pPr>
          </w:p>
        </w:tc>
      </w:tr>
      <w:tr w:rsidR="003828AB" w:rsidRPr="00341704" w14:paraId="420BEE75" w14:textId="77777777" w:rsidTr="00314F09">
        <w:trPr>
          <w:trHeight w:val="1053"/>
        </w:trPr>
        <w:tc>
          <w:tcPr>
            <w:tcW w:w="1008" w:type="dxa"/>
          </w:tcPr>
          <w:p w14:paraId="5A9E354A" w14:textId="77777777" w:rsidR="003828AB" w:rsidRPr="00341704" w:rsidRDefault="003828AB" w:rsidP="00BC3D72">
            <w:pPr>
              <w:jc w:val="both"/>
              <w:rPr>
                <w:rFonts w:ascii="Times New Roman" w:hAnsi="Times New Roman" w:cs="Times New Roman"/>
              </w:rPr>
            </w:pPr>
          </w:p>
        </w:tc>
        <w:tc>
          <w:tcPr>
            <w:tcW w:w="7560" w:type="dxa"/>
          </w:tcPr>
          <w:p w14:paraId="026F3180" w14:textId="14A84EF5"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m:t>
                            </m:r>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7ECAB8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6</w:t>
            </w:r>
          </w:p>
        </w:tc>
      </w:tr>
    </w:tbl>
    <w:p w14:paraId="5EC7E2AE" w14:textId="7AA485A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were specified in the operating model in terms of length (equation 6) and converted to age conditional upon the length-at-age curve by rearranging equation 8 (which is conditional upon growth).  Time variation in selectivity parameters in the operating model was specified by a vector input by the user. Maturity, </w:t>
      </w:r>
      <w:r w:rsidRPr="00341704">
        <w:rPr>
          <w:rFonts w:ascii="Times New Roman" w:hAnsi="Times New Roman" w:cs="Times New Roman"/>
          <w:i/>
        </w:rPr>
        <w:t>Mat</w:t>
      </w:r>
      <w:r w:rsidRPr="00341704">
        <w:rPr>
          <w:rFonts w:ascii="Times New Roman" w:hAnsi="Times New Roman" w:cs="Times New Roman"/>
          <w:vertAlign w:val="subscript"/>
        </w:rPr>
        <w:t>a</w:t>
      </w:r>
      <w:r w:rsidR="00695CD5">
        <w:rPr>
          <w:rFonts w:ascii="Times New Roman" w:hAnsi="Times New Roman" w:cs="Times New Roman"/>
          <w:vertAlign w:val="subscript"/>
        </w:rPr>
        <w:t>,y</w:t>
      </w:r>
      <w:r w:rsidRPr="00341704">
        <w:rPr>
          <w:rFonts w:ascii="Times New Roman" w:hAnsi="Times New Roman" w:cs="Times New Roman"/>
        </w:rPr>
        <w:t>, is also a logistic function of age and two estimated parameters (p</w:t>
      </w:r>
      <w:r w:rsidRPr="00341704">
        <w:rPr>
          <w:rFonts w:ascii="Times New Roman" w:hAnsi="Times New Roman" w:cs="Times New Roman"/>
          <w:vertAlign w:val="subscript"/>
        </w:rPr>
        <w:t>50</w:t>
      </w:r>
      <w:r w:rsidRPr="00341704">
        <w:rPr>
          <w:rFonts w:ascii="Times New Roman" w:hAnsi="Times New Roman" w:cs="Times New Roman"/>
        </w:rPr>
        <w:t xml:space="preserve"> and p</w:t>
      </w:r>
      <w:r w:rsidRPr="00341704">
        <w:rPr>
          <w:rFonts w:ascii="Times New Roman" w:hAnsi="Times New Roman" w:cs="Times New Roman"/>
          <w:vertAlign w:val="subscript"/>
        </w:rPr>
        <w:t>95</w:t>
      </w:r>
      <w:r w:rsidRPr="00341704">
        <w:rPr>
          <w:rFonts w:ascii="Times New Roman" w:hAnsi="Times New Roman" w:cs="Times New Roman"/>
        </w:rPr>
        <w:t>, which were the age at which the probability of maturing is 50% and 95%, respectively) and assumed constant over time</w:t>
      </w:r>
      <w:r w:rsidR="00695CD5">
        <w:rPr>
          <w:rFonts w:ascii="Times New Roman" w:hAnsi="Times New Roman" w:cs="Times New Roman"/>
        </w:rPr>
        <w:t xml:space="preserve"> in the e</w:t>
      </w:r>
      <w:r w:rsidRPr="00341704">
        <w:rPr>
          <w:rFonts w:ascii="Times New Roman" w:hAnsi="Times New Roman" w:cs="Times New Roman"/>
        </w:rPr>
        <w:t>:</w:t>
      </w:r>
    </w:p>
    <w:p w14:paraId="355027C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92"/>
        <w:gridCol w:w="986"/>
      </w:tblGrid>
      <w:tr w:rsidR="003828AB" w:rsidRPr="00341704" w14:paraId="4A2FEF90" w14:textId="77777777" w:rsidTr="00314F09">
        <w:tc>
          <w:tcPr>
            <w:tcW w:w="1008" w:type="dxa"/>
          </w:tcPr>
          <w:p w14:paraId="5F1376E1" w14:textId="77777777" w:rsidR="003828AB" w:rsidRPr="00341704" w:rsidRDefault="003828AB" w:rsidP="00BC3D72">
            <w:pPr>
              <w:jc w:val="both"/>
              <w:rPr>
                <w:rFonts w:ascii="Times New Roman" w:hAnsi="Times New Roman" w:cs="Times New Roman"/>
              </w:rPr>
            </w:pPr>
          </w:p>
        </w:tc>
        <w:tc>
          <w:tcPr>
            <w:tcW w:w="7560" w:type="dxa"/>
          </w:tcPr>
          <w:p w14:paraId="08C4714E" w14:textId="5317F108"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m:t>
                    </m:r>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m:t>
                                </m:r>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r>
                                      <w:rPr>
                                        <w:rFonts w:ascii="Cambria Math" w:hAnsi="Cambria Math" w:cs="Times New Roman"/>
                                      </w:rPr>
                                      <m:t>,y</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m:t>
                                    </m:r>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r>
                                      <w:rPr>
                                        <w:rFonts w:ascii="Cambria Math" w:hAnsi="Cambria Math" w:cs="Times New Roman"/>
                                      </w:rPr>
                                      <m:t>,y</m:t>
                                    </m:r>
                                  </m:sub>
                                </m:sSub>
                              </m:den>
                            </m:f>
                          </m:sup>
                        </m:sSup>
                      </m:e>
                    </m:d>
                  </m:e>
                  <m:sup>
                    <m:r>
                      <w:rPr>
                        <w:rFonts w:ascii="Cambria Math" w:hAnsi="Cambria Math" w:cs="Times New Roman"/>
                      </w:rPr>
                      <m:t>-1</m:t>
                    </m:r>
                  </m:sup>
                </m:sSup>
              </m:oMath>
            </m:oMathPara>
          </w:p>
        </w:tc>
        <w:tc>
          <w:tcPr>
            <w:tcW w:w="1008" w:type="dxa"/>
          </w:tcPr>
          <w:p w14:paraId="733B6F7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7</w:t>
            </w:r>
          </w:p>
        </w:tc>
      </w:tr>
    </w:tbl>
    <w:p w14:paraId="2C063E28" w14:textId="77777777" w:rsidR="003828AB" w:rsidRPr="00341704" w:rsidRDefault="003828AB" w:rsidP="00BC3D72">
      <w:pPr>
        <w:jc w:val="both"/>
        <w:rPr>
          <w:rFonts w:ascii="Times New Roman" w:hAnsi="Times New Roman" w:cs="Times New Roman"/>
        </w:rPr>
      </w:pPr>
    </w:p>
    <w:p w14:paraId="068B4C0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Length-at-age followed a growth increment von Bertalanffy form:</w:t>
      </w:r>
    </w:p>
    <w:p w14:paraId="28EFF3D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3F640F07" w14:textId="77777777" w:rsidTr="00314F09">
        <w:tc>
          <w:tcPr>
            <w:tcW w:w="1008" w:type="dxa"/>
          </w:tcPr>
          <w:p w14:paraId="186B7141" w14:textId="77777777" w:rsidR="003828AB" w:rsidRPr="00341704" w:rsidRDefault="003828AB" w:rsidP="00BC3D72">
            <w:pPr>
              <w:jc w:val="both"/>
              <w:rPr>
                <w:rFonts w:ascii="Times New Roman" w:hAnsi="Times New Roman" w:cs="Times New Roman"/>
              </w:rPr>
            </w:pPr>
          </w:p>
        </w:tc>
        <w:tc>
          <w:tcPr>
            <w:tcW w:w="7560" w:type="dxa"/>
          </w:tcPr>
          <w:p w14:paraId="6CE489C7"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68675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w:t>
            </w:r>
          </w:p>
        </w:tc>
      </w:tr>
      <w:tr w:rsidR="003828AB" w:rsidRPr="00341704" w14:paraId="5872AF32" w14:textId="77777777" w:rsidTr="00314F09">
        <w:tc>
          <w:tcPr>
            <w:tcW w:w="1008" w:type="dxa"/>
          </w:tcPr>
          <w:p w14:paraId="7CA1496B" w14:textId="77777777" w:rsidR="003828AB" w:rsidRPr="00341704" w:rsidRDefault="003828AB" w:rsidP="00BC3D72">
            <w:pPr>
              <w:jc w:val="both"/>
              <w:rPr>
                <w:rFonts w:ascii="Times New Roman" w:hAnsi="Times New Roman" w:cs="Times New Roman"/>
              </w:rPr>
            </w:pPr>
          </w:p>
        </w:tc>
        <w:tc>
          <w:tcPr>
            <w:tcW w:w="7560" w:type="dxa"/>
          </w:tcPr>
          <w:p w14:paraId="528A91D2"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2908FA2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8a</w:t>
            </w:r>
          </w:p>
        </w:tc>
      </w:tr>
      <w:tr w:rsidR="003828AB" w:rsidRPr="00341704" w14:paraId="151D22BC" w14:textId="77777777" w:rsidTr="00314F09">
        <w:tc>
          <w:tcPr>
            <w:tcW w:w="1008" w:type="dxa"/>
          </w:tcPr>
          <w:p w14:paraId="42B7EE00" w14:textId="77777777" w:rsidR="003828AB" w:rsidRPr="00341704" w:rsidRDefault="003828AB" w:rsidP="00BC3D72">
            <w:pPr>
              <w:jc w:val="both"/>
              <w:rPr>
                <w:rFonts w:ascii="Times New Roman" w:hAnsi="Times New Roman" w:cs="Times New Roman"/>
              </w:rPr>
            </w:pPr>
          </w:p>
        </w:tc>
        <w:tc>
          <w:tcPr>
            <w:tcW w:w="7560" w:type="dxa"/>
          </w:tcPr>
          <w:p w14:paraId="253251DD"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167B594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8b</w:t>
            </w:r>
          </w:p>
        </w:tc>
      </w:tr>
    </w:tbl>
    <w:p w14:paraId="19CA3847" w14:textId="77777777" w:rsidR="003828AB" w:rsidRPr="00341704" w:rsidRDefault="003828AB" w:rsidP="00BC3D72">
      <w:pPr>
        <w:jc w:val="both"/>
        <w:rPr>
          <w:rFonts w:ascii="Times New Roman" w:hAnsi="Times New Roman" w:cs="Times New Roman"/>
        </w:rPr>
      </w:pPr>
    </w:p>
    <w:p w14:paraId="7DDDB52F" w14:textId="5886B2C5" w:rsidR="003828AB" w:rsidRPr="00341704" w:rsidRDefault="003828AB" w:rsidP="00BC3D72">
      <w:pPr>
        <w:jc w:val="both"/>
        <w:rPr>
          <w:rFonts w:ascii="Times New Roman" w:hAnsi="Times New Roman" w:cs="Times New Roman"/>
        </w:rPr>
      </w:pPr>
      <w:r w:rsidRPr="00341704">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w:r w:rsidRPr="00341704">
        <w:rPr>
          <w:rFonts w:ascii="Times New Roman" w:hAnsi="Times New Roman" w:cs="Times New Roman"/>
          <w:i/>
        </w:rPr>
        <w:t>k</w:t>
      </w:r>
      <w:r w:rsidRPr="00341704">
        <w:rPr>
          <w:rFonts w:ascii="Times New Roman" w:hAnsi="Times New Roman" w:cs="Times New Roman"/>
          <w:i/>
          <w:vertAlign w:val="subscript"/>
        </w:rPr>
        <w:t>y</w:t>
      </w:r>
      <w:r w:rsidRPr="00341704">
        <w:rPr>
          <w:rFonts w:ascii="Times New Roman" w:hAnsi="Times New Roman" w:cs="Times New Roman"/>
        </w:rPr>
        <w:t xml:space="preserve"> was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was the age corresponding to a predicted length of 0. Changes in </w:t>
      </w:r>
      <w:r w:rsidRPr="00341704">
        <w:rPr>
          <w:rFonts w:ascii="Times New Roman" w:hAnsi="Times New Roman" w:cs="Times New Roman"/>
          <w:i/>
        </w:rPr>
        <w:t>k</w:t>
      </w:r>
      <w:r w:rsidRPr="00341704">
        <w:rPr>
          <w:rFonts w:ascii="Times New Roman" w:hAnsi="Times New Roman" w:cs="Times New Roman"/>
          <w:vertAlign w:val="subscript"/>
        </w:rPr>
        <w:t>y</w:t>
      </w:r>
      <w:r w:rsidRPr="00341704">
        <w:rPr>
          <w:rFonts w:ascii="Times New Roman" w:hAnsi="Times New Roman" w:cs="Times New Roman"/>
        </w:rPr>
        <w:t xml:space="preserve"> were specified as a vector in the operating model. Weight was a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3828AB" w:rsidRPr="00341704" w14:paraId="10DE0913" w14:textId="77777777" w:rsidTr="00314F09">
        <w:tc>
          <w:tcPr>
            <w:tcW w:w="1008" w:type="dxa"/>
          </w:tcPr>
          <w:p w14:paraId="3D7CD186" w14:textId="77777777" w:rsidR="003828AB" w:rsidRPr="00341704" w:rsidRDefault="003828AB" w:rsidP="00BC3D72">
            <w:pPr>
              <w:jc w:val="both"/>
              <w:rPr>
                <w:rFonts w:ascii="Times New Roman" w:hAnsi="Times New Roman" w:cs="Times New Roman"/>
              </w:rPr>
            </w:pPr>
          </w:p>
        </w:tc>
        <w:tc>
          <w:tcPr>
            <w:tcW w:w="7560" w:type="dxa"/>
          </w:tcPr>
          <w:p w14:paraId="787EC87C"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32DE2FD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9</w:t>
            </w:r>
          </w:p>
        </w:tc>
      </w:tr>
    </w:tbl>
    <w:p w14:paraId="310ED9B2" w14:textId="77777777" w:rsidR="003828AB" w:rsidRPr="00341704" w:rsidRDefault="003828AB" w:rsidP="00BC3D72">
      <w:pPr>
        <w:jc w:val="both"/>
        <w:rPr>
          <w:rFonts w:ascii="Times New Roman" w:hAnsi="Times New Roman" w:cs="Times New Roman"/>
        </w:rPr>
      </w:pPr>
    </w:p>
    <w:p w14:paraId="21C2598F" w14:textId="2BCAAA4F" w:rsidR="003828AB" w:rsidRPr="00341704" w:rsidRDefault="003828AB" w:rsidP="00BC3D72">
      <w:pPr>
        <w:jc w:val="both"/>
        <w:rPr>
          <w:rFonts w:ascii="Times New Roman" w:hAnsi="Times New Roman" w:cs="Times New Roman"/>
        </w:rPr>
      </w:pPr>
      <w:r w:rsidRPr="00341704">
        <w:rPr>
          <w:rFonts w:ascii="Times New Roman" w:hAnsi="Times New Roman" w:cs="Times New Roman"/>
        </w:rPr>
        <w:t>Conditional length-at-age for both the catch and survey were calculated from the numbers at age matrix by specifying a single standard deviation σ</w:t>
      </w:r>
      <w:r w:rsidRPr="00341704">
        <w:rPr>
          <w:rFonts w:ascii="Times New Roman" w:hAnsi="Times New Roman" w:cs="Times New Roman"/>
          <w:vertAlign w:val="subscript"/>
        </w:rPr>
        <w:t>len</w:t>
      </w:r>
      <w:r w:rsidRPr="00341704">
        <w:rPr>
          <w:rFonts w:ascii="Times New Roman" w:hAnsi="Times New Roman" w:cs="Times New Roman"/>
        </w:rPr>
        <w:t xml:space="preserve"> and the expected length-at-age determined using equation 9. The array, </w:t>
      </w:r>
      <w:r w:rsidRPr="00341704">
        <w:rPr>
          <w:rFonts w:ascii="Times New Roman" w:hAnsi="Times New Roman" w:cs="Times New Roman"/>
          <w:i/>
        </w:rPr>
        <w:t>LA</w:t>
      </w:r>
      <w:r w:rsidRPr="00341704">
        <w:rPr>
          <w:rFonts w:ascii="Times New Roman" w:hAnsi="Times New Roman" w:cs="Times New Roman"/>
          <w:i/>
          <w:vertAlign w:val="subscript"/>
        </w:rPr>
        <w:t>a,z,y</w:t>
      </w:r>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Pr="00341704">
        <w:rPr>
          <w:rFonts w:ascii="Times New Roman" w:hAnsi="Times New Roman" w:cs="Times New Roman"/>
        </w:rPr>
        <w:t xml:space="preserve"> contained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(i.e. the proportion of each age class in each length bin). Length bins were pre-specified</w:t>
      </w:r>
      <w:r w:rsidR="00695CD5">
        <w:rPr>
          <w:rFonts w:ascii="Times New Roman" w:hAnsi="Times New Roman" w:cs="Times New Roman"/>
        </w:rPr>
        <w:t xml:space="preserve"> by the user</w:t>
      </w:r>
      <w:r w:rsidRPr="00341704">
        <w:rPr>
          <w:rFonts w:ascii="Times New Roman" w:hAnsi="Times New Roman" w:cs="Times New Roman"/>
        </w:rPr>
        <w:t>.</w:t>
      </w:r>
    </w:p>
    <w:p w14:paraId="37F278E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3828AB" w:rsidRPr="00341704" w14:paraId="71CE5BAD" w14:textId="77777777" w:rsidTr="00314F09">
        <w:tc>
          <w:tcPr>
            <w:tcW w:w="1548" w:type="dxa"/>
          </w:tcPr>
          <w:p w14:paraId="6C14E100" w14:textId="77777777" w:rsidR="003828AB" w:rsidRPr="00341704" w:rsidRDefault="003828AB" w:rsidP="00BC3D72">
            <w:pPr>
              <w:jc w:val="both"/>
              <w:rPr>
                <w:rFonts w:ascii="Times New Roman" w:hAnsi="Times New Roman" w:cs="Times New Roman"/>
              </w:rPr>
            </w:pPr>
          </w:p>
        </w:tc>
        <w:tc>
          <w:tcPr>
            <w:tcW w:w="7110" w:type="dxa"/>
          </w:tcPr>
          <w:p w14:paraId="7808A7D8"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F1C0A9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10</w:t>
            </w:r>
          </w:p>
        </w:tc>
      </w:tr>
      <w:tr w:rsidR="003828AB" w:rsidRPr="00341704" w14:paraId="3D51ED94" w14:textId="77777777" w:rsidTr="00314F09">
        <w:tc>
          <w:tcPr>
            <w:tcW w:w="1548" w:type="dxa"/>
          </w:tcPr>
          <w:p w14:paraId="149FF78F" w14:textId="77777777" w:rsidR="003828AB" w:rsidRPr="00341704" w:rsidRDefault="003828AB" w:rsidP="00BC3D72">
            <w:pPr>
              <w:jc w:val="both"/>
              <w:rPr>
                <w:rFonts w:ascii="Times New Roman" w:hAnsi="Times New Roman" w:cs="Times New Roman"/>
              </w:rPr>
            </w:pPr>
          </w:p>
        </w:tc>
        <w:tc>
          <w:tcPr>
            <w:tcW w:w="7110" w:type="dxa"/>
          </w:tcPr>
          <w:p w14:paraId="57E8D83A"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1ABC1A8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11</w:t>
            </w:r>
          </w:p>
        </w:tc>
      </w:tr>
    </w:tbl>
    <w:p w14:paraId="0B142661" w14:textId="77777777" w:rsidR="003828AB" w:rsidRPr="00341704" w:rsidRDefault="003828AB" w:rsidP="00BC3D72">
      <w:pPr>
        <w:jc w:val="both"/>
        <w:rPr>
          <w:rFonts w:ascii="Times New Roman" w:hAnsi="Times New Roman" w:cs="Times New Roman"/>
        </w:rPr>
      </w:pPr>
    </w:p>
    <w:p w14:paraId="1F11020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 Bin</w:t>
      </w:r>
      <w:r w:rsidRPr="00341704">
        <w:rPr>
          <w:rFonts w:ascii="Times New Roman" w:hAnsi="Times New Roman" w:cs="Times New Roman"/>
          <w:vertAlign w:val="subscript"/>
        </w:rPr>
        <w:t>z</w:t>
      </w:r>
      <w:r w:rsidRPr="00341704">
        <w:rPr>
          <w:rFonts w:ascii="Times New Roman" w:hAnsi="Times New Roman" w:cs="Times New Roman"/>
        </w:rPr>
        <w:t xml:space="preserve"> was a vector of the midpoints of the specified length bins.  Numbers at length were calculated from this matrix of (normalized) probabilities of length-at-age by multiplying each row by the number of individuals at age and then summing over rows (i.e. age).</w:t>
      </w:r>
    </w:p>
    <w:p w14:paraId="6A876F27"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3828AB" w:rsidRPr="00341704" w14:paraId="150CF347" w14:textId="77777777" w:rsidTr="00314F09">
        <w:tc>
          <w:tcPr>
            <w:tcW w:w="1008" w:type="dxa"/>
          </w:tcPr>
          <w:p w14:paraId="68C0163D" w14:textId="77777777" w:rsidR="003828AB" w:rsidRPr="00341704" w:rsidRDefault="003828AB" w:rsidP="00BC3D72">
            <w:pPr>
              <w:jc w:val="both"/>
              <w:rPr>
                <w:rFonts w:ascii="Times New Roman" w:hAnsi="Times New Roman" w:cs="Times New Roman"/>
              </w:rPr>
            </w:pPr>
          </w:p>
        </w:tc>
        <w:tc>
          <w:tcPr>
            <w:tcW w:w="7560" w:type="dxa"/>
          </w:tcPr>
          <w:p w14:paraId="2C2211A8"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320C184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12</w:t>
            </w:r>
          </w:p>
        </w:tc>
      </w:tr>
    </w:tbl>
    <w:p w14:paraId="2CDDB233" w14:textId="77777777" w:rsidR="003828AB" w:rsidRPr="00341704" w:rsidRDefault="003828AB" w:rsidP="00BC3D72">
      <w:pPr>
        <w:jc w:val="both"/>
        <w:rPr>
          <w:rFonts w:ascii="Times New Roman" w:hAnsi="Times New Roman" w:cs="Times New Roman"/>
        </w:rPr>
      </w:pPr>
    </w:p>
    <w:p w14:paraId="500A2C56" w14:textId="0BCC46EA"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weight</w:t>
      </w:r>
      <w:r w:rsidR="00F4703C">
        <w:rPr>
          <w:rFonts w:ascii="Times New Roman" w:hAnsi="Times New Roman" w:cs="Times New Roman"/>
        </w:rPr>
        <w:t xml:space="preserve"> of the catch</w:t>
      </w:r>
      <w:r w:rsidRPr="00341704">
        <w:rPr>
          <w:rFonts w:ascii="Times New Roman" w:hAnsi="Times New Roman" w:cs="Times New Roman"/>
        </w:rPr>
        <w:t xml:space="preserve"> during year </w:t>
      </w:r>
      <w:r w:rsidRPr="00341704">
        <w:rPr>
          <w:rFonts w:ascii="Times New Roman" w:hAnsi="Times New Roman" w:cs="Times New Roman"/>
          <w:i/>
        </w:rPr>
        <w:t>y</w:t>
      </w:r>
      <w:r w:rsidRPr="00341704">
        <w:rPr>
          <w:rFonts w:ascii="Times New Roman" w:hAnsi="Times New Roman" w:cs="Times New Roman"/>
        </w:rPr>
        <w:t xml:space="preserve"> was calculated as:</w:t>
      </w:r>
    </w:p>
    <w:p w14:paraId="3153C8F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3828AB" w:rsidRPr="00341704" w14:paraId="377B15F1" w14:textId="77777777" w:rsidTr="00314F09">
        <w:tc>
          <w:tcPr>
            <w:tcW w:w="1008" w:type="dxa"/>
          </w:tcPr>
          <w:p w14:paraId="765190E1" w14:textId="77777777" w:rsidR="003828AB" w:rsidRPr="00341704" w:rsidRDefault="003828AB" w:rsidP="00BC3D72">
            <w:pPr>
              <w:jc w:val="both"/>
              <w:rPr>
                <w:rFonts w:ascii="Times New Roman" w:hAnsi="Times New Roman" w:cs="Times New Roman"/>
              </w:rPr>
            </w:pPr>
          </w:p>
        </w:tc>
        <w:tc>
          <w:tcPr>
            <w:tcW w:w="7560" w:type="dxa"/>
          </w:tcPr>
          <w:p w14:paraId="3230102F"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78E9AC1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13</w:t>
            </w:r>
          </w:p>
        </w:tc>
      </w:tr>
    </w:tbl>
    <w:p w14:paraId="08058B82" w14:textId="77777777" w:rsidR="003828AB" w:rsidRPr="00341704" w:rsidRDefault="003828AB" w:rsidP="00BC3D72">
      <w:pPr>
        <w:jc w:val="both"/>
        <w:rPr>
          <w:rFonts w:ascii="Times New Roman" w:hAnsi="Times New Roman" w:cs="Times New Roman"/>
        </w:rPr>
      </w:pPr>
    </w:p>
    <w:p w14:paraId="57C59C3E"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survey-selected biomass at the time of the survey was calculated as:</w:t>
      </w:r>
    </w:p>
    <w:p w14:paraId="5307E232"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3828AB" w:rsidRPr="00341704" w14:paraId="2A35EF51" w14:textId="77777777" w:rsidTr="00314F09">
        <w:tc>
          <w:tcPr>
            <w:tcW w:w="1008" w:type="dxa"/>
          </w:tcPr>
          <w:p w14:paraId="707D72AD" w14:textId="77777777" w:rsidR="003828AB" w:rsidRPr="00341704" w:rsidRDefault="003828AB" w:rsidP="00BC3D72">
            <w:pPr>
              <w:jc w:val="both"/>
              <w:rPr>
                <w:rFonts w:ascii="Times New Roman" w:hAnsi="Times New Roman" w:cs="Times New Roman"/>
              </w:rPr>
            </w:pPr>
          </w:p>
        </w:tc>
        <w:tc>
          <w:tcPr>
            <w:tcW w:w="7560" w:type="dxa"/>
          </w:tcPr>
          <w:p w14:paraId="17A540E0" w14:textId="2D4108F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r>
                          <w:rPr>
                            <w:rFonts w:ascii="Cambria Math" w:hAnsi="Cambria Math" w:cs="Times New Roman"/>
                          </w:rPr>
                          <m:t>,y</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39B685C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14</w:t>
            </w:r>
          </w:p>
        </w:tc>
      </w:tr>
    </w:tbl>
    <w:p w14:paraId="722AC4B9" w14:textId="77777777" w:rsidR="003828AB" w:rsidRPr="00341704" w:rsidRDefault="003828AB" w:rsidP="00BC3D72">
      <w:pPr>
        <w:jc w:val="both"/>
        <w:rPr>
          <w:rFonts w:ascii="Times New Roman" w:hAnsi="Times New Roman" w:cs="Times New Roman"/>
        </w:rPr>
      </w:pPr>
    </w:p>
    <w:p w14:paraId="6DC9E64A" w14:textId="0539810C"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r>
              <w:rPr>
                <w:rFonts w:ascii="Cambria Math" w:hAnsi="Cambria Math" w:cs="Times New Roman"/>
              </w:rPr>
              <m:t>,y</m:t>
            </m:r>
          </m:sub>
          <m:sup>
            <m:r>
              <w:rPr>
                <w:rFonts w:ascii="Cambria Math" w:hAnsi="Cambria Math" w:cs="Times New Roman"/>
              </w:rPr>
              <m:t>surv</m:t>
            </m:r>
          </m:sup>
        </m:sSubSup>
      </m:oMath>
      <w:r w:rsidRPr="00341704">
        <w:rPr>
          <w:rFonts w:ascii="Times New Roman" w:hAnsi="Times New Roman" w:cs="Times New Roman"/>
        </w:rPr>
        <w:t xml:space="preserve"> was the survey selectivity defined as:</w:t>
      </w:r>
    </w:p>
    <w:p w14:paraId="75949319"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
        <w:gridCol w:w="7392"/>
        <w:gridCol w:w="988"/>
      </w:tblGrid>
      <w:tr w:rsidR="003828AB" w:rsidRPr="00341704" w14:paraId="56376066" w14:textId="77777777" w:rsidTr="00314F09">
        <w:tc>
          <w:tcPr>
            <w:tcW w:w="1008" w:type="dxa"/>
          </w:tcPr>
          <w:p w14:paraId="5FDC2DC7" w14:textId="77777777" w:rsidR="003828AB" w:rsidRPr="00341704" w:rsidRDefault="003828AB" w:rsidP="00BC3D72">
            <w:pPr>
              <w:jc w:val="both"/>
              <w:rPr>
                <w:rFonts w:ascii="Times New Roman" w:hAnsi="Times New Roman" w:cs="Times New Roman"/>
              </w:rPr>
            </w:pPr>
          </w:p>
          <w:p w14:paraId="1CD50356" w14:textId="77777777" w:rsidR="003828AB" w:rsidRPr="00341704" w:rsidRDefault="003828AB" w:rsidP="00BC3D72">
            <w:pPr>
              <w:jc w:val="both"/>
              <w:rPr>
                <w:rFonts w:ascii="Times New Roman" w:hAnsi="Times New Roman" w:cs="Times New Roman"/>
              </w:rPr>
            </w:pPr>
          </w:p>
        </w:tc>
        <w:tc>
          <w:tcPr>
            <w:tcW w:w="7560" w:type="dxa"/>
          </w:tcPr>
          <w:p w14:paraId="32EDBE21" w14:textId="30AE9F05" w:rsidR="003828AB" w:rsidRPr="00341704" w:rsidRDefault="00695CD5" w:rsidP="00BC3D72">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r>
                      <w:rPr>
                        <w:rFonts w:ascii="Cambria Math" w:hAnsi="Cambria Math" w:cs="Times New Roman"/>
                      </w:rPr>
                      <m:t>,y</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m:t>
                            </m:r>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m:t>
                                </m:r>
                                <m:r>
                                  <w:rPr>
                                    <w:rFonts w:ascii="Cambria Math" w:hAnsi="Cambria Math" w:cs="Times New Roman"/>
                                  </w:rPr>
                                  <m:t>,y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r>
                                  <w:rPr>
                                    <w:rFonts w:ascii="Cambria Math" w:hAnsi="Cambria Math" w:cs="Times New Roman"/>
                                  </w:rPr>
                                  <m:t>,y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r>
                                  <w:rPr>
                                    <w:rFonts w:ascii="Cambria Math" w:hAnsi="Cambria Math" w:cs="Times New Roman"/>
                                  </w:rPr>
                                  <m:t>,y</m:t>
                                </m:r>
                              </m:sub>
                              <m:sup>
                                <m:r>
                                  <w:rPr>
                                    <w:rFonts w:ascii="Cambria Math" w:hAnsi="Cambria Math" w:cs="Times New Roman"/>
                                  </w:rPr>
                                  <m:t>50</m:t>
                                </m:r>
                              </m:sup>
                            </m:sSubSup>
                          </m:den>
                        </m:f>
                      </m:sup>
                    </m:sSup>
                  </m:den>
                </m:f>
              </m:oMath>
            </m:oMathPara>
          </w:p>
        </w:tc>
        <w:tc>
          <w:tcPr>
            <w:tcW w:w="1008" w:type="dxa"/>
          </w:tcPr>
          <w:p w14:paraId="65A3C13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15</w:t>
            </w:r>
          </w:p>
        </w:tc>
      </w:tr>
    </w:tbl>
    <w:p w14:paraId="2579FC9A" w14:textId="77777777" w:rsidR="003828AB" w:rsidRPr="00341704" w:rsidRDefault="003828AB" w:rsidP="00BC3D72">
      <w:pPr>
        <w:jc w:val="both"/>
        <w:rPr>
          <w:rFonts w:ascii="Times New Roman" w:hAnsi="Times New Roman" w:cs="Times New Roman"/>
        </w:rPr>
      </w:pPr>
    </w:p>
    <w:p w14:paraId="53DC67BA" w14:textId="7B8A7032" w:rsidR="003828AB" w:rsidRPr="00341704" w:rsidRDefault="003828AB" w:rsidP="00BC3D72">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r>
              <w:rPr>
                <w:rFonts w:ascii="Cambria Math" w:hAnsi="Cambria Math" w:cs="Times New Roman"/>
              </w:rPr>
              <m:t>,y</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r>
              <w:rPr>
                <w:rFonts w:ascii="Cambria Math" w:hAnsi="Cambria Math" w:cs="Times New Roman"/>
              </w:rPr>
              <m:t>,y</m:t>
            </m:r>
          </m:sub>
          <m:sup>
            <m:r>
              <w:rPr>
                <w:rFonts w:ascii="Cambria Math" w:hAnsi="Cambria Math" w:cs="Times New Roman"/>
              </w:rPr>
              <m:t>95</m:t>
            </m:r>
          </m:sup>
        </m:sSubSup>
      </m:oMath>
      <w:r w:rsidRPr="00341704">
        <w:rPr>
          <w:rFonts w:ascii="Times New Roman" w:hAnsi="Times New Roman" w:cs="Times New Roman"/>
        </w:rPr>
        <w:t xml:space="preserve">, the length at which the probability of being selected in the fishery is 50% and 95%, respectively) were specified according to length and then transformed to age within the operating model conditional upon growth. </w:t>
      </w:r>
    </w:p>
    <w:p w14:paraId="498424DC"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lastRenderedPageBreak/>
        <w:t>Data simulation</w:t>
      </w:r>
    </w:p>
    <w:p w14:paraId="6D86E10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Catch biomass, catch length frequencies, fishery-independent survey indices of abundance and survey length frequencies were generated using the operating model with error to be used in the estimation models for each year in the simulation. Observed catch biomass and survey biomass were modeled as:</w:t>
      </w:r>
    </w:p>
    <w:p w14:paraId="6A7423A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3828AB" w:rsidRPr="00341704" w14:paraId="33A5B7A1" w14:textId="77777777" w:rsidTr="00314F09">
        <w:tc>
          <w:tcPr>
            <w:tcW w:w="1548" w:type="dxa"/>
          </w:tcPr>
          <w:p w14:paraId="0488DAF2" w14:textId="77777777" w:rsidR="003828AB" w:rsidRPr="00341704" w:rsidRDefault="003828AB" w:rsidP="00BC3D72">
            <w:pPr>
              <w:jc w:val="both"/>
              <w:rPr>
                <w:rFonts w:ascii="Times New Roman" w:hAnsi="Times New Roman" w:cs="Times New Roman"/>
              </w:rPr>
            </w:pPr>
          </w:p>
        </w:tc>
        <w:tc>
          <w:tcPr>
            <w:tcW w:w="7110" w:type="dxa"/>
          </w:tcPr>
          <w:p w14:paraId="11443382" w14:textId="77777777" w:rsidR="003828AB" w:rsidRPr="00341704" w:rsidRDefault="00695CD5"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0078C18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17</w:t>
            </w:r>
          </w:p>
        </w:tc>
      </w:tr>
      <w:tr w:rsidR="003828AB" w:rsidRPr="00341704" w14:paraId="753B9603" w14:textId="77777777" w:rsidTr="00314F09">
        <w:tc>
          <w:tcPr>
            <w:tcW w:w="1548" w:type="dxa"/>
          </w:tcPr>
          <w:p w14:paraId="778275ED" w14:textId="77777777" w:rsidR="003828AB" w:rsidRPr="00341704" w:rsidRDefault="003828AB" w:rsidP="00BC3D72">
            <w:pPr>
              <w:jc w:val="both"/>
              <w:rPr>
                <w:rFonts w:ascii="Times New Roman" w:hAnsi="Times New Roman" w:cs="Times New Roman"/>
              </w:rPr>
            </w:pPr>
          </w:p>
        </w:tc>
        <w:tc>
          <w:tcPr>
            <w:tcW w:w="7110" w:type="dxa"/>
          </w:tcPr>
          <w:p w14:paraId="62F2F3A7" w14:textId="77777777" w:rsidR="003828AB" w:rsidRPr="00341704" w:rsidRDefault="00695CD5"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1D7A3B2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18</w:t>
            </w:r>
          </w:p>
        </w:tc>
      </w:tr>
    </w:tbl>
    <w:p w14:paraId="09F6EB4D" w14:textId="77777777" w:rsidR="003828AB" w:rsidRPr="00341704" w:rsidRDefault="003828AB" w:rsidP="00BC3D72">
      <w:pPr>
        <w:jc w:val="both"/>
        <w:rPr>
          <w:rFonts w:ascii="Times New Roman" w:hAnsi="Times New Roman" w:cs="Times New Roman"/>
        </w:rPr>
      </w:pPr>
    </w:p>
    <w:p w14:paraId="60ADA656" w14:textId="08D70473"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 ε</w:t>
      </w:r>
      <w:r w:rsidRPr="00341704">
        <w:rPr>
          <w:rFonts w:ascii="Times New Roman" w:hAnsi="Times New Roman" w:cs="Times New Roman"/>
          <w:vertAlign w:val="subscript"/>
        </w:rPr>
        <w:t>y</w:t>
      </w:r>
      <w:r w:rsidRPr="00341704">
        <w:rPr>
          <w:rFonts w:ascii="Times New Roman" w:hAnsi="Times New Roman" w:cs="Times New Roman"/>
          <w:vertAlign w:val="superscript"/>
        </w:rPr>
        <w:t xml:space="preserve"> </w:t>
      </w:r>
      <w:r w:rsidRPr="00341704">
        <w:rPr>
          <w:rFonts w:ascii="Times New Roman" w:hAnsi="Times New Roman" w:cs="Times New Roman"/>
        </w:rPr>
        <w:t>is a normally distributed random var</w:t>
      </w:r>
      <w:r w:rsidR="00F4703C">
        <w:rPr>
          <w:rFonts w:ascii="Times New Roman" w:hAnsi="Times New Roman" w:cs="Times New Roman"/>
        </w:rPr>
        <w:t>iable with a mean of 0 and a user</w:t>
      </w:r>
      <w:r w:rsidRPr="00341704">
        <w:rPr>
          <w:rFonts w:ascii="Times New Roman" w:hAnsi="Times New Roman" w:cs="Times New Roman"/>
        </w:rPr>
        <w:t>-specified standard deviation σ</w:t>
      </w:r>
      <w:r w:rsidRPr="00341704">
        <w:rPr>
          <w:rFonts w:ascii="Times New Roman" w:hAnsi="Times New Roman" w:cs="Times New Roman"/>
          <w:vertAlign w:val="subscript"/>
        </w:rPr>
        <w:t>ε</w:t>
      </w:r>
      <w:r w:rsidRPr="00341704">
        <w:rPr>
          <w:rFonts w:ascii="Times New Roman" w:hAnsi="Times New Roman" w:cs="Times New Roman"/>
        </w:rPr>
        <w:t>. Observed length frequencies for both the catch and the survey are generated by sampling the true numbers at length calculated above using the ‘sample’ function in R a specified number of times.</w:t>
      </w:r>
    </w:p>
    <w:p w14:paraId="00D32862" w14:textId="2AE1582D" w:rsidR="003828AB" w:rsidRPr="00341704" w:rsidRDefault="00622113" w:rsidP="00BC3D72">
      <w:pPr>
        <w:keepNext/>
        <w:spacing w:before="240"/>
        <w:jc w:val="both"/>
        <w:outlineLvl w:val="0"/>
        <w:rPr>
          <w:rFonts w:ascii="Times New Roman" w:hAnsi="Times New Roman" w:cs="Times New Roman"/>
          <w:i/>
        </w:rPr>
      </w:pPr>
      <w:r>
        <w:rPr>
          <w:rFonts w:ascii="Times New Roman" w:hAnsi="Times New Roman" w:cs="Times New Roman"/>
          <w:i/>
        </w:rPr>
        <w:t>Estimation model</w:t>
      </w:r>
      <w:r w:rsidR="003828AB" w:rsidRPr="00341704">
        <w:rPr>
          <w:rFonts w:ascii="Times New Roman" w:hAnsi="Times New Roman" w:cs="Times New Roman"/>
          <w:i/>
        </w:rPr>
        <w:t xml:space="preserve"> </w:t>
      </w:r>
    </w:p>
    <w:p w14:paraId="3FC0E3BC" w14:textId="52701D37" w:rsidR="003828AB" w:rsidRPr="00341704" w:rsidRDefault="003828AB" w:rsidP="00BC3D72">
      <w:pPr>
        <w:keepNext/>
        <w:spacing w:before="240"/>
        <w:jc w:val="both"/>
        <w:outlineLvl w:val="0"/>
        <w:rPr>
          <w:rFonts w:ascii="Times New Roman" w:hAnsi="Times New Roman" w:cs="Times New Roman"/>
        </w:rPr>
      </w:pPr>
      <w:r w:rsidRPr="00341704">
        <w:rPr>
          <w:rFonts w:ascii="Times New Roman" w:hAnsi="Times New Roman" w:cs="Times New Roman"/>
        </w:rPr>
        <w:t xml:space="preserve">The equations governing the population dynamics within the </w:t>
      </w:r>
      <w:r w:rsidR="00622113">
        <w:rPr>
          <w:rFonts w:ascii="Times New Roman" w:hAnsi="Times New Roman" w:cs="Times New Roman"/>
        </w:rPr>
        <w:t>estimation model</w:t>
      </w:r>
      <w:r w:rsidRPr="00341704">
        <w:rPr>
          <w:rFonts w:ascii="Times New Roman" w:hAnsi="Times New Roman" w:cs="Times New Roman"/>
        </w:rPr>
        <w:t xml:space="preserve"> matched those of the operating model</w:t>
      </w:r>
      <w:r w:rsidR="00695CD5">
        <w:rPr>
          <w:rFonts w:ascii="Times New Roman" w:hAnsi="Times New Roman" w:cs="Times New Roman"/>
        </w:rPr>
        <w:t xml:space="preserve">, with a </w:t>
      </w:r>
      <w:r w:rsidR="00F4703C">
        <w:rPr>
          <w:rFonts w:ascii="Times New Roman" w:hAnsi="Times New Roman" w:cs="Times New Roman"/>
        </w:rPr>
        <w:t>several</w:t>
      </w:r>
      <w:r w:rsidR="00695CD5">
        <w:rPr>
          <w:rFonts w:ascii="Times New Roman" w:hAnsi="Times New Roman" w:cs="Times New Roman"/>
        </w:rPr>
        <w:t xml:space="preserve"> of exceptions</w:t>
      </w:r>
      <w:r w:rsidRPr="00341704">
        <w:rPr>
          <w:rFonts w:ascii="Times New Roman" w:hAnsi="Times New Roman" w:cs="Times New Roman"/>
        </w:rPr>
        <w:t>. Table 1 lists the estimable param</w:t>
      </w:r>
      <w:r w:rsidR="00622113">
        <w:rPr>
          <w:rFonts w:ascii="Times New Roman" w:hAnsi="Times New Roman" w:cs="Times New Roman"/>
        </w:rPr>
        <w:t>eters of the assessment method. The estimation model only has the capacity to allow the parametes related to the population processes of growth, fisheries selectivity, or natural mortality to vary over time.  When one of these processes was allowed to vary over time in the estimation model, a</w:t>
      </w:r>
      <w:r w:rsidRPr="00341704">
        <w:rPr>
          <w:rFonts w:ascii="Times New Roman" w:hAnsi="Times New Roman" w:cs="Times New Roman"/>
        </w:rPr>
        <w:t xml:space="preserve">nnual deviations from the mean were </w:t>
      </w:r>
      <w:r w:rsidR="00622113">
        <w:rPr>
          <w:rFonts w:ascii="Times New Roman" w:hAnsi="Times New Roman" w:cs="Times New Roman"/>
        </w:rPr>
        <w:t>modeled as</w:t>
      </w:r>
      <w:r w:rsidRPr="00341704">
        <w:rPr>
          <w:rFonts w:ascii="Times New Roman" w:hAnsi="Times New Roman" w:cs="Times New Roman"/>
        </w:rPr>
        <w:t xml:space="preserve"> fixed-effects parameters with specified penalties </w:t>
      </w:r>
      <w:r w:rsidR="00622113">
        <w:rPr>
          <w:rFonts w:ascii="Times New Roman" w:hAnsi="Times New Roman" w:cs="Times New Roman"/>
        </w:rPr>
        <w:t xml:space="preserve">similar to the way in which recruitment and fishing mortality are modeled </w:t>
      </w:r>
      <w:r w:rsidRPr="00341704">
        <w:rPr>
          <w:rFonts w:ascii="Times New Roman" w:hAnsi="Times New Roman" w:cs="Times New Roman"/>
        </w:rPr>
        <w:t xml:space="preserve">(see ‘likelihood components’ below). </w:t>
      </w:r>
      <w:r w:rsidR="00622113">
        <w:rPr>
          <w:rFonts w:ascii="Times New Roman" w:hAnsi="Times New Roman" w:cs="Times New Roman"/>
        </w:rPr>
        <w:t xml:space="preserve"> For example, a</w:t>
      </w:r>
      <w:r w:rsidRPr="00341704">
        <w:rPr>
          <w:rFonts w:ascii="Times New Roman" w:hAnsi="Times New Roman" w:cs="Times New Roman"/>
        </w:rPr>
        <w:t>verage recruitment (μ</w:t>
      </w:r>
      <w:r w:rsidRPr="00341704">
        <w:rPr>
          <w:rFonts w:ascii="Times New Roman" w:hAnsi="Times New Roman" w:cs="Times New Roman"/>
          <w:vertAlign w:val="subscript"/>
        </w:rPr>
        <w:t>R</w:t>
      </w:r>
      <w:r w:rsidRPr="00341704">
        <w:rPr>
          <w:rFonts w:ascii="Times New Roman" w:hAnsi="Times New Roman" w:cs="Times New Roman"/>
        </w:rPr>
        <w:t>) within the assessment method was estimated with annual deviations (R</w:t>
      </w:r>
      <w:r w:rsidRPr="00341704">
        <w:rPr>
          <w:rFonts w:ascii="Times New Roman" w:hAnsi="Times New Roman" w:cs="Times New Roman"/>
          <w:vertAlign w:val="subscript"/>
        </w:rPr>
        <w:t>dev,y</w:t>
      </w:r>
      <w:r w:rsidRPr="00341704">
        <w:rPr>
          <w:rFonts w:ascii="Times New Roman" w:hAnsi="Times New Roman" w:cs="Times New Roman"/>
        </w:rPr>
        <w:t xml:space="preserve">); eq. 19). </w:t>
      </w:r>
    </w:p>
    <w:p w14:paraId="65ED7C9C"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0E3D6599" w14:textId="77777777" w:rsidTr="00314F09">
        <w:tc>
          <w:tcPr>
            <w:tcW w:w="1008" w:type="dxa"/>
          </w:tcPr>
          <w:p w14:paraId="62D265C1" w14:textId="77777777" w:rsidR="003828AB" w:rsidRPr="00341704" w:rsidRDefault="003828AB" w:rsidP="00BC3D72">
            <w:pPr>
              <w:jc w:val="both"/>
              <w:rPr>
                <w:rFonts w:ascii="Times New Roman" w:hAnsi="Times New Roman" w:cs="Times New Roman"/>
              </w:rPr>
            </w:pPr>
          </w:p>
        </w:tc>
        <w:tc>
          <w:tcPr>
            <w:tcW w:w="7560" w:type="dxa"/>
          </w:tcPr>
          <w:p w14:paraId="3C968B55" w14:textId="77777777" w:rsidR="003828AB" w:rsidRPr="00341704" w:rsidRDefault="00695CD5" w:rsidP="00BC3D72">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766C1D22" w14:textId="77777777" w:rsidR="003828AB" w:rsidRPr="00341704" w:rsidRDefault="003828AB" w:rsidP="00BC3D72">
            <w:pPr>
              <w:jc w:val="both"/>
              <w:rPr>
                <w:rFonts w:ascii="Times New Roman" w:hAnsi="Times New Roman" w:cs="Times New Roman"/>
              </w:rPr>
            </w:pPr>
          </w:p>
        </w:tc>
        <w:tc>
          <w:tcPr>
            <w:tcW w:w="1008" w:type="dxa"/>
          </w:tcPr>
          <w:p w14:paraId="2CA698B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19</w:t>
            </w:r>
          </w:p>
        </w:tc>
      </w:tr>
    </w:tbl>
    <w:p w14:paraId="646F4C23" w14:textId="3CC69F7D" w:rsidR="003828AB" w:rsidRPr="00341704" w:rsidRDefault="00622113" w:rsidP="00BC3D72">
      <w:pPr>
        <w:keepNext/>
        <w:spacing w:before="240"/>
        <w:jc w:val="both"/>
        <w:outlineLvl w:val="0"/>
        <w:rPr>
          <w:rFonts w:ascii="Times New Roman" w:hAnsi="Times New Roman" w:cs="Times New Roman"/>
        </w:rPr>
      </w:pPr>
      <w:r>
        <w:rPr>
          <w:rFonts w:ascii="Times New Roman" w:hAnsi="Times New Roman" w:cs="Times New Roman"/>
        </w:rPr>
        <w:t>In a similar manner, f</w:t>
      </w:r>
      <w:r w:rsidR="003828AB" w:rsidRPr="00341704">
        <w:rPr>
          <w:rFonts w:ascii="Times New Roman" w:hAnsi="Times New Roman" w:cs="Times New Roman"/>
        </w:rPr>
        <w:t xml:space="preserve">ishery selectivity at age </w:t>
      </w:r>
      <w:r>
        <w:rPr>
          <w:rFonts w:ascii="Times New Roman" w:hAnsi="Times New Roman" w:cs="Times New Roman"/>
        </w:rPr>
        <w:t>can be</w:t>
      </w:r>
      <w:r w:rsidR="003828AB" w:rsidRPr="00341704">
        <w:rPr>
          <w:rFonts w:ascii="Times New Roman" w:hAnsi="Times New Roman" w:cs="Times New Roman"/>
        </w:rPr>
        <w:t xml:space="preserve"> estimated within the assessment as deviations around a mean. </w:t>
      </w:r>
    </w:p>
    <w:p w14:paraId="1CC8C557" w14:textId="77777777" w:rsidR="003828AB" w:rsidRPr="00341704" w:rsidRDefault="003828AB" w:rsidP="00BC3D72">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3828AB" w:rsidRPr="00341704" w14:paraId="0EF7DFCC" w14:textId="77777777" w:rsidTr="00314F09">
        <w:trPr>
          <w:trHeight w:val="900"/>
        </w:trPr>
        <w:tc>
          <w:tcPr>
            <w:tcW w:w="8609" w:type="dxa"/>
          </w:tcPr>
          <w:p w14:paraId="5D47604A" w14:textId="506174B2"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m:t>
                            </m:r>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1645CDE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bl>
    <w:p w14:paraId="56514B48"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07C1EF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assessment method was fit to the data generated from the operating model based on four likelihood components. The log-likelihoods (ignoring constants) for catch and the survey index of abundance were log-normal:</w:t>
      </w:r>
    </w:p>
    <w:p w14:paraId="360E2CB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6959"/>
        <w:gridCol w:w="901"/>
      </w:tblGrid>
      <w:tr w:rsidR="003828AB" w:rsidRPr="00341704" w14:paraId="31960475" w14:textId="77777777" w:rsidTr="00314F09">
        <w:tc>
          <w:tcPr>
            <w:tcW w:w="1548" w:type="dxa"/>
          </w:tcPr>
          <w:p w14:paraId="58D61DD4" w14:textId="77777777" w:rsidR="003828AB" w:rsidRPr="00341704" w:rsidRDefault="003828AB" w:rsidP="00BC3D72">
            <w:pPr>
              <w:jc w:val="both"/>
              <w:rPr>
                <w:rFonts w:ascii="Times New Roman" w:hAnsi="Times New Roman" w:cs="Times New Roman"/>
              </w:rPr>
            </w:pPr>
          </w:p>
        </w:tc>
        <w:tc>
          <w:tcPr>
            <w:tcW w:w="7110" w:type="dxa"/>
          </w:tcPr>
          <w:p w14:paraId="29433472"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123FB88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r w:rsidR="003828AB" w:rsidRPr="00341704" w14:paraId="38888274" w14:textId="77777777" w:rsidTr="00314F09">
        <w:tc>
          <w:tcPr>
            <w:tcW w:w="1548" w:type="dxa"/>
          </w:tcPr>
          <w:p w14:paraId="6335BCF1" w14:textId="77777777" w:rsidR="003828AB" w:rsidRPr="00341704" w:rsidRDefault="003828AB" w:rsidP="00BC3D72">
            <w:pPr>
              <w:jc w:val="both"/>
              <w:rPr>
                <w:rFonts w:ascii="Times New Roman" w:hAnsi="Times New Roman" w:cs="Times New Roman"/>
              </w:rPr>
            </w:pPr>
          </w:p>
        </w:tc>
        <w:tc>
          <w:tcPr>
            <w:tcW w:w="7110" w:type="dxa"/>
          </w:tcPr>
          <w:p w14:paraId="1F9E4B7C"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16C29709" w14:textId="77777777" w:rsidR="003828AB" w:rsidRPr="00341704" w:rsidRDefault="003828AB" w:rsidP="00BC3D72">
            <w:pPr>
              <w:jc w:val="both"/>
              <w:rPr>
                <w:rFonts w:ascii="Times New Roman" w:hAnsi="Times New Roman" w:cs="Times New Roman"/>
              </w:rPr>
            </w:pPr>
          </w:p>
        </w:tc>
        <w:tc>
          <w:tcPr>
            <w:tcW w:w="918" w:type="dxa"/>
          </w:tcPr>
          <w:p w14:paraId="4228F69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21</w:t>
            </w:r>
          </w:p>
        </w:tc>
      </w:tr>
    </w:tbl>
    <w:p w14:paraId="68016B3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Catch and survey length frequencies were fit under the assumption of multinomial sampling:</w:t>
      </w:r>
    </w:p>
    <w:p w14:paraId="197A027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3828AB" w:rsidRPr="00341704" w14:paraId="6B6EDFD9" w14:textId="77777777" w:rsidTr="00314F09">
        <w:tc>
          <w:tcPr>
            <w:tcW w:w="1548" w:type="dxa"/>
          </w:tcPr>
          <w:p w14:paraId="78BDEDB0" w14:textId="77777777" w:rsidR="003828AB" w:rsidRPr="00341704" w:rsidRDefault="003828AB" w:rsidP="00BC3D72">
            <w:pPr>
              <w:jc w:val="both"/>
              <w:rPr>
                <w:rFonts w:ascii="Times New Roman" w:hAnsi="Times New Roman" w:cs="Times New Roman"/>
              </w:rPr>
            </w:pPr>
          </w:p>
        </w:tc>
        <w:tc>
          <w:tcPr>
            <w:tcW w:w="7110" w:type="dxa"/>
          </w:tcPr>
          <w:p w14:paraId="2954844E"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2A64787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22</w:t>
            </w:r>
          </w:p>
        </w:tc>
      </w:tr>
      <w:tr w:rsidR="003828AB" w:rsidRPr="00341704" w14:paraId="088E5DAB" w14:textId="77777777" w:rsidTr="00314F09">
        <w:tc>
          <w:tcPr>
            <w:tcW w:w="1548" w:type="dxa"/>
          </w:tcPr>
          <w:p w14:paraId="178E6785" w14:textId="77777777" w:rsidR="003828AB" w:rsidRPr="00341704" w:rsidRDefault="003828AB" w:rsidP="00BC3D72">
            <w:pPr>
              <w:jc w:val="both"/>
              <w:rPr>
                <w:rFonts w:ascii="Times New Roman" w:hAnsi="Times New Roman" w:cs="Times New Roman"/>
              </w:rPr>
            </w:pPr>
          </w:p>
        </w:tc>
        <w:tc>
          <w:tcPr>
            <w:tcW w:w="7110" w:type="dxa"/>
          </w:tcPr>
          <w:p w14:paraId="4D260B25"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47865C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23</w:t>
            </w:r>
          </w:p>
        </w:tc>
      </w:tr>
    </w:tbl>
    <w:p w14:paraId="58AC2F1A" w14:textId="77777777" w:rsidR="003828AB" w:rsidRPr="00341704" w:rsidRDefault="003828AB" w:rsidP="00BC3D72">
      <w:pPr>
        <w:jc w:val="both"/>
        <w:rPr>
          <w:rFonts w:ascii="Times New Roman" w:hAnsi="Times New Roman" w:cs="Times New Roman"/>
        </w:rPr>
      </w:pPr>
    </w:p>
    <w:p w14:paraId="6097EB4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was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Pr="00341704">
        <w:rPr>
          <w:rFonts w:ascii="Times New Roman" w:hAnsi="Times New Roman" w:cs="Times New Roman"/>
        </w:rPr>
        <w:t xml:space="preserve">was the predicted proportion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Pr="00341704">
        <w:rPr>
          <w:rFonts w:ascii="Times New Roman" w:hAnsi="Times New Roman" w:cs="Times New Roman"/>
        </w:rPr>
        <w:t xml:space="preserve">was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was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The data were weighted with the same CVs and sample sizes with which they were generated (Table 1). Small penalties were added to the objective function to ensure the smoothness of estimated recruitment, fishing mortality, time-varying natural mortality, time-varying selectivity, and time-varying growth in the form of:</w:t>
      </w:r>
    </w:p>
    <w:p w14:paraId="3F2B20F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3828AB" w:rsidRPr="00341704" w14:paraId="530E68E5" w14:textId="77777777" w:rsidTr="00314F09">
        <w:tc>
          <w:tcPr>
            <w:tcW w:w="1008" w:type="dxa"/>
          </w:tcPr>
          <w:p w14:paraId="749DB4AB" w14:textId="77777777" w:rsidR="003828AB" w:rsidRPr="00341704" w:rsidRDefault="003828AB" w:rsidP="00BC3D72">
            <w:pPr>
              <w:jc w:val="both"/>
              <w:rPr>
                <w:rFonts w:ascii="Times New Roman" w:hAnsi="Times New Roman" w:cs="Times New Roman"/>
              </w:rPr>
            </w:pPr>
          </w:p>
        </w:tc>
        <w:tc>
          <w:tcPr>
            <w:tcW w:w="7560" w:type="dxa"/>
          </w:tcPr>
          <w:p w14:paraId="612902C0" w14:textId="77777777" w:rsidR="003828AB" w:rsidRPr="00341704" w:rsidRDefault="00695CD5"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7D5B58B0" w14:textId="77777777" w:rsidR="003828AB" w:rsidRPr="00341704" w:rsidRDefault="003828AB" w:rsidP="00BC3D72">
            <w:pPr>
              <w:jc w:val="both"/>
              <w:rPr>
                <w:rFonts w:ascii="Times New Roman" w:hAnsi="Times New Roman" w:cs="Times New Roman"/>
              </w:rPr>
            </w:pPr>
          </w:p>
        </w:tc>
        <w:tc>
          <w:tcPr>
            <w:tcW w:w="1008" w:type="dxa"/>
          </w:tcPr>
          <w:p w14:paraId="3466491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24</w:t>
            </w:r>
          </w:p>
        </w:tc>
      </w:tr>
    </w:tbl>
    <w:p w14:paraId="6ADAF0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is the vector of the deviations associated with recruitment, fishing mortality, natural mortality, selectivity and/or growth and γ</w:t>
      </w:r>
      <w:r w:rsidRPr="00341704">
        <w:rPr>
          <w:rFonts w:ascii="Times New Roman" w:hAnsi="Times New Roman" w:cs="Times New Roman"/>
          <w:vertAlign w:val="subscript"/>
        </w:rPr>
        <w:t xml:space="preserve">x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6C56EF53" w14:textId="582F1D28"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r w:rsidR="00622113">
        <w:rPr>
          <w:rFonts w:ascii="Times New Roman" w:hAnsi="Times New Roman" w:cs="Times New Roman"/>
          <w:i/>
        </w:rPr>
        <w:t>s</w:t>
      </w:r>
    </w:p>
    <w:p w14:paraId="5E284766" w14:textId="273FDDDD" w:rsidR="003828AB" w:rsidRDefault="003828AB" w:rsidP="00BC3D72">
      <w:pPr>
        <w:jc w:val="both"/>
        <w:rPr>
          <w:rFonts w:ascii="Times New Roman" w:hAnsi="Times New Roman" w:cs="Times New Roman"/>
        </w:rPr>
      </w:pPr>
      <w:r w:rsidRPr="00341704">
        <w:rPr>
          <w:rFonts w:ascii="Times New Roman" w:hAnsi="Times New Roman" w:cs="Times New Roman"/>
        </w:rPr>
        <w:t xml:space="preserve">Management targets </w:t>
      </w:r>
      <w:r w:rsidR="00622113">
        <w:rPr>
          <w:rFonts w:ascii="Times New Roman" w:hAnsi="Times New Roman" w:cs="Times New Roman"/>
        </w:rPr>
        <w:t>are needed to parameterized h</w:t>
      </w:r>
      <w:r w:rsidRPr="00341704">
        <w:rPr>
          <w:rFonts w:ascii="Times New Roman" w:hAnsi="Times New Roman" w:cs="Times New Roman"/>
        </w:rPr>
        <w:t>arvest control rule</w:t>
      </w:r>
      <w:r w:rsidR="00622113">
        <w:rPr>
          <w:rFonts w:ascii="Times New Roman" w:hAnsi="Times New Roman" w:cs="Times New Roman"/>
        </w:rPr>
        <w:t>s to determine catches in the projections.  Fitting stock recruit curves automatically can be difficult because some tuning is often required. Consequently, p</w:t>
      </w:r>
      <w:r w:rsidR="00622113">
        <w:rPr>
          <w:rFonts w:ascii="Times New Roman" w:hAnsi="Times New Roman" w:cs="Times New Roman"/>
        </w:rPr>
        <w:t xml:space="preserve">roxies for reference points were used instead </w:t>
      </w:r>
      <w:r w:rsidR="00622113">
        <w:rPr>
          <w:rFonts w:ascii="Times New Roman" w:hAnsi="Times New Roman" w:cs="Times New Roman"/>
        </w:rPr>
        <w:t>where</w:t>
      </w:r>
      <w:r w:rsidRPr="00341704">
        <w:rPr>
          <w:rFonts w:ascii="Times New Roman" w:hAnsi="Times New Roman" w:cs="Times New Roman"/>
        </w:rPr>
        <w:t xml:space="preserve">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w:t>
      </w:r>
      <w:r w:rsidR="00622113">
        <w:rPr>
          <w:rFonts w:ascii="Times New Roman" w:hAnsi="Times New Roman" w:cs="Times New Roman"/>
        </w:rPr>
        <w:t>were based on</w:t>
      </w:r>
      <w:r w:rsidRPr="00341704">
        <w:rPr>
          <w:rFonts w:ascii="Times New Roman" w:hAnsi="Times New Roman" w:cs="Times New Roman"/>
        </w:rPr>
        <w:t xml:space="preserve"> spawning-biomass-per-recruit methods (e.g. Clark, 1991; NPFMC, 2007).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or the fishing mortality that reduces spawning biomass per recruit (SBPR) to 35% of virgin levels is used as a target fishing mortality for Alaskan fisheries (NPFMC, 2007).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was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were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was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equation 24 was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was applied to the population to find the TAC using equation 14. </w:t>
      </w:r>
    </w:p>
    <w:p w14:paraId="4A4804D2" w14:textId="77777777" w:rsidR="003828AB" w:rsidRPr="00341704" w:rsidRDefault="003828AB" w:rsidP="00BC3D72">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3828AB" w:rsidRPr="00341704" w14:paraId="26CEDF0B" w14:textId="77777777" w:rsidTr="00314F09">
        <w:tc>
          <w:tcPr>
            <w:tcW w:w="1129" w:type="dxa"/>
          </w:tcPr>
          <w:p w14:paraId="47EDD44A" w14:textId="77777777" w:rsidR="003828AB" w:rsidRPr="00341704" w:rsidRDefault="003828AB" w:rsidP="00BC3D72">
            <w:pPr>
              <w:jc w:val="both"/>
              <w:rPr>
                <w:rFonts w:ascii="Times New Roman" w:hAnsi="Times New Roman" w:cs="Times New Roman"/>
              </w:rPr>
            </w:pPr>
          </w:p>
        </w:tc>
        <w:tc>
          <w:tcPr>
            <w:tcW w:w="7439" w:type="dxa"/>
            <w:gridSpan w:val="2"/>
          </w:tcPr>
          <w:p w14:paraId="09F5F939" w14:textId="77777777" w:rsidR="003828AB" w:rsidRPr="00341704" w:rsidRDefault="00695CD5"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3C66A71F" w14:textId="77777777" w:rsidR="003828AB" w:rsidRPr="00341704" w:rsidRDefault="003828AB" w:rsidP="00BC3D72">
            <w:pPr>
              <w:jc w:val="both"/>
              <w:rPr>
                <w:rFonts w:ascii="Times New Roman" w:hAnsi="Times New Roman" w:cs="Times New Roman"/>
              </w:rPr>
            </w:pPr>
          </w:p>
          <w:p w14:paraId="49261891" w14:textId="77777777" w:rsidR="003828AB" w:rsidRPr="00341704" w:rsidRDefault="003828AB" w:rsidP="00BC3D72">
            <w:pPr>
              <w:jc w:val="both"/>
              <w:rPr>
                <w:rFonts w:ascii="Times New Roman" w:hAnsi="Times New Roman" w:cs="Times New Roman"/>
              </w:rPr>
            </w:pPr>
          </w:p>
        </w:tc>
        <w:tc>
          <w:tcPr>
            <w:tcW w:w="1008" w:type="dxa"/>
          </w:tcPr>
          <w:p w14:paraId="55895761" w14:textId="77777777" w:rsidR="003828AB" w:rsidRPr="00341704" w:rsidRDefault="003828AB" w:rsidP="00BC3D72">
            <w:pPr>
              <w:jc w:val="both"/>
              <w:rPr>
                <w:rFonts w:ascii="Times New Roman" w:hAnsi="Times New Roman" w:cs="Times New Roman"/>
              </w:rPr>
            </w:pPr>
          </w:p>
          <w:p w14:paraId="10EA02E0" w14:textId="77777777" w:rsidR="003828AB" w:rsidRPr="00341704" w:rsidRDefault="003828AB" w:rsidP="00BC3D72">
            <w:pPr>
              <w:jc w:val="both"/>
              <w:rPr>
                <w:rFonts w:ascii="Times New Roman" w:hAnsi="Times New Roman" w:cs="Times New Roman"/>
              </w:rPr>
            </w:pPr>
          </w:p>
          <w:p w14:paraId="7C7D0EA8" w14:textId="77777777" w:rsidR="003828AB" w:rsidRPr="00341704" w:rsidRDefault="003828AB" w:rsidP="00BC3D72">
            <w:pPr>
              <w:jc w:val="both"/>
              <w:rPr>
                <w:rFonts w:ascii="Times New Roman" w:hAnsi="Times New Roman" w:cs="Times New Roman"/>
              </w:rPr>
            </w:pPr>
          </w:p>
          <w:p w14:paraId="64A8479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25</w:t>
            </w:r>
          </w:p>
        </w:tc>
      </w:tr>
      <w:tr w:rsidR="003828AB" w:rsidRPr="00341704" w14:paraId="29FD724A" w14:textId="77777777" w:rsidTr="001761AA">
        <w:tc>
          <w:tcPr>
            <w:tcW w:w="1458" w:type="dxa"/>
            <w:gridSpan w:val="2"/>
          </w:tcPr>
          <w:p w14:paraId="694F80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A02016D" w14:textId="77777777" w:rsidR="003828AB" w:rsidRPr="00341704" w:rsidRDefault="003828AB" w:rsidP="00BC3D72">
            <w:pPr>
              <w:jc w:val="both"/>
              <w:rPr>
                <w:rFonts w:ascii="Times New Roman" w:hAnsi="Times New Roman" w:cs="Times New Roman"/>
              </w:rPr>
            </w:pPr>
          </w:p>
        </w:tc>
      </w:tr>
      <w:tr w:rsidR="003828AB" w:rsidRPr="00341704" w14:paraId="3F1F2306" w14:textId="77777777" w:rsidTr="00314F09">
        <w:tc>
          <w:tcPr>
            <w:tcW w:w="1458" w:type="dxa"/>
            <w:gridSpan w:val="2"/>
          </w:tcPr>
          <w:p w14:paraId="7B16437E" w14:textId="77777777" w:rsidR="003828AB" w:rsidRPr="00341704" w:rsidRDefault="00695CD5"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202824F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3828AB" w:rsidRPr="00341704" w14:paraId="3296C947" w14:textId="77777777" w:rsidTr="00314F09">
        <w:tc>
          <w:tcPr>
            <w:tcW w:w="1458" w:type="dxa"/>
            <w:gridSpan w:val="2"/>
          </w:tcPr>
          <w:p w14:paraId="288F6A5C" w14:textId="77777777" w:rsidR="003828AB" w:rsidRPr="00341704" w:rsidRDefault="00695CD5"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20F0025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3828AB" w:rsidRPr="00341704" w14:paraId="2478A572" w14:textId="77777777" w:rsidTr="00314F09">
        <w:tc>
          <w:tcPr>
            <w:tcW w:w="1458" w:type="dxa"/>
            <w:gridSpan w:val="2"/>
          </w:tcPr>
          <w:p w14:paraId="5DB4846E" w14:textId="77777777" w:rsidR="003828AB" w:rsidRPr="00341704" w:rsidRDefault="00695CD5"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71494F6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3828AB" w:rsidRPr="00341704" w14:paraId="51608CA0" w14:textId="77777777" w:rsidTr="001761AA">
        <w:tc>
          <w:tcPr>
            <w:tcW w:w="1458" w:type="dxa"/>
            <w:gridSpan w:val="2"/>
          </w:tcPr>
          <w:p w14:paraId="436FDDB5"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359933A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3828AB" w:rsidRPr="00341704" w14:paraId="44376A70" w14:textId="77777777" w:rsidTr="001761AA">
        <w:tc>
          <w:tcPr>
            <w:tcW w:w="1458" w:type="dxa"/>
            <w:gridSpan w:val="2"/>
          </w:tcPr>
          <w:p w14:paraId="7FFFBDF9"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1127F03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1CFB1937" w14:textId="77777777" w:rsidR="003828AB" w:rsidRPr="00341704" w:rsidRDefault="003828AB" w:rsidP="00BC3D72">
      <w:pPr>
        <w:jc w:val="both"/>
        <w:rPr>
          <w:rFonts w:ascii="Times New Roman" w:hAnsi="Times New Roman" w:cs="Times New Roman"/>
        </w:rPr>
      </w:pPr>
    </w:p>
    <w:p w14:paraId="10EFB31A" w14:textId="4A883A50" w:rsidR="009F52F7" w:rsidRDefault="00622113" w:rsidP="00BC3D72">
      <w:pPr>
        <w:jc w:val="both"/>
        <w:rPr>
          <w:rFonts w:ascii="Times New Roman" w:hAnsi="Times New Roman" w:cs="Times New Roman"/>
        </w:rPr>
      </w:pPr>
      <w:r>
        <w:rPr>
          <w:rFonts w:ascii="Times New Roman" w:hAnsi="Times New Roman" w:cs="Times New Roman"/>
        </w:rPr>
        <w:t>Other simple harvest control rules are available, including a constant catch, a co</w:t>
      </w:r>
      <w:r w:rsidR="004C7E52">
        <w:rPr>
          <w:rFonts w:ascii="Times New Roman" w:hAnsi="Times New Roman" w:cs="Times New Roman"/>
        </w:rPr>
        <w:t>nstant fishing mortality, and applying the ‘true’ FMSY, which is calculated by a grid search over fishing mortalities within the operating model.</w:t>
      </w:r>
    </w:p>
    <w:p w14:paraId="11058EF3" w14:textId="27B764EC" w:rsidR="00860517" w:rsidRDefault="00860517">
      <w:pPr>
        <w:rPr>
          <w:rFonts w:ascii="Times New Roman" w:hAnsi="Times New Roman" w:cs="Times New Roman"/>
        </w:rPr>
      </w:pPr>
      <w:r>
        <w:rPr>
          <w:rFonts w:ascii="Times New Roman" w:hAnsi="Times New Roman" w:cs="Times New Roman"/>
        </w:rPr>
        <w:br w:type="page"/>
      </w:r>
    </w:p>
    <w:p w14:paraId="41A77B9D" w14:textId="77777777" w:rsidR="009F45D6" w:rsidRPr="00341704" w:rsidRDefault="009F45D6" w:rsidP="00BC3D72">
      <w:pPr>
        <w:jc w:val="both"/>
        <w:rPr>
          <w:rFonts w:ascii="Times New Roman" w:hAnsi="Times New Roman" w:cs="Times New Roman"/>
        </w:rPr>
      </w:pPr>
    </w:p>
    <w:p w14:paraId="311432AE" w14:textId="47445C39" w:rsidR="009F45D6" w:rsidRDefault="009F45D6" w:rsidP="00BC3D72">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C42A4B4" wp14:editId="4A7F8210">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2492E11B" w14:textId="18AD6EB7" w:rsidR="009F45D6" w:rsidRDefault="009F45D6" w:rsidP="00BC3D72">
      <w:pPr>
        <w:jc w:val="both"/>
        <w:rPr>
          <w:rFonts w:ascii="Times New Roman" w:hAnsi="Times New Roman" w:cs="Times New Roman"/>
          <w:noProof/>
        </w:rPr>
      </w:pPr>
      <w:r>
        <w:rPr>
          <w:rFonts w:ascii="Times New Roman" w:hAnsi="Times New Roman" w:cs="Times New Roman"/>
          <w:noProof/>
        </w:rPr>
        <w:t>Figure 1.</w:t>
      </w:r>
      <w:r w:rsidR="008F6FE8">
        <w:rPr>
          <w:rFonts w:ascii="Times New Roman" w:hAnsi="Times New Roman" w:cs="Times New Roman"/>
          <w:noProof/>
        </w:rPr>
        <w:t xml:space="preserve"> Flow chart representing the flow of information through a management strategy evaluation in GeMS.</w:t>
      </w:r>
    </w:p>
    <w:p w14:paraId="507D2039" w14:textId="77777777" w:rsidR="00860517" w:rsidRDefault="00860517" w:rsidP="00BC3D72">
      <w:pPr>
        <w:jc w:val="both"/>
        <w:rPr>
          <w:rFonts w:ascii="Times New Roman" w:hAnsi="Times New Roman" w:cs="Times New Roman"/>
          <w:noProof/>
        </w:rPr>
      </w:pPr>
    </w:p>
    <w:p w14:paraId="7EDB62C1" w14:textId="41687DED" w:rsidR="009F45D6" w:rsidRDefault="009F45D6" w:rsidP="00BC3D72">
      <w:pPr>
        <w:jc w:val="both"/>
        <w:rPr>
          <w:rFonts w:ascii="Times New Roman" w:hAnsi="Times New Roman" w:cs="Times New Roman"/>
          <w:noProof/>
        </w:rPr>
      </w:pPr>
    </w:p>
    <w:p w14:paraId="60B3B1A8" w14:textId="77777777" w:rsidR="009F45D6" w:rsidRDefault="009F45D6" w:rsidP="00BC3D72">
      <w:pPr>
        <w:jc w:val="both"/>
        <w:rPr>
          <w:rFonts w:ascii="Times New Roman" w:hAnsi="Times New Roman" w:cs="Times New Roman"/>
          <w:noProof/>
        </w:rPr>
      </w:pPr>
    </w:p>
    <w:p w14:paraId="3402130B" w14:textId="1D49BE3F" w:rsidR="00A9720C" w:rsidRPr="00341704" w:rsidRDefault="00DB1071" w:rsidP="00BC3D72">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E90C2C3" wp14:editId="2055E9FD">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5AA240DF" w14:textId="6B49F7F5" w:rsidR="00DB1071"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2</w:t>
      </w:r>
      <w:r w:rsidRPr="00341704">
        <w:rPr>
          <w:rFonts w:ascii="Times New Roman" w:hAnsi="Times New Roman" w:cs="Times New Roman"/>
        </w:rPr>
        <w:t>.</w:t>
      </w:r>
      <w:r w:rsidR="00BC3D72">
        <w:rPr>
          <w:rFonts w:ascii="Times New Roman" w:hAnsi="Times New Roman" w:cs="Times New Roman"/>
        </w:rPr>
        <w:t xml:space="preserve"> A comparison of the fits to biomass and estimated catch recommendations from</w:t>
      </w:r>
      <w:r w:rsidR="006616AA">
        <w:rPr>
          <w:rFonts w:ascii="Times New Roman" w:hAnsi="Times New Roman" w:cs="Times New Roman"/>
        </w:rPr>
        <w:t xml:space="preserve"> a production model applied to simulated populations with high, medium, and low productivity (i.e. steepness equals 0.8, 0.65, 0.4 in the stock recruit relationship). </w:t>
      </w:r>
    </w:p>
    <w:p w14:paraId="0FBA5643" w14:textId="77777777" w:rsidR="00860517" w:rsidRPr="00341704" w:rsidRDefault="00860517" w:rsidP="00BC3D72">
      <w:pPr>
        <w:jc w:val="both"/>
        <w:rPr>
          <w:rFonts w:ascii="Times New Roman" w:hAnsi="Times New Roman" w:cs="Times New Roman"/>
        </w:rPr>
      </w:pPr>
    </w:p>
    <w:p w14:paraId="375CC4C7" w14:textId="7CF5C9A6" w:rsidR="00DB1071" w:rsidRPr="00341704" w:rsidRDefault="00DB1071" w:rsidP="00BC3D72">
      <w:pPr>
        <w:jc w:val="both"/>
        <w:rPr>
          <w:rFonts w:ascii="Times New Roman" w:hAnsi="Times New Roman" w:cs="Times New Roman"/>
        </w:rPr>
      </w:pPr>
    </w:p>
    <w:p w14:paraId="7C45F0D1" w14:textId="00E0A43A" w:rsidR="00DB1071" w:rsidRPr="00341704" w:rsidRDefault="00DB1071" w:rsidP="00BC3D72">
      <w:pPr>
        <w:jc w:val="both"/>
        <w:rPr>
          <w:rFonts w:ascii="Times New Roman" w:hAnsi="Times New Roman" w:cs="Times New Roman"/>
        </w:rPr>
      </w:pPr>
      <w:r w:rsidRPr="00341704">
        <w:rPr>
          <w:rFonts w:ascii="Times New Roman" w:hAnsi="Times New Roman" w:cs="Times New Roman"/>
          <w:noProof/>
        </w:rPr>
        <w:drawing>
          <wp:inline distT="0" distB="0" distL="0" distR="0" wp14:anchorId="591CA281" wp14:editId="5D6B794C">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5FCB411" w14:textId="7711E593" w:rsidR="00BC3D72" w:rsidRPr="00341704"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3</w:t>
      </w:r>
      <w:r w:rsidRPr="00341704">
        <w:rPr>
          <w:rFonts w:ascii="Times New Roman" w:hAnsi="Times New Roman" w:cs="Times New Roman"/>
        </w:rPr>
        <w:t xml:space="preserve">. </w:t>
      </w:r>
      <w:r w:rsidR="00BC3D72">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4508EA3C" w14:textId="37F83EE4" w:rsidR="00DB1071" w:rsidRPr="00341704" w:rsidRDefault="00DB1071" w:rsidP="00BC3D72">
      <w:pPr>
        <w:jc w:val="both"/>
        <w:rPr>
          <w:rFonts w:ascii="Times New Roman" w:hAnsi="Times New Roman" w:cs="Times New Roman"/>
        </w:rPr>
      </w:pPr>
    </w:p>
    <w:p w14:paraId="1CBD01EA" w14:textId="77777777" w:rsidR="00A9720C" w:rsidRPr="00341704" w:rsidRDefault="00A9720C" w:rsidP="00BC3D72">
      <w:pPr>
        <w:jc w:val="both"/>
        <w:rPr>
          <w:rFonts w:ascii="Times New Roman" w:hAnsi="Times New Roman" w:cs="Times New Roman"/>
        </w:rPr>
      </w:pPr>
    </w:p>
    <w:p w14:paraId="410AE798" w14:textId="5A6391D3" w:rsidR="00A9720C" w:rsidRPr="00341704" w:rsidRDefault="00A9720C" w:rsidP="00BC3D72">
      <w:pPr>
        <w:jc w:val="both"/>
        <w:rPr>
          <w:rFonts w:ascii="Times New Roman" w:hAnsi="Times New Roman" w:cs="Times New Roman"/>
        </w:rPr>
      </w:pPr>
    </w:p>
    <w:p w14:paraId="38DE432A" w14:textId="2C1A1D3E" w:rsidR="00A9720C" w:rsidRPr="00341704" w:rsidRDefault="00A9720C" w:rsidP="00BC3D72">
      <w:pPr>
        <w:jc w:val="both"/>
        <w:rPr>
          <w:rFonts w:ascii="Times New Roman" w:hAnsi="Times New Roman" w:cs="Times New Roman"/>
        </w:rPr>
      </w:pPr>
    </w:p>
    <w:p w14:paraId="14CB32E2" w14:textId="1A0CBD1A" w:rsidR="00FE720B" w:rsidRPr="00341704" w:rsidRDefault="00DB1071" w:rsidP="00860517">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4AB7615A" wp14:editId="452C41E7">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5BF4870" w14:textId="36AF535F" w:rsidR="00E80132" w:rsidRPr="00341704" w:rsidRDefault="00E80132"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4</w:t>
      </w:r>
      <w:r w:rsidRPr="00341704">
        <w:rPr>
          <w:rFonts w:ascii="Times New Roman" w:hAnsi="Times New Roman" w:cs="Times New Roman"/>
        </w:rPr>
        <w:t>.</w:t>
      </w:r>
      <w:r w:rsidR="00BC3D72">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165B4B3F" w14:textId="77777777" w:rsidR="00FE720B" w:rsidRPr="00341704" w:rsidRDefault="00FE720B" w:rsidP="00BC3D72">
      <w:pPr>
        <w:jc w:val="both"/>
        <w:rPr>
          <w:rFonts w:ascii="Times New Roman" w:hAnsi="Times New Roman" w:cs="Times New Roman"/>
        </w:rPr>
      </w:pPr>
    </w:p>
    <w:p w14:paraId="4D7875D3" w14:textId="64DA5881" w:rsidR="009F52F7" w:rsidRDefault="00713545" w:rsidP="00BE4209">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3C498478" wp14:editId="69E0500B">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7AE69A7B" w14:textId="0D295810" w:rsidR="00DE2DB3" w:rsidRPr="00341704" w:rsidRDefault="00341704" w:rsidP="00DE2DB3">
      <w:pPr>
        <w:jc w:val="both"/>
        <w:rPr>
          <w:rFonts w:ascii="Times New Roman" w:hAnsi="Times New Roman" w:cs="Times New Roman"/>
        </w:rPr>
      </w:pPr>
      <w:r>
        <w:rPr>
          <w:rFonts w:ascii="Times New Roman" w:hAnsi="Times New Roman" w:cs="Times New Roman"/>
        </w:rPr>
        <w:t xml:space="preserve">Figure </w:t>
      </w:r>
      <w:r w:rsidR="008E1C69">
        <w:rPr>
          <w:rFonts w:ascii="Times New Roman" w:hAnsi="Times New Roman" w:cs="Times New Roman"/>
        </w:rPr>
        <w:t>5</w:t>
      </w:r>
      <w:r>
        <w:rPr>
          <w:rFonts w:ascii="Times New Roman" w:hAnsi="Times New Roman" w:cs="Times New Roman"/>
        </w:rPr>
        <w:t>.</w:t>
      </w:r>
      <w:r w:rsidR="00DE2DB3" w:rsidRPr="00DE2DB3">
        <w:rPr>
          <w:rFonts w:ascii="Times New Roman" w:hAnsi="Times New Roman" w:cs="Times New Roman"/>
        </w:rPr>
        <w:t xml:space="preserve"> </w:t>
      </w:r>
      <w:r w:rsidR="00DE2DB3">
        <w:rPr>
          <w:rFonts w:ascii="Times New Roman" w:hAnsi="Times New Roman" w:cs="Times New Roman"/>
        </w:rPr>
        <w:t xml:space="preserve">A comparison of the estimated management quantities from age-structured assessment methods.  “Cod_Age_Mvary_CTL” is an assessment method that fixes natural mortality at a single value applied to an operating model in which natural mortality varies over time. “Cod_Age_Mvary_estM_CTL” is an assessment method that estimates a time-varying natural mortality applied to an operating model in which natural mortality varies over time. “Cod_AgeStructure_CTL” is an assessment method that fixes natural mortality at a single value applied to an operating model in which natural mortality </w:t>
      </w:r>
      <w:r w:rsidR="00245556">
        <w:rPr>
          <w:rFonts w:ascii="Times New Roman" w:hAnsi="Times New Roman" w:cs="Times New Roman"/>
        </w:rPr>
        <w:t>is constant over time.</w:t>
      </w:r>
    </w:p>
    <w:p w14:paraId="278238B0" w14:textId="428DC1F6" w:rsidR="00341704" w:rsidRDefault="00341704" w:rsidP="00BC3D72">
      <w:pPr>
        <w:jc w:val="both"/>
        <w:rPr>
          <w:rFonts w:ascii="Times New Roman" w:hAnsi="Times New Roman" w:cs="Times New Roman"/>
        </w:rPr>
      </w:pPr>
    </w:p>
    <w:p w14:paraId="46A754F3" w14:textId="77777777" w:rsidR="008E1C69" w:rsidRPr="00341704" w:rsidRDefault="008E1C69" w:rsidP="008E1C69">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AC754D1" wp14:editId="4C0DD142">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C72CA4B" w14:textId="2B8BE6A2" w:rsidR="008E1C69" w:rsidRPr="00341704" w:rsidRDefault="008E1C69" w:rsidP="008E1C69">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“Cod_Age_Mvary_CTL” is an assessment method that fixes natural mortality at a single value; “Cod_Age_Mvary_estM_CTL” is an assessment method that estimates a time-varying natural mortality.</w:t>
      </w:r>
    </w:p>
    <w:p w14:paraId="5356DE9F" w14:textId="77777777" w:rsidR="008E1C69" w:rsidRPr="00341704" w:rsidRDefault="008E1C69" w:rsidP="00BC3D72">
      <w:pPr>
        <w:jc w:val="both"/>
        <w:rPr>
          <w:rFonts w:ascii="Times New Roman" w:hAnsi="Times New Roman" w:cs="Times New Roman"/>
        </w:rPr>
      </w:pPr>
    </w:p>
    <w:sectPr w:rsidR="008E1C69" w:rsidRPr="00341704" w:rsidSect="00D826E0">
      <w:pgSz w:w="12240" w:h="15840"/>
      <w:pgMar w:top="1440" w:right="1440" w:bottom="1440" w:left="1440" w:header="720" w:footer="720" w:gutter="0"/>
      <w:cols w:space="720"/>
      <w:docGrid w:linePitch="4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BB2D5F" w16cid:durableId="1E9AE1D8"/>
  <w16cid:commentId w16cid:paraId="22FFCF76" w16cid:durableId="1E9C71E1"/>
  <w16cid:commentId w16cid:paraId="61B64134" w16cid:durableId="1E9C72E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6B4C8" w14:textId="77777777" w:rsidR="00942124" w:rsidRDefault="00942124" w:rsidP="008453A4">
      <w:r>
        <w:separator/>
      </w:r>
    </w:p>
  </w:endnote>
  <w:endnote w:type="continuationSeparator" w:id="0">
    <w:p w14:paraId="7CB97383" w14:textId="77777777" w:rsidR="00942124" w:rsidRDefault="00942124" w:rsidP="008453A4">
      <w:r>
        <w:continuationSeparator/>
      </w:r>
    </w:p>
  </w:endnote>
  <w:endnote w:type="continuationNotice" w:id="1">
    <w:p w14:paraId="7203AA5A" w14:textId="77777777" w:rsidR="00942124" w:rsidRDefault="009421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0F452F" w14:textId="77777777" w:rsidR="00942124" w:rsidRDefault="00942124" w:rsidP="008453A4">
      <w:r>
        <w:separator/>
      </w:r>
    </w:p>
  </w:footnote>
  <w:footnote w:type="continuationSeparator" w:id="0">
    <w:p w14:paraId="73BAB705" w14:textId="77777777" w:rsidR="00942124" w:rsidRDefault="00942124" w:rsidP="008453A4">
      <w:r>
        <w:continuationSeparator/>
      </w:r>
    </w:p>
  </w:footnote>
  <w:footnote w:type="continuationNotice" w:id="1">
    <w:p w14:paraId="372778AC" w14:textId="77777777" w:rsidR="00942124" w:rsidRDefault="00942124"/>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7"/>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E5"/>
    <w:rsid w:val="00000707"/>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080"/>
    <w:rsid w:val="000461C5"/>
    <w:rsid w:val="00053D24"/>
    <w:rsid w:val="00055365"/>
    <w:rsid w:val="00060126"/>
    <w:rsid w:val="0006419C"/>
    <w:rsid w:val="00070725"/>
    <w:rsid w:val="00070A61"/>
    <w:rsid w:val="00072EE4"/>
    <w:rsid w:val="000761A2"/>
    <w:rsid w:val="0008025B"/>
    <w:rsid w:val="00083170"/>
    <w:rsid w:val="00083C75"/>
    <w:rsid w:val="00086C7A"/>
    <w:rsid w:val="000907A4"/>
    <w:rsid w:val="000933AF"/>
    <w:rsid w:val="00096C79"/>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101B63"/>
    <w:rsid w:val="00102EB6"/>
    <w:rsid w:val="00102F5F"/>
    <w:rsid w:val="00105108"/>
    <w:rsid w:val="00105855"/>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D139A"/>
    <w:rsid w:val="001D2A0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35C21"/>
    <w:rsid w:val="00240A66"/>
    <w:rsid w:val="00240EF2"/>
    <w:rsid w:val="00241E4E"/>
    <w:rsid w:val="002420EF"/>
    <w:rsid w:val="00245556"/>
    <w:rsid w:val="0024719F"/>
    <w:rsid w:val="00254554"/>
    <w:rsid w:val="0026015F"/>
    <w:rsid w:val="00261568"/>
    <w:rsid w:val="00261AEB"/>
    <w:rsid w:val="0026413A"/>
    <w:rsid w:val="00267BF6"/>
    <w:rsid w:val="00272861"/>
    <w:rsid w:val="002837D5"/>
    <w:rsid w:val="00285A15"/>
    <w:rsid w:val="00287089"/>
    <w:rsid w:val="00287DCF"/>
    <w:rsid w:val="002911B5"/>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1559"/>
    <w:rsid w:val="00415DCA"/>
    <w:rsid w:val="00416019"/>
    <w:rsid w:val="00416C6D"/>
    <w:rsid w:val="0042455A"/>
    <w:rsid w:val="00433AFF"/>
    <w:rsid w:val="00434710"/>
    <w:rsid w:val="00435274"/>
    <w:rsid w:val="00435452"/>
    <w:rsid w:val="0044403D"/>
    <w:rsid w:val="00446D7F"/>
    <w:rsid w:val="00450268"/>
    <w:rsid w:val="00450EDD"/>
    <w:rsid w:val="00454DF2"/>
    <w:rsid w:val="00455A5C"/>
    <w:rsid w:val="00456543"/>
    <w:rsid w:val="004579AD"/>
    <w:rsid w:val="00463A97"/>
    <w:rsid w:val="00465E97"/>
    <w:rsid w:val="00466272"/>
    <w:rsid w:val="0046726A"/>
    <w:rsid w:val="0047099A"/>
    <w:rsid w:val="00474BF8"/>
    <w:rsid w:val="00476544"/>
    <w:rsid w:val="0048042C"/>
    <w:rsid w:val="004804D8"/>
    <w:rsid w:val="0048133A"/>
    <w:rsid w:val="00481632"/>
    <w:rsid w:val="004821A2"/>
    <w:rsid w:val="00484321"/>
    <w:rsid w:val="00485F55"/>
    <w:rsid w:val="004A0B6B"/>
    <w:rsid w:val="004A1B37"/>
    <w:rsid w:val="004A2BA9"/>
    <w:rsid w:val="004A5E5A"/>
    <w:rsid w:val="004B1C1D"/>
    <w:rsid w:val="004B38D3"/>
    <w:rsid w:val="004B398F"/>
    <w:rsid w:val="004B7010"/>
    <w:rsid w:val="004C156A"/>
    <w:rsid w:val="004C2070"/>
    <w:rsid w:val="004C2F35"/>
    <w:rsid w:val="004C35F5"/>
    <w:rsid w:val="004C412C"/>
    <w:rsid w:val="004C4B27"/>
    <w:rsid w:val="004C70F4"/>
    <w:rsid w:val="004C7E52"/>
    <w:rsid w:val="004D0E13"/>
    <w:rsid w:val="004D4EF2"/>
    <w:rsid w:val="004D5AE6"/>
    <w:rsid w:val="004D6C5E"/>
    <w:rsid w:val="004E08C6"/>
    <w:rsid w:val="004E1B57"/>
    <w:rsid w:val="004E4026"/>
    <w:rsid w:val="004F424D"/>
    <w:rsid w:val="004F561C"/>
    <w:rsid w:val="004F5FB4"/>
    <w:rsid w:val="00501822"/>
    <w:rsid w:val="0050750F"/>
    <w:rsid w:val="00511937"/>
    <w:rsid w:val="0051406B"/>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46DE"/>
    <w:rsid w:val="00555BFF"/>
    <w:rsid w:val="00560C70"/>
    <w:rsid w:val="00561F8B"/>
    <w:rsid w:val="00563457"/>
    <w:rsid w:val="0057489B"/>
    <w:rsid w:val="005814B0"/>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6409"/>
    <w:rsid w:val="005C7508"/>
    <w:rsid w:val="005C7DDB"/>
    <w:rsid w:val="005D1C95"/>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2113"/>
    <w:rsid w:val="006230D7"/>
    <w:rsid w:val="00627819"/>
    <w:rsid w:val="006312E9"/>
    <w:rsid w:val="00637B6C"/>
    <w:rsid w:val="006437D5"/>
    <w:rsid w:val="00644140"/>
    <w:rsid w:val="00644DCF"/>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5CD5"/>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A16"/>
    <w:rsid w:val="00751C49"/>
    <w:rsid w:val="00754566"/>
    <w:rsid w:val="00754A71"/>
    <w:rsid w:val="007602E8"/>
    <w:rsid w:val="007625C1"/>
    <w:rsid w:val="00763E07"/>
    <w:rsid w:val="0076443B"/>
    <w:rsid w:val="00764AFC"/>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9E7"/>
    <w:rsid w:val="00830C62"/>
    <w:rsid w:val="00831113"/>
    <w:rsid w:val="008317FE"/>
    <w:rsid w:val="00831927"/>
    <w:rsid w:val="00840348"/>
    <w:rsid w:val="008430BE"/>
    <w:rsid w:val="008453A4"/>
    <w:rsid w:val="0085010E"/>
    <w:rsid w:val="008509A9"/>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766E3"/>
    <w:rsid w:val="00881966"/>
    <w:rsid w:val="008847AB"/>
    <w:rsid w:val="00887F9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29AE"/>
    <w:rsid w:val="008E1C69"/>
    <w:rsid w:val="008E72F6"/>
    <w:rsid w:val="008E7F80"/>
    <w:rsid w:val="008F19E8"/>
    <w:rsid w:val="008F588E"/>
    <w:rsid w:val="008F6196"/>
    <w:rsid w:val="008F6FE8"/>
    <w:rsid w:val="0090275B"/>
    <w:rsid w:val="009040B9"/>
    <w:rsid w:val="009043B5"/>
    <w:rsid w:val="00904D56"/>
    <w:rsid w:val="0090587F"/>
    <w:rsid w:val="00910160"/>
    <w:rsid w:val="00911C34"/>
    <w:rsid w:val="0091230F"/>
    <w:rsid w:val="00912907"/>
    <w:rsid w:val="00915F6C"/>
    <w:rsid w:val="009165E5"/>
    <w:rsid w:val="00917405"/>
    <w:rsid w:val="00917F70"/>
    <w:rsid w:val="0092055B"/>
    <w:rsid w:val="00921015"/>
    <w:rsid w:val="00921151"/>
    <w:rsid w:val="00921C05"/>
    <w:rsid w:val="00924AA6"/>
    <w:rsid w:val="00925A9C"/>
    <w:rsid w:val="00932C0D"/>
    <w:rsid w:val="00932D4D"/>
    <w:rsid w:val="00934584"/>
    <w:rsid w:val="00934B3F"/>
    <w:rsid w:val="00934FE1"/>
    <w:rsid w:val="00936106"/>
    <w:rsid w:val="0093614E"/>
    <w:rsid w:val="00942011"/>
    <w:rsid w:val="00942124"/>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650C"/>
    <w:rsid w:val="00996B9B"/>
    <w:rsid w:val="00996F3C"/>
    <w:rsid w:val="009A20D1"/>
    <w:rsid w:val="009A302A"/>
    <w:rsid w:val="009A7D6B"/>
    <w:rsid w:val="009B04FA"/>
    <w:rsid w:val="009B0E2C"/>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3555"/>
    <w:rsid w:val="00A668DB"/>
    <w:rsid w:val="00A72BA5"/>
    <w:rsid w:val="00A7568E"/>
    <w:rsid w:val="00A76E57"/>
    <w:rsid w:val="00A82063"/>
    <w:rsid w:val="00A83C27"/>
    <w:rsid w:val="00A85AB7"/>
    <w:rsid w:val="00A861E0"/>
    <w:rsid w:val="00A86B75"/>
    <w:rsid w:val="00A86C90"/>
    <w:rsid w:val="00A9106C"/>
    <w:rsid w:val="00A92A9A"/>
    <w:rsid w:val="00A96ACF"/>
    <w:rsid w:val="00A9720C"/>
    <w:rsid w:val="00A97AB1"/>
    <w:rsid w:val="00AA3950"/>
    <w:rsid w:val="00AB1059"/>
    <w:rsid w:val="00AB33A3"/>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2520"/>
    <w:rsid w:val="00B42D2D"/>
    <w:rsid w:val="00B4331F"/>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C28E9"/>
    <w:rsid w:val="00BC3D72"/>
    <w:rsid w:val="00BC4D8D"/>
    <w:rsid w:val="00BC5185"/>
    <w:rsid w:val="00BE0A98"/>
    <w:rsid w:val="00BE0D6A"/>
    <w:rsid w:val="00BE207F"/>
    <w:rsid w:val="00BE2A4E"/>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3F9D"/>
    <w:rsid w:val="00C25658"/>
    <w:rsid w:val="00C26CD9"/>
    <w:rsid w:val="00C275E5"/>
    <w:rsid w:val="00C30B68"/>
    <w:rsid w:val="00C328AA"/>
    <w:rsid w:val="00C33D31"/>
    <w:rsid w:val="00C3405B"/>
    <w:rsid w:val="00C35630"/>
    <w:rsid w:val="00C35823"/>
    <w:rsid w:val="00C359A7"/>
    <w:rsid w:val="00C370F5"/>
    <w:rsid w:val="00C37F91"/>
    <w:rsid w:val="00C4041F"/>
    <w:rsid w:val="00C41249"/>
    <w:rsid w:val="00C44C8C"/>
    <w:rsid w:val="00C4563C"/>
    <w:rsid w:val="00C46511"/>
    <w:rsid w:val="00C47152"/>
    <w:rsid w:val="00C54D1A"/>
    <w:rsid w:val="00C63649"/>
    <w:rsid w:val="00C64F4E"/>
    <w:rsid w:val="00C66314"/>
    <w:rsid w:val="00C67AAA"/>
    <w:rsid w:val="00C7161A"/>
    <w:rsid w:val="00C71D16"/>
    <w:rsid w:val="00C763C2"/>
    <w:rsid w:val="00C81372"/>
    <w:rsid w:val="00C83DDF"/>
    <w:rsid w:val="00C8574C"/>
    <w:rsid w:val="00C8586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D01D6"/>
    <w:rsid w:val="00CD0E1F"/>
    <w:rsid w:val="00CD295A"/>
    <w:rsid w:val="00CD4356"/>
    <w:rsid w:val="00CD547C"/>
    <w:rsid w:val="00CD7827"/>
    <w:rsid w:val="00CE2974"/>
    <w:rsid w:val="00CE6FBB"/>
    <w:rsid w:val="00CF1FEF"/>
    <w:rsid w:val="00CF2ADC"/>
    <w:rsid w:val="00CF3B94"/>
    <w:rsid w:val="00CF47F5"/>
    <w:rsid w:val="00CF58D4"/>
    <w:rsid w:val="00D014FA"/>
    <w:rsid w:val="00D037D8"/>
    <w:rsid w:val="00D03C1B"/>
    <w:rsid w:val="00D04D43"/>
    <w:rsid w:val="00D071DE"/>
    <w:rsid w:val="00D12320"/>
    <w:rsid w:val="00D1232E"/>
    <w:rsid w:val="00D15960"/>
    <w:rsid w:val="00D1645B"/>
    <w:rsid w:val="00D239D3"/>
    <w:rsid w:val="00D25858"/>
    <w:rsid w:val="00D31850"/>
    <w:rsid w:val="00D32511"/>
    <w:rsid w:val="00D343DC"/>
    <w:rsid w:val="00D369CE"/>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591B"/>
    <w:rsid w:val="00D826E0"/>
    <w:rsid w:val="00D82B36"/>
    <w:rsid w:val="00D831FF"/>
    <w:rsid w:val="00D84239"/>
    <w:rsid w:val="00D8443E"/>
    <w:rsid w:val="00D84B25"/>
    <w:rsid w:val="00D84BEC"/>
    <w:rsid w:val="00D872D9"/>
    <w:rsid w:val="00D875D4"/>
    <w:rsid w:val="00D8760E"/>
    <w:rsid w:val="00D87935"/>
    <w:rsid w:val="00D907D3"/>
    <w:rsid w:val="00D90D91"/>
    <w:rsid w:val="00D9163A"/>
    <w:rsid w:val="00D91B68"/>
    <w:rsid w:val="00D925FC"/>
    <w:rsid w:val="00D94E56"/>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45D74"/>
    <w:rsid w:val="00E55242"/>
    <w:rsid w:val="00E55313"/>
    <w:rsid w:val="00E617BE"/>
    <w:rsid w:val="00E71339"/>
    <w:rsid w:val="00E734B2"/>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1B4F"/>
    <w:rsid w:val="00F22DAC"/>
    <w:rsid w:val="00F260C9"/>
    <w:rsid w:val="00F321AD"/>
    <w:rsid w:val="00F3584C"/>
    <w:rsid w:val="00F35F92"/>
    <w:rsid w:val="00F407E0"/>
    <w:rsid w:val="00F43C0A"/>
    <w:rsid w:val="00F46CEB"/>
    <w:rsid w:val="00F4703C"/>
    <w:rsid w:val="00F502AD"/>
    <w:rsid w:val="00F50BEE"/>
    <w:rsid w:val="00F5739C"/>
    <w:rsid w:val="00F607C4"/>
    <w:rsid w:val="00F6327B"/>
    <w:rsid w:val="00F6643E"/>
    <w:rsid w:val="00F66B22"/>
    <w:rsid w:val="00F707F7"/>
    <w:rsid w:val="00F73C81"/>
    <w:rsid w:val="00F9259D"/>
    <w:rsid w:val="00F939D5"/>
    <w:rsid w:val="00F944DB"/>
    <w:rsid w:val="00F95B0D"/>
    <w:rsid w:val="00F96F0E"/>
    <w:rsid w:val="00F97C15"/>
    <w:rsid w:val="00FA0117"/>
    <w:rsid w:val="00FB1757"/>
    <w:rsid w:val="00FB20AC"/>
    <w:rsid w:val="00FB4862"/>
    <w:rsid w:val="00FB4E8B"/>
    <w:rsid w:val="00FB50C8"/>
    <w:rsid w:val="00FB669C"/>
    <w:rsid w:val="00FC0907"/>
    <w:rsid w:val="00FC1250"/>
    <w:rsid w:val="00FD16B8"/>
    <w:rsid w:val="00FD23C6"/>
    <w:rsid w:val="00FD64EB"/>
    <w:rsid w:val="00FD6FA5"/>
    <w:rsid w:val="00FD7269"/>
    <w:rsid w:val="00FD7C9E"/>
    <w:rsid w:val="00FE1F53"/>
    <w:rsid w:val="00FE2586"/>
    <w:rsid w:val="00FE29BB"/>
    <w:rsid w:val="00FE3D52"/>
    <w:rsid w:val="00FE720B"/>
    <w:rsid w:val="00FE7BD3"/>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ind w:left="720" w:hanging="720"/>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C87B-9A20-473C-8C25-A06B9B92CCAF}">
  <ds:schemaRefs>
    <ds:schemaRef ds:uri="http://schemas.openxmlformats.org/officeDocument/2006/bibliography"/>
  </ds:schemaRefs>
</ds:datastoreItem>
</file>

<file path=customXml/itemProps2.xml><?xml version="1.0" encoding="utf-8"?>
<ds:datastoreItem xmlns:ds="http://schemas.openxmlformats.org/officeDocument/2006/customXml" ds:itemID="{DE34D738-E6C8-4208-9D8C-BC570A04A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20</Pages>
  <Words>6427</Words>
  <Characters>36638</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Cody</cp:lastModifiedBy>
  <cp:revision>22</cp:revision>
  <dcterms:created xsi:type="dcterms:W3CDTF">2018-05-08T17:58:00Z</dcterms:created>
  <dcterms:modified xsi:type="dcterms:W3CDTF">2018-06-14T20:30:00Z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id="sR2VmsbH"/&gt;&lt;style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