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F2F38" w14:textId="7976EBCF" w:rsidR="00473915" w:rsidRPr="00C45CF6" w:rsidRDefault="002C10B1">
      <w:pPr>
        <w:pStyle w:val="a7"/>
        <w:spacing w:before="0" w:beforeAutospacing="0" w:after="0" w:afterAutospacing="0"/>
        <w:ind w:firstLineChars="200" w:firstLine="640"/>
        <w:jc w:val="center"/>
        <w:rPr>
          <w:rFonts w:ascii="微软雅黑" w:eastAsia="微软雅黑" w:hAnsi="微软雅黑" w:cs="微软雅黑"/>
          <w:b/>
          <w:sz w:val="32"/>
          <w:szCs w:val="32"/>
        </w:rPr>
      </w:pPr>
      <w:r w:rsidRPr="00C45CF6">
        <w:rPr>
          <w:rFonts w:ascii="微软雅黑" w:eastAsia="微软雅黑" w:hAnsi="微软雅黑" w:cs="微软雅黑" w:hint="eastAsia"/>
          <w:b/>
          <w:sz w:val="32"/>
          <w:szCs w:val="32"/>
        </w:rPr>
        <w:t>中南大学202</w:t>
      </w:r>
      <w:r w:rsidR="002728C6">
        <w:rPr>
          <w:rFonts w:ascii="微软雅黑" w:eastAsia="微软雅黑" w:hAnsi="微软雅黑" w:cs="微软雅黑"/>
          <w:b/>
          <w:sz w:val="32"/>
          <w:szCs w:val="32"/>
        </w:rPr>
        <w:t>6</w:t>
      </w:r>
      <w:r w:rsidRPr="00C45CF6">
        <w:rPr>
          <w:rFonts w:ascii="微软雅黑" w:eastAsia="微软雅黑" w:hAnsi="微软雅黑" w:cs="微软雅黑" w:hint="eastAsia"/>
          <w:b/>
          <w:sz w:val="32"/>
          <w:szCs w:val="32"/>
        </w:rPr>
        <w:t>年全国硕士研究生入学考试</w:t>
      </w:r>
    </w:p>
    <w:p w14:paraId="023362B8" w14:textId="77777777" w:rsidR="00473915" w:rsidRPr="00C45CF6" w:rsidRDefault="002C10B1">
      <w:pPr>
        <w:pStyle w:val="a7"/>
        <w:spacing w:before="0" w:beforeAutospacing="0" w:after="0" w:afterAutospacing="0"/>
        <w:ind w:firstLineChars="200" w:firstLine="640"/>
        <w:jc w:val="center"/>
        <w:rPr>
          <w:rFonts w:ascii="微软雅黑" w:eastAsia="微软雅黑" w:hAnsi="微软雅黑" w:cs="微软雅黑"/>
          <w:b/>
          <w:sz w:val="32"/>
          <w:szCs w:val="32"/>
        </w:rPr>
      </w:pPr>
      <w:r w:rsidRPr="00C45CF6">
        <w:rPr>
          <w:rFonts w:ascii="微软雅黑" w:eastAsia="微软雅黑" w:hAnsi="微软雅黑" w:cs="微软雅黑" w:hint="eastAsia"/>
          <w:b/>
          <w:sz w:val="32"/>
          <w:szCs w:val="32"/>
        </w:rPr>
        <w:t>《生物医学信息学综合》考试大纲</w:t>
      </w:r>
    </w:p>
    <w:p w14:paraId="085EEB7D" w14:textId="77777777" w:rsidR="00473915" w:rsidRPr="00C45CF6" w:rsidRDefault="00473915">
      <w:pPr>
        <w:pStyle w:val="a7"/>
        <w:spacing w:before="0" w:beforeAutospacing="0" w:after="0" w:afterAutospacing="0"/>
        <w:ind w:firstLineChars="200" w:firstLine="420"/>
        <w:jc w:val="center"/>
        <w:rPr>
          <w:sz w:val="21"/>
          <w:szCs w:val="21"/>
        </w:rPr>
      </w:pPr>
    </w:p>
    <w:p w14:paraId="3C7CC832" w14:textId="1E5F28EF" w:rsidR="00473915" w:rsidRPr="00C45CF6" w:rsidRDefault="002C10B1">
      <w:pPr>
        <w:pStyle w:val="a7"/>
        <w:spacing w:before="0" w:beforeAutospacing="0" w:after="0" w:afterAutospacing="0"/>
        <w:ind w:firstLineChars="200" w:firstLine="420"/>
        <w:jc w:val="both"/>
        <w:rPr>
          <w:rFonts w:ascii="Times New Roman" w:hAnsi="Times New Roman"/>
          <w:sz w:val="21"/>
        </w:rPr>
      </w:pPr>
      <w:r w:rsidRPr="00C45CF6">
        <w:rPr>
          <w:rFonts w:ascii="Times New Roman" w:hAnsi="Times New Roman" w:hint="eastAsia"/>
          <w:sz w:val="21"/>
        </w:rPr>
        <w:t>本考试大纲由生命科学学院教授委员会于</w:t>
      </w:r>
      <w:r w:rsidRPr="00C45CF6">
        <w:rPr>
          <w:rFonts w:ascii="Times New Roman" w:hAnsi="Times New Roman" w:hint="eastAsia"/>
          <w:sz w:val="21"/>
        </w:rPr>
        <w:t>202</w:t>
      </w:r>
      <w:r w:rsidR="00C45CF6" w:rsidRPr="00C45CF6">
        <w:rPr>
          <w:rFonts w:ascii="Times New Roman" w:hAnsi="Times New Roman"/>
          <w:sz w:val="21"/>
        </w:rPr>
        <w:t>5</w:t>
      </w:r>
      <w:r w:rsidRPr="00C45CF6">
        <w:rPr>
          <w:rFonts w:ascii="Times New Roman" w:hAnsi="Times New Roman" w:hint="eastAsia"/>
          <w:sz w:val="21"/>
        </w:rPr>
        <w:t>年</w:t>
      </w:r>
      <w:r w:rsidR="002728C6">
        <w:rPr>
          <w:rFonts w:ascii="Times New Roman" w:hAnsi="Times New Roman" w:hint="eastAsia"/>
          <w:sz w:val="21"/>
        </w:rPr>
        <w:t>1</w:t>
      </w:r>
      <w:r w:rsidR="002728C6">
        <w:rPr>
          <w:rFonts w:ascii="Times New Roman" w:hAnsi="Times New Roman"/>
          <w:sz w:val="21"/>
        </w:rPr>
        <w:t>0</w:t>
      </w:r>
      <w:r w:rsidRPr="00C45CF6">
        <w:rPr>
          <w:rFonts w:ascii="Times New Roman" w:hAnsi="Times New Roman" w:hint="eastAsia"/>
          <w:sz w:val="21"/>
        </w:rPr>
        <w:t>月</w:t>
      </w:r>
      <w:r w:rsidR="002728C6">
        <w:rPr>
          <w:rFonts w:ascii="Times New Roman" w:hAnsi="Times New Roman" w:hint="eastAsia"/>
          <w:sz w:val="21"/>
        </w:rPr>
        <w:t>1</w:t>
      </w:r>
      <w:r w:rsidR="002728C6">
        <w:rPr>
          <w:rFonts w:ascii="Times New Roman" w:hAnsi="Times New Roman"/>
          <w:sz w:val="21"/>
        </w:rPr>
        <w:t>6</w:t>
      </w:r>
      <w:r w:rsidRPr="00C45CF6">
        <w:rPr>
          <w:rFonts w:ascii="Times New Roman" w:hAnsi="Times New Roman" w:hint="eastAsia"/>
          <w:sz w:val="21"/>
        </w:rPr>
        <w:t>日通过。</w:t>
      </w:r>
    </w:p>
    <w:p w14:paraId="1A18EFF6" w14:textId="77777777" w:rsidR="00473915" w:rsidRPr="00C45CF6" w:rsidRDefault="00473915">
      <w:pPr>
        <w:pStyle w:val="a7"/>
        <w:spacing w:before="0" w:beforeAutospacing="0" w:after="0" w:afterAutospacing="0"/>
        <w:ind w:firstLineChars="200" w:firstLine="420"/>
        <w:jc w:val="both"/>
        <w:rPr>
          <w:rFonts w:ascii="Times New Roman" w:hAnsi="Times New Roman"/>
          <w:sz w:val="21"/>
        </w:rPr>
      </w:pPr>
    </w:p>
    <w:p w14:paraId="49BA77B3" w14:textId="77777777" w:rsidR="00473915" w:rsidRPr="00C45CF6" w:rsidRDefault="00473915">
      <w:pPr>
        <w:pStyle w:val="a7"/>
        <w:spacing w:before="0" w:beforeAutospacing="0" w:after="0" w:afterAutospacing="0" w:line="276" w:lineRule="auto"/>
        <w:ind w:firstLineChars="200" w:firstLine="482"/>
        <w:rPr>
          <w:b/>
        </w:rPr>
      </w:pPr>
    </w:p>
    <w:p w14:paraId="118EE4DF" w14:textId="77777777" w:rsidR="00473915" w:rsidRPr="00C45CF6" w:rsidRDefault="002C10B1">
      <w:pPr>
        <w:pStyle w:val="a7"/>
        <w:spacing w:before="0" w:beforeAutospacing="0" w:after="0" w:afterAutospacing="0" w:line="276" w:lineRule="auto"/>
        <w:ind w:firstLineChars="200" w:firstLine="482"/>
        <w:rPr>
          <w:b/>
        </w:rPr>
      </w:pPr>
      <w:r w:rsidRPr="00C45CF6">
        <w:rPr>
          <w:b/>
        </w:rPr>
        <w:t>I.考试性质</w:t>
      </w:r>
    </w:p>
    <w:p w14:paraId="31EF067F" w14:textId="77777777" w:rsidR="00473915" w:rsidRPr="00C45CF6" w:rsidRDefault="002C10B1">
      <w:pPr>
        <w:pStyle w:val="a7"/>
        <w:spacing w:before="0" w:beforeAutospacing="0" w:after="0" w:afterAutospacing="0" w:line="360" w:lineRule="auto"/>
        <w:ind w:firstLineChars="200" w:firstLine="480"/>
      </w:pPr>
      <w:r w:rsidRPr="00C45CF6">
        <w:rPr>
          <w:rFonts w:hint="eastAsia"/>
        </w:rPr>
        <w:t>《生物医学信息学综合》是我校为招收生物医学信息学专业硕士生</w:t>
      </w:r>
      <w:r w:rsidRPr="00C45CF6">
        <w:t>而设置的</w:t>
      </w:r>
      <w:r w:rsidRPr="00C45CF6">
        <w:rPr>
          <w:rFonts w:hint="eastAsia"/>
        </w:rPr>
        <w:t>、</w:t>
      </w:r>
      <w:r w:rsidRPr="00C45CF6">
        <w:t>具有选拔性质的入学考试科目，其目的是科学、公平、有效地测试学生</w:t>
      </w:r>
      <w:r w:rsidRPr="00C45CF6">
        <w:rPr>
          <w:rFonts w:hint="eastAsia"/>
        </w:rPr>
        <w:t>掌握生物医学卫生信息学的基本知识、基本理论和基本技能，以及运用生物医学卫生信息学理论、方法分析和解决问题的能力，评价学生是否具备攻读生物医学卫生信息学专业硕士学位的基本素质、基本能力，以选拔具有培养潜能的优秀人才进入该专业进一步学习。</w:t>
      </w:r>
    </w:p>
    <w:p w14:paraId="39D8F48D" w14:textId="77777777" w:rsidR="00473915" w:rsidRPr="00C45CF6" w:rsidRDefault="002C10B1">
      <w:pPr>
        <w:pStyle w:val="a7"/>
        <w:spacing w:before="0" w:beforeAutospacing="0" w:after="0" w:afterAutospacing="0" w:line="276" w:lineRule="auto"/>
        <w:ind w:firstLineChars="200" w:firstLine="482"/>
        <w:rPr>
          <w:b/>
        </w:rPr>
      </w:pPr>
      <w:r w:rsidRPr="00C45CF6">
        <w:rPr>
          <w:b/>
        </w:rPr>
        <w:t>II.考查目</w:t>
      </w:r>
      <w:r w:rsidRPr="00C45CF6">
        <w:rPr>
          <w:rFonts w:hint="eastAsia"/>
          <w:b/>
        </w:rPr>
        <w:t>标</w:t>
      </w:r>
    </w:p>
    <w:p w14:paraId="532AAAD3" w14:textId="77777777" w:rsidR="00473915" w:rsidRPr="00C45CF6" w:rsidRDefault="002C10B1">
      <w:pPr>
        <w:pStyle w:val="a7"/>
        <w:spacing w:before="0" w:beforeAutospacing="0" w:after="0" w:afterAutospacing="0" w:line="360" w:lineRule="auto"/>
        <w:ind w:firstLine="495"/>
      </w:pPr>
      <w:r w:rsidRPr="00C45CF6">
        <w:rPr>
          <w:rFonts w:hint="eastAsia"/>
        </w:rPr>
        <w:t>《生物医学信息学综合》考试范围涵盖生物医学卫生信息学等课程。考试总体要求考生掌握生物医学卫生信息学的基本理论、基本方法与基本技能。具体要求：</w:t>
      </w:r>
    </w:p>
    <w:p w14:paraId="26E8462F" w14:textId="77777777" w:rsidR="00473915" w:rsidRPr="00C45CF6" w:rsidRDefault="002C10B1">
      <w:pPr>
        <w:pStyle w:val="a7"/>
        <w:spacing w:before="0" w:beforeAutospacing="0" w:after="0" w:afterAutospacing="0" w:line="360" w:lineRule="auto"/>
        <w:ind w:firstLine="495"/>
      </w:pPr>
      <w:r w:rsidRPr="00C45CF6">
        <w:rPr>
          <w:rFonts w:hint="eastAsia"/>
        </w:rPr>
        <w:t>1、掌握生物医学卫生信息学的内涵、发展历史，熟悉生物医学信息学与其他学科的关系。</w:t>
      </w:r>
    </w:p>
    <w:p w14:paraId="37D93145" w14:textId="77777777" w:rsidR="00473915" w:rsidRPr="00C45CF6" w:rsidRDefault="002C10B1">
      <w:pPr>
        <w:pStyle w:val="a7"/>
        <w:spacing w:before="0" w:beforeAutospacing="0" w:after="0" w:afterAutospacing="0" w:line="360" w:lineRule="auto"/>
        <w:ind w:firstLine="495"/>
      </w:pPr>
      <w:r w:rsidRPr="00C45CF6">
        <w:rPr>
          <w:rFonts w:hint="eastAsia"/>
        </w:rPr>
        <w:t>2、掌握生物医学卫生信息采集与组织、卫生信息技术、卫生信息交流、卫生信息分析、卫生信息需求与服务。</w:t>
      </w:r>
    </w:p>
    <w:p w14:paraId="224406C0" w14:textId="77777777" w:rsidR="00473915" w:rsidRPr="00C45CF6" w:rsidRDefault="002C10B1">
      <w:pPr>
        <w:pStyle w:val="a7"/>
        <w:spacing w:before="0" w:beforeAutospacing="0" w:after="0" w:afterAutospacing="0" w:line="360" w:lineRule="auto"/>
        <w:ind w:firstLine="495"/>
      </w:pPr>
      <w:r w:rsidRPr="00C45CF6">
        <w:rPr>
          <w:rFonts w:hint="eastAsia"/>
        </w:rPr>
        <w:t>3、掌握生物医学卫生信息标准的基本概念、组织管理，熟悉医学卫生信息的相关标准与规范。</w:t>
      </w:r>
    </w:p>
    <w:p w14:paraId="26C3AFB2" w14:textId="77777777" w:rsidR="00473915" w:rsidRPr="00C45CF6" w:rsidRDefault="002C10B1">
      <w:pPr>
        <w:pStyle w:val="a7"/>
        <w:spacing w:before="0" w:beforeAutospacing="0" w:after="0" w:afterAutospacing="0" w:line="360" w:lineRule="auto"/>
        <w:ind w:firstLine="495"/>
      </w:pPr>
      <w:r w:rsidRPr="00C45CF6">
        <w:rPr>
          <w:rFonts w:hint="eastAsia"/>
        </w:rPr>
        <w:t>4、掌握生物信息学的含义、发展历史和应用，熟悉生物信息数据库；掌握序列比对与序列特征分析，新类型组学及分析方法、群体遗传分析。</w:t>
      </w:r>
    </w:p>
    <w:p w14:paraId="3C37FF21" w14:textId="77777777" w:rsidR="00473915" w:rsidRPr="00C45CF6" w:rsidRDefault="002C10B1">
      <w:pPr>
        <w:pStyle w:val="a7"/>
        <w:spacing w:before="0" w:beforeAutospacing="0" w:after="0" w:afterAutospacing="0" w:line="360" w:lineRule="auto"/>
        <w:ind w:firstLine="495"/>
      </w:pPr>
      <w:r w:rsidRPr="00C45CF6">
        <w:rPr>
          <w:rFonts w:hint="eastAsia"/>
        </w:rPr>
        <w:t>5、掌握生物医学统计学的基本知识，掌握概率的基础知识和理论分布；熟悉主要的统计分析方法、贝叶斯统计与贝叶斯网络，机器学习算法，了解因果推断的理论与应用，了解数据的收集、存储、清洗与计算。</w:t>
      </w:r>
    </w:p>
    <w:p w14:paraId="4B43690F" w14:textId="77777777" w:rsidR="00473915" w:rsidRPr="00C45CF6" w:rsidRDefault="002C10B1">
      <w:pPr>
        <w:pStyle w:val="a7"/>
        <w:spacing w:before="0" w:beforeAutospacing="0" w:after="0" w:afterAutospacing="0" w:line="360" w:lineRule="auto"/>
        <w:ind w:firstLine="495"/>
      </w:pPr>
      <w:r w:rsidRPr="00C45CF6">
        <w:rPr>
          <w:rFonts w:hint="eastAsia"/>
        </w:rPr>
        <w:lastRenderedPageBreak/>
        <w:t>6、掌握生物医学影像信息学的基本知识，熟悉图像采集、图像内容表示、图像存储与通信标准、图像判读和计算机推理。</w:t>
      </w:r>
    </w:p>
    <w:p w14:paraId="742236A5" w14:textId="77777777" w:rsidR="00473915" w:rsidRPr="00C45CF6" w:rsidRDefault="002C10B1">
      <w:pPr>
        <w:pStyle w:val="a7"/>
        <w:spacing w:before="0" w:beforeAutospacing="0" w:after="0" w:afterAutospacing="0" w:line="360" w:lineRule="auto"/>
        <w:ind w:firstLine="495"/>
      </w:pPr>
      <w:r w:rsidRPr="00C45CF6">
        <w:rPr>
          <w:rFonts w:hint="eastAsia"/>
        </w:rPr>
        <w:t>7、掌握个人健康信息学的相关概念、发展史、应用；熟悉个人健康信息学的影响。</w:t>
      </w:r>
    </w:p>
    <w:p w14:paraId="5F973BBF" w14:textId="77777777" w:rsidR="00473915" w:rsidRPr="00C45CF6" w:rsidRDefault="002C10B1">
      <w:pPr>
        <w:pStyle w:val="a7"/>
        <w:spacing w:before="0" w:beforeAutospacing="0" w:after="0" w:afterAutospacing="0" w:line="360" w:lineRule="auto"/>
        <w:ind w:firstLine="495"/>
      </w:pPr>
      <w:r w:rsidRPr="00C45CF6">
        <w:rPr>
          <w:rFonts w:hint="eastAsia"/>
        </w:rPr>
        <w:t>8、掌握电子健康档案的定义、发展、功能、重用，了解电子健康档案的未来挑战。</w:t>
      </w:r>
    </w:p>
    <w:p w14:paraId="47DBE621" w14:textId="77777777" w:rsidR="00473915" w:rsidRPr="00C45CF6" w:rsidRDefault="002C10B1">
      <w:pPr>
        <w:pStyle w:val="a7"/>
        <w:spacing w:before="0" w:beforeAutospacing="0" w:after="0" w:afterAutospacing="0" w:line="360" w:lineRule="auto"/>
        <w:ind w:firstLine="495"/>
      </w:pPr>
      <w:r w:rsidRPr="00C45CF6">
        <w:rPr>
          <w:rFonts w:hint="eastAsia"/>
        </w:rPr>
        <w:t>9、掌握临床信息学的基本知识，理解医院信息系统、临床信息系统、电子病历系统、医学影像系统、医院信息集成平台的基本功能与结构。</w:t>
      </w:r>
    </w:p>
    <w:p w14:paraId="5A184E5D" w14:textId="77777777" w:rsidR="00473915" w:rsidRPr="00C45CF6" w:rsidRDefault="002C10B1">
      <w:pPr>
        <w:pStyle w:val="a7"/>
        <w:spacing w:before="0" w:beforeAutospacing="0" w:after="0" w:afterAutospacing="0" w:line="360" w:lineRule="auto"/>
        <w:ind w:firstLine="495"/>
      </w:pPr>
      <w:r w:rsidRPr="00C45CF6">
        <w:rPr>
          <w:rFonts w:hint="eastAsia"/>
        </w:rPr>
        <w:t>10、掌握公共卫生信息学的基本知识，理解疾病预防与控制管理信息系统、突发公共医学事件医疗救治信息系统、妇幼保健信息系统等的基本功能与结构，了解公共卫生信息学面临的机遇与挑战</w:t>
      </w:r>
    </w:p>
    <w:p w14:paraId="71831F79" w14:textId="77777777" w:rsidR="00473915" w:rsidRPr="00C45CF6" w:rsidRDefault="002C10B1">
      <w:pPr>
        <w:pStyle w:val="a7"/>
        <w:spacing w:before="0" w:beforeAutospacing="0" w:after="0" w:afterAutospacing="0" w:line="360" w:lineRule="auto"/>
        <w:ind w:firstLine="495"/>
      </w:pPr>
      <w:r w:rsidRPr="00C45CF6">
        <w:rPr>
          <w:rFonts w:hint="eastAsia"/>
        </w:rPr>
        <w:t>11、掌握远程医疗与智慧医院的定义、系统与评价以及建设实践，熟悉远程医疗的应用场景、移动医疗系统的组成、技术实现和面临的挑战。</w:t>
      </w:r>
    </w:p>
    <w:p w14:paraId="4E5B4F0E" w14:textId="77777777" w:rsidR="00473915" w:rsidRPr="00C45CF6" w:rsidRDefault="002C10B1">
      <w:pPr>
        <w:pStyle w:val="a7"/>
        <w:spacing w:before="0" w:beforeAutospacing="0" w:after="0" w:afterAutospacing="0" w:line="360" w:lineRule="auto"/>
        <w:ind w:firstLine="495"/>
      </w:pPr>
      <w:r w:rsidRPr="00C45CF6">
        <w:rPr>
          <w:rFonts w:hint="eastAsia"/>
        </w:rPr>
        <w:t>12、掌握生物医学卫生信息组织体系、政策体系、法律体系，熟悉生物医学信息安全体系和伦理体系</w:t>
      </w:r>
      <w:r w:rsidRPr="00C45CF6">
        <w:t>。</w:t>
      </w:r>
    </w:p>
    <w:p w14:paraId="1FF4ADB8" w14:textId="77777777" w:rsidR="00473915" w:rsidRPr="00C45CF6" w:rsidRDefault="002C10B1">
      <w:pPr>
        <w:pStyle w:val="a7"/>
        <w:spacing w:before="0" w:beforeAutospacing="0" w:after="0" w:afterAutospacing="0" w:line="276" w:lineRule="auto"/>
        <w:ind w:firstLineChars="200" w:firstLine="482"/>
        <w:rPr>
          <w:b/>
        </w:rPr>
      </w:pPr>
      <w:r w:rsidRPr="00C45CF6">
        <w:rPr>
          <w:b/>
        </w:rPr>
        <w:t>Ⅲ.考试形式和试卷结构</w:t>
      </w:r>
    </w:p>
    <w:p w14:paraId="08B93953" w14:textId="77777777" w:rsidR="00473915" w:rsidRPr="00C45CF6" w:rsidRDefault="002C10B1">
      <w:pPr>
        <w:pStyle w:val="a7"/>
        <w:spacing w:before="0" w:beforeAutospacing="0" w:after="0" w:afterAutospacing="0" w:line="360" w:lineRule="auto"/>
        <w:ind w:firstLine="495"/>
      </w:pPr>
      <w:r w:rsidRPr="00C45CF6">
        <w:rPr>
          <w:rFonts w:hint="eastAsia"/>
        </w:rPr>
        <w:t>1</w:t>
      </w:r>
      <w:r w:rsidRPr="00C45CF6">
        <w:t>、试卷满分及考试时间</w:t>
      </w:r>
    </w:p>
    <w:p w14:paraId="44D8D196" w14:textId="77777777" w:rsidR="00473915" w:rsidRPr="00C45CF6" w:rsidRDefault="002C10B1">
      <w:pPr>
        <w:pStyle w:val="a7"/>
        <w:spacing w:before="0" w:beforeAutospacing="0" w:after="0" w:afterAutospacing="0" w:line="360" w:lineRule="auto"/>
        <w:ind w:firstLine="495"/>
      </w:pPr>
      <w:r w:rsidRPr="00C45CF6">
        <w:t>本试卷满分为</w:t>
      </w:r>
      <w:r w:rsidRPr="00C45CF6">
        <w:rPr>
          <w:rFonts w:hint="eastAsia"/>
        </w:rPr>
        <w:t>150</w:t>
      </w:r>
      <w:r w:rsidRPr="00C45CF6">
        <w:t>分，考试时间为1</w:t>
      </w:r>
      <w:r w:rsidRPr="00C45CF6">
        <w:rPr>
          <w:rFonts w:hint="eastAsia"/>
        </w:rPr>
        <w:t>80</w:t>
      </w:r>
      <w:r w:rsidRPr="00C45CF6">
        <w:t>分钟</w:t>
      </w:r>
    </w:p>
    <w:p w14:paraId="4CED3651" w14:textId="77777777" w:rsidR="00473915" w:rsidRPr="00C45CF6" w:rsidRDefault="002C10B1">
      <w:pPr>
        <w:pStyle w:val="a7"/>
        <w:spacing w:before="0" w:beforeAutospacing="0" w:after="0" w:afterAutospacing="0" w:line="360" w:lineRule="auto"/>
        <w:ind w:firstLine="495"/>
      </w:pPr>
      <w:r w:rsidRPr="00C45CF6">
        <w:rPr>
          <w:rFonts w:hint="eastAsia"/>
        </w:rPr>
        <w:t>2</w:t>
      </w:r>
      <w:r w:rsidRPr="00C45CF6">
        <w:t>、答题方式</w:t>
      </w:r>
    </w:p>
    <w:p w14:paraId="43499E90" w14:textId="77777777" w:rsidR="00473915" w:rsidRPr="00C45CF6" w:rsidRDefault="002C10B1">
      <w:pPr>
        <w:pStyle w:val="a7"/>
        <w:spacing w:before="0" w:beforeAutospacing="0" w:after="0" w:afterAutospacing="0" w:line="360" w:lineRule="auto"/>
        <w:ind w:firstLine="495"/>
      </w:pPr>
      <w:r w:rsidRPr="00C45CF6">
        <w:t>答题方式为闭卷，笔试。</w:t>
      </w:r>
    </w:p>
    <w:p w14:paraId="7A54CBAE" w14:textId="77777777" w:rsidR="00473915" w:rsidRPr="00C45CF6" w:rsidRDefault="002C10B1">
      <w:pPr>
        <w:pStyle w:val="a7"/>
        <w:spacing w:before="0" w:beforeAutospacing="0" w:after="0" w:afterAutospacing="0" w:line="360" w:lineRule="auto"/>
        <w:ind w:firstLineChars="200" w:firstLine="482"/>
        <w:rPr>
          <w:b/>
        </w:rPr>
      </w:pPr>
      <w:r w:rsidRPr="00C45CF6">
        <w:rPr>
          <w:b/>
        </w:rPr>
        <w:t>Ⅳ.试卷题型结构</w:t>
      </w:r>
    </w:p>
    <w:p w14:paraId="2216DC75" w14:textId="77777777" w:rsidR="00473915" w:rsidRPr="00C45CF6" w:rsidRDefault="002C10B1">
      <w:pPr>
        <w:pStyle w:val="a7"/>
        <w:spacing w:before="0" w:beforeAutospacing="0" w:after="0" w:afterAutospacing="0" w:line="360" w:lineRule="auto"/>
        <w:ind w:leftChars="428" w:left="899"/>
      </w:pPr>
      <w:r w:rsidRPr="00C45CF6">
        <w:rPr>
          <w:rFonts w:hint="eastAsia"/>
        </w:rPr>
        <w:t>名词解释</w:t>
      </w:r>
      <w:r w:rsidRPr="00C45CF6">
        <w:t>题</w:t>
      </w:r>
      <w:r w:rsidRPr="00C45CF6">
        <w:rPr>
          <w:rFonts w:hint="eastAsia"/>
        </w:rPr>
        <w:tab/>
      </w:r>
      <w:r w:rsidRPr="00C45CF6">
        <w:rPr>
          <w:rFonts w:hint="eastAsia"/>
        </w:rPr>
        <w:tab/>
      </w:r>
      <w:r w:rsidRPr="00C45CF6">
        <w:rPr>
          <w:rFonts w:hint="eastAsia"/>
        </w:rPr>
        <w:tab/>
      </w:r>
      <w:r w:rsidRPr="00C45CF6">
        <w:rPr>
          <w:rFonts w:hint="eastAsia"/>
        </w:rPr>
        <w:tab/>
        <w:t xml:space="preserve">  30</w:t>
      </w:r>
      <w:r w:rsidRPr="00C45CF6">
        <w:t>分</w:t>
      </w:r>
    </w:p>
    <w:p w14:paraId="62142CEC" w14:textId="77777777" w:rsidR="00473915" w:rsidRPr="00C45CF6" w:rsidRDefault="002C10B1">
      <w:pPr>
        <w:pStyle w:val="a7"/>
        <w:spacing w:before="0" w:beforeAutospacing="0" w:after="0" w:afterAutospacing="0" w:line="360" w:lineRule="auto"/>
        <w:ind w:leftChars="428" w:left="899"/>
      </w:pPr>
      <w:r w:rsidRPr="00C45CF6">
        <w:rPr>
          <w:rFonts w:hint="eastAsia"/>
        </w:rPr>
        <w:t>简答</w:t>
      </w:r>
      <w:r w:rsidRPr="00C45CF6">
        <w:t>题</w:t>
      </w:r>
      <w:r w:rsidRPr="00C45CF6">
        <w:rPr>
          <w:rFonts w:hint="eastAsia"/>
        </w:rPr>
        <w:tab/>
      </w:r>
      <w:r w:rsidRPr="00C45CF6">
        <w:rPr>
          <w:rFonts w:hint="eastAsia"/>
        </w:rPr>
        <w:tab/>
      </w:r>
      <w:r w:rsidRPr="00C45CF6">
        <w:rPr>
          <w:rFonts w:hint="eastAsia"/>
        </w:rPr>
        <w:tab/>
      </w:r>
      <w:r w:rsidRPr="00C45CF6">
        <w:rPr>
          <w:rFonts w:hint="eastAsia"/>
        </w:rPr>
        <w:tab/>
      </w:r>
      <w:r w:rsidRPr="00C45CF6">
        <w:rPr>
          <w:rFonts w:hint="eastAsia"/>
        </w:rPr>
        <w:tab/>
        <w:t xml:space="preserve">  60</w:t>
      </w:r>
      <w:r w:rsidRPr="00C45CF6">
        <w:t>分</w:t>
      </w:r>
    </w:p>
    <w:p w14:paraId="66F2C053" w14:textId="77777777" w:rsidR="00473915" w:rsidRPr="00C45CF6" w:rsidRDefault="002C10B1">
      <w:pPr>
        <w:pStyle w:val="a7"/>
        <w:spacing w:before="0" w:beforeAutospacing="0" w:after="0" w:afterAutospacing="0" w:line="360" w:lineRule="auto"/>
        <w:ind w:leftChars="428" w:left="899"/>
        <w:rPr>
          <w:b/>
        </w:rPr>
      </w:pPr>
      <w:r w:rsidRPr="00C45CF6">
        <w:rPr>
          <w:rFonts w:hint="eastAsia"/>
        </w:rPr>
        <w:t>问答与分析</w:t>
      </w:r>
      <w:r w:rsidRPr="00C45CF6">
        <w:t>题</w:t>
      </w:r>
      <w:r w:rsidRPr="00C45CF6">
        <w:rPr>
          <w:rFonts w:hint="eastAsia"/>
        </w:rPr>
        <w:t xml:space="preserve">           60</w:t>
      </w:r>
      <w:r w:rsidRPr="00C45CF6">
        <w:t>分</w:t>
      </w:r>
    </w:p>
    <w:p w14:paraId="115BC8E3" w14:textId="77777777" w:rsidR="00473915" w:rsidRPr="00C45CF6" w:rsidRDefault="002C10B1">
      <w:pPr>
        <w:pStyle w:val="a7"/>
        <w:spacing w:before="0" w:beforeAutospacing="0" w:after="0" w:afterAutospacing="0" w:line="360" w:lineRule="auto"/>
        <w:ind w:firstLineChars="200" w:firstLine="482"/>
        <w:rPr>
          <w:b/>
        </w:rPr>
      </w:pPr>
      <w:r w:rsidRPr="00C45CF6">
        <w:rPr>
          <w:b/>
        </w:rPr>
        <w:t>Ⅴ</w:t>
      </w:r>
      <w:r w:rsidRPr="00C45CF6">
        <w:rPr>
          <w:rFonts w:hint="eastAsia"/>
          <w:b/>
        </w:rPr>
        <w:t>.</w:t>
      </w:r>
      <w:r w:rsidRPr="00C45CF6">
        <w:rPr>
          <w:b/>
        </w:rPr>
        <w:t>考查内容</w:t>
      </w:r>
    </w:p>
    <w:p w14:paraId="093675F9" w14:textId="77777777" w:rsidR="00473915" w:rsidRPr="00C45CF6" w:rsidRDefault="002C10B1">
      <w:pPr>
        <w:pStyle w:val="a7"/>
        <w:spacing w:before="0" w:beforeAutospacing="0" w:after="0" w:afterAutospacing="0" w:line="360" w:lineRule="auto"/>
        <w:jc w:val="both"/>
        <w:rPr>
          <w:b/>
        </w:rPr>
      </w:pPr>
      <w:bookmarkStart w:id="0" w:name="OLE_LINK5"/>
      <w:bookmarkStart w:id="1" w:name="OLE_LINK6"/>
      <w:r w:rsidRPr="00C45CF6">
        <w:rPr>
          <w:rFonts w:hint="eastAsia"/>
          <w:b/>
        </w:rPr>
        <w:t>第一章 生物医学卫生信息学概述</w:t>
      </w:r>
    </w:p>
    <w:p w14:paraId="09588C34" w14:textId="77777777" w:rsidR="00473915" w:rsidRPr="00C45CF6" w:rsidRDefault="002C10B1">
      <w:pPr>
        <w:pStyle w:val="a7"/>
        <w:spacing w:before="0" w:beforeAutospacing="0" w:after="0" w:afterAutospacing="0" w:line="360" w:lineRule="auto"/>
        <w:ind w:firstLineChars="200" w:firstLine="480"/>
        <w:jc w:val="both"/>
        <w:rPr>
          <w:bCs/>
        </w:rPr>
      </w:pPr>
      <w:r w:rsidRPr="00C45CF6">
        <w:rPr>
          <w:rFonts w:hint="eastAsia"/>
          <w:bCs/>
        </w:rPr>
        <w:t>1.生物医学卫生信息学的定义</w:t>
      </w:r>
    </w:p>
    <w:p w14:paraId="250769F4" w14:textId="77777777" w:rsidR="00473915" w:rsidRPr="00C45CF6" w:rsidRDefault="002C10B1">
      <w:pPr>
        <w:pStyle w:val="a7"/>
        <w:spacing w:before="0" w:beforeAutospacing="0" w:after="0" w:afterAutospacing="0" w:line="360" w:lineRule="auto"/>
        <w:ind w:firstLineChars="200" w:firstLine="480"/>
        <w:jc w:val="both"/>
        <w:rPr>
          <w:bCs/>
        </w:rPr>
      </w:pPr>
      <w:r w:rsidRPr="00C45CF6">
        <w:rPr>
          <w:rFonts w:hint="eastAsia"/>
          <w:bCs/>
        </w:rPr>
        <w:t>2.生物医学卫生信息学的发展历史</w:t>
      </w:r>
    </w:p>
    <w:p w14:paraId="28787EEC" w14:textId="77777777" w:rsidR="00473915" w:rsidRPr="00C45CF6" w:rsidRDefault="002C10B1">
      <w:pPr>
        <w:pStyle w:val="a7"/>
        <w:spacing w:before="0" w:beforeAutospacing="0" w:after="0" w:afterAutospacing="0" w:line="360" w:lineRule="auto"/>
        <w:ind w:firstLineChars="200" w:firstLine="480"/>
        <w:jc w:val="both"/>
        <w:rPr>
          <w:bCs/>
        </w:rPr>
      </w:pPr>
      <w:r w:rsidRPr="00C45CF6">
        <w:rPr>
          <w:rFonts w:hint="eastAsia"/>
          <w:bCs/>
        </w:rPr>
        <w:lastRenderedPageBreak/>
        <w:t>3.生物医学卫生信息学与其他学科的关系</w:t>
      </w:r>
    </w:p>
    <w:p w14:paraId="31A9EFF0" w14:textId="77777777" w:rsidR="00473915" w:rsidRPr="00C45CF6" w:rsidRDefault="002C10B1">
      <w:pPr>
        <w:pStyle w:val="a7"/>
        <w:spacing w:before="0" w:beforeAutospacing="0" w:after="0" w:afterAutospacing="0" w:line="360" w:lineRule="auto"/>
        <w:ind w:firstLineChars="200" w:firstLine="480"/>
        <w:jc w:val="both"/>
        <w:rPr>
          <w:bCs/>
        </w:rPr>
      </w:pPr>
      <w:r w:rsidRPr="00C45CF6">
        <w:rPr>
          <w:rFonts w:hint="eastAsia"/>
          <w:bCs/>
        </w:rPr>
        <w:t>（1）与生物医学科学和临床实践的关系</w:t>
      </w:r>
    </w:p>
    <w:p w14:paraId="5F66999C" w14:textId="77777777" w:rsidR="00473915" w:rsidRPr="00C45CF6" w:rsidRDefault="002C10B1">
      <w:pPr>
        <w:pStyle w:val="a7"/>
        <w:spacing w:before="0" w:beforeAutospacing="0" w:after="0" w:afterAutospacing="0" w:line="360" w:lineRule="auto"/>
        <w:ind w:firstLineChars="200" w:firstLine="480"/>
        <w:jc w:val="both"/>
        <w:rPr>
          <w:bCs/>
        </w:rPr>
      </w:pPr>
      <w:r w:rsidRPr="00C45CF6">
        <w:rPr>
          <w:rFonts w:hint="eastAsia"/>
          <w:bCs/>
        </w:rPr>
        <w:t>（2）与计算机科学的关系</w:t>
      </w:r>
    </w:p>
    <w:p w14:paraId="7E1FE430" w14:textId="77777777" w:rsidR="00473915" w:rsidRPr="00C45CF6" w:rsidRDefault="002C10B1">
      <w:pPr>
        <w:pStyle w:val="a7"/>
        <w:spacing w:before="0" w:beforeAutospacing="0" w:after="0" w:afterAutospacing="0" w:line="360" w:lineRule="auto"/>
        <w:ind w:firstLineChars="200" w:firstLine="480"/>
        <w:jc w:val="both"/>
        <w:rPr>
          <w:bCs/>
        </w:rPr>
      </w:pPr>
      <w:r w:rsidRPr="00C45CF6">
        <w:rPr>
          <w:rFonts w:hint="eastAsia"/>
          <w:bCs/>
        </w:rPr>
        <w:t>（3）与生物医学工程的关系</w:t>
      </w:r>
    </w:p>
    <w:p w14:paraId="4DC980B7" w14:textId="77777777" w:rsidR="00473915" w:rsidRPr="00C45CF6" w:rsidRDefault="002C10B1">
      <w:pPr>
        <w:pStyle w:val="a7"/>
        <w:spacing w:before="0" w:beforeAutospacing="0" w:after="0" w:afterAutospacing="0" w:line="360" w:lineRule="auto"/>
        <w:ind w:firstLineChars="200" w:firstLine="480"/>
        <w:jc w:val="both"/>
        <w:rPr>
          <w:b/>
        </w:rPr>
      </w:pPr>
      <w:r w:rsidRPr="00C45CF6">
        <w:rPr>
          <w:rFonts w:hint="eastAsia"/>
          <w:bCs/>
        </w:rPr>
        <w:t>4.卫生信息管理学的基础知识。</w:t>
      </w:r>
    </w:p>
    <w:p w14:paraId="28820292" w14:textId="77777777" w:rsidR="00473915" w:rsidRPr="00C45CF6" w:rsidRDefault="002C10B1">
      <w:pPr>
        <w:pStyle w:val="a7"/>
        <w:spacing w:before="0" w:beforeAutospacing="0" w:after="0" w:afterAutospacing="0" w:line="360" w:lineRule="auto"/>
        <w:jc w:val="both"/>
        <w:rPr>
          <w:b/>
        </w:rPr>
      </w:pPr>
      <w:r w:rsidRPr="00C45CF6">
        <w:rPr>
          <w:rFonts w:hint="eastAsia"/>
          <w:b/>
        </w:rPr>
        <w:t>第二章 生物医学卫生信息学基础</w:t>
      </w:r>
    </w:p>
    <w:p w14:paraId="3B4E22AA" w14:textId="77777777" w:rsidR="00473915" w:rsidRPr="00C45CF6" w:rsidRDefault="002C10B1">
      <w:pPr>
        <w:pStyle w:val="a7"/>
        <w:spacing w:before="0" w:beforeAutospacing="0" w:after="0" w:afterAutospacing="0" w:line="360" w:lineRule="auto"/>
        <w:ind w:firstLine="481"/>
        <w:jc w:val="both"/>
        <w:rPr>
          <w:bCs/>
        </w:rPr>
      </w:pPr>
      <w:r w:rsidRPr="00C45CF6">
        <w:rPr>
          <w:rFonts w:hint="eastAsia"/>
          <w:bCs/>
        </w:rPr>
        <w:t>1.生物医学卫生信息采集的目的与原则、途径及方法、采集流程和技术。</w:t>
      </w:r>
    </w:p>
    <w:p w14:paraId="2A32E80C" w14:textId="77777777" w:rsidR="00473915" w:rsidRPr="00C45CF6" w:rsidRDefault="002C10B1">
      <w:pPr>
        <w:pStyle w:val="a7"/>
        <w:spacing w:before="0" w:beforeAutospacing="0" w:after="0" w:afterAutospacing="0" w:line="360" w:lineRule="auto"/>
        <w:ind w:firstLine="481"/>
        <w:jc w:val="both"/>
        <w:rPr>
          <w:bCs/>
        </w:rPr>
      </w:pPr>
      <w:r w:rsidRPr="00C45CF6">
        <w:rPr>
          <w:rFonts w:hint="eastAsia"/>
          <w:bCs/>
        </w:rPr>
        <w:t>2.生物医学卫生信息组织的基本原理、内容及流程、基本方法和规范、卫生信息组织技术。</w:t>
      </w:r>
    </w:p>
    <w:p w14:paraId="075C1587" w14:textId="77777777" w:rsidR="00473915" w:rsidRPr="00C45CF6" w:rsidRDefault="002C10B1">
      <w:pPr>
        <w:pStyle w:val="a7"/>
        <w:spacing w:before="0" w:beforeAutospacing="0" w:after="0" w:afterAutospacing="0" w:line="360" w:lineRule="auto"/>
        <w:ind w:firstLine="481"/>
        <w:jc w:val="both"/>
        <w:rPr>
          <w:bCs/>
        </w:rPr>
      </w:pPr>
      <w:r w:rsidRPr="00C45CF6">
        <w:rPr>
          <w:rFonts w:hint="eastAsia"/>
          <w:bCs/>
        </w:rPr>
        <w:t>3.生物医学卫生信息交流的内涵与特征、基本要素、类型，卫生信息交流模式和技术，卫生信息交流障碍。</w:t>
      </w:r>
    </w:p>
    <w:p w14:paraId="225B7E3E" w14:textId="77777777" w:rsidR="00473915" w:rsidRPr="00C45CF6" w:rsidRDefault="002C10B1">
      <w:pPr>
        <w:pStyle w:val="a7"/>
        <w:spacing w:before="0" w:beforeAutospacing="0" w:after="0" w:afterAutospacing="0" w:line="360" w:lineRule="auto"/>
        <w:ind w:firstLine="481"/>
        <w:jc w:val="both"/>
        <w:rPr>
          <w:bCs/>
        </w:rPr>
      </w:pPr>
      <w:r w:rsidRPr="00C45CF6">
        <w:rPr>
          <w:rFonts w:hint="eastAsia"/>
          <w:bCs/>
        </w:rPr>
        <w:t>4.卫生信息分析的含义、方法和应用。</w:t>
      </w:r>
    </w:p>
    <w:p w14:paraId="2C2860A7" w14:textId="77777777" w:rsidR="00473915" w:rsidRPr="00C45CF6" w:rsidRDefault="002C10B1">
      <w:pPr>
        <w:pStyle w:val="a7"/>
        <w:spacing w:before="0" w:beforeAutospacing="0" w:after="0" w:afterAutospacing="0" w:line="360" w:lineRule="auto"/>
        <w:ind w:firstLine="481"/>
        <w:jc w:val="both"/>
        <w:rPr>
          <w:b/>
        </w:rPr>
      </w:pPr>
      <w:r w:rsidRPr="00C45CF6">
        <w:rPr>
          <w:rFonts w:hint="eastAsia"/>
          <w:bCs/>
        </w:rPr>
        <w:t>5.生物医学卫生信息需求与服务。</w:t>
      </w:r>
    </w:p>
    <w:p w14:paraId="6BB812AF" w14:textId="77777777" w:rsidR="00473915" w:rsidRPr="00C45CF6" w:rsidRDefault="002C10B1">
      <w:pPr>
        <w:pStyle w:val="a7"/>
        <w:spacing w:before="0" w:beforeAutospacing="0" w:after="0" w:afterAutospacing="0" w:line="360" w:lineRule="auto"/>
        <w:jc w:val="both"/>
        <w:rPr>
          <w:b/>
        </w:rPr>
      </w:pPr>
      <w:r w:rsidRPr="00C45CF6">
        <w:rPr>
          <w:rFonts w:hint="eastAsia"/>
          <w:b/>
        </w:rPr>
        <w:t>第三章 生物医学卫生信息标准</w:t>
      </w:r>
    </w:p>
    <w:p w14:paraId="62EEAC52" w14:textId="77777777" w:rsidR="00473915" w:rsidRPr="00C45CF6" w:rsidRDefault="002C10B1">
      <w:pPr>
        <w:pStyle w:val="a7"/>
        <w:spacing w:before="0" w:beforeAutospacing="0" w:after="0" w:afterAutospacing="0" w:line="360" w:lineRule="auto"/>
        <w:ind w:firstLineChars="175" w:firstLine="420"/>
        <w:jc w:val="both"/>
        <w:rPr>
          <w:bCs/>
        </w:rPr>
      </w:pPr>
      <w:r w:rsidRPr="00C45CF6">
        <w:rPr>
          <w:rFonts w:hint="eastAsia"/>
          <w:bCs/>
        </w:rPr>
        <w:t>1.生物医学信息标准的定义、构成、发展现状与趋势。</w:t>
      </w:r>
    </w:p>
    <w:p w14:paraId="269E28A8" w14:textId="77777777" w:rsidR="00473915" w:rsidRPr="00C45CF6" w:rsidRDefault="002C10B1">
      <w:pPr>
        <w:pStyle w:val="a7"/>
        <w:spacing w:before="0" w:beforeAutospacing="0" w:after="0" w:afterAutospacing="0" w:line="360" w:lineRule="auto"/>
        <w:ind w:firstLineChars="200" w:firstLine="480"/>
        <w:jc w:val="both"/>
        <w:rPr>
          <w:bCs/>
        </w:rPr>
      </w:pPr>
      <w:r w:rsidRPr="00C45CF6">
        <w:rPr>
          <w:rFonts w:hint="eastAsia"/>
          <w:bCs/>
        </w:rPr>
        <w:t>2.常用的生物医学卫生信息标准与规范，涵盖信息表达标准、信息传输与交换标准、信息安全与隐私标准。</w:t>
      </w:r>
    </w:p>
    <w:p w14:paraId="27BB9164" w14:textId="77777777" w:rsidR="00473915" w:rsidRPr="00C45CF6" w:rsidRDefault="002C10B1">
      <w:pPr>
        <w:pStyle w:val="a7"/>
        <w:spacing w:before="0" w:beforeAutospacing="0" w:after="0" w:afterAutospacing="0" w:line="360" w:lineRule="auto"/>
        <w:ind w:firstLineChars="200" w:firstLine="480"/>
        <w:jc w:val="both"/>
        <w:rPr>
          <w:b/>
        </w:rPr>
      </w:pPr>
      <w:r w:rsidRPr="00C45CF6">
        <w:rPr>
          <w:rFonts w:hint="eastAsia"/>
          <w:bCs/>
        </w:rPr>
        <w:t>3.生物医学卫生信息标准管理与应用，包括生物医学卫生信息标准的研发与管理、应用测评与认证。</w:t>
      </w:r>
    </w:p>
    <w:p w14:paraId="160758E1" w14:textId="77777777" w:rsidR="00473915" w:rsidRPr="00C45CF6" w:rsidRDefault="002C10B1">
      <w:pPr>
        <w:pStyle w:val="a7"/>
        <w:spacing w:before="0" w:beforeAutospacing="0" w:after="0" w:afterAutospacing="0" w:line="360" w:lineRule="auto"/>
        <w:jc w:val="both"/>
        <w:rPr>
          <w:b/>
        </w:rPr>
      </w:pPr>
      <w:r w:rsidRPr="00C45CF6">
        <w:rPr>
          <w:rFonts w:hint="eastAsia"/>
          <w:b/>
        </w:rPr>
        <w:t>第四章 生物信息学基础</w:t>
      </w:r>
    </w:p>
    <w:p w14:paraId="7CC5F210" w14:textId="77777777" w:rsidR="00473915" w:rsidRPr="00C45CF6" w:rsidRDefault="002C10B1">
      <w:pPr>
        <w:pStyle w:val="a7"/>
        <w:spacing w:before="0" w:beforeAutospacing="0" w:after="0" w:afterAutospacing="0" w:line="360" w:lineRule="auto"/>
        <w:jc w:val="both"/>
        <w:rPr>
          <w:bCs/>
        </w:rPr>
      </w:pPr>
      <w:r w:rsidRPr="00C45CF6">
        <w:rPr>
          <w:rFonts w:hint="eastAsia"/>
          <w:b/>
        </w:rPr>
        <w:t xml:space="preserve">   </w:t>
      </w:r>
      <w:r w:rsidRPr="00C45CF6">
        <w:rPr>
          <w:rFonts w:hint="eastAsia"/>
          <w:bCs/>
        </w:rPr>
        <w:t xml:space="preserve"> 1.生物信息学</w:t>
      </w:r>
      <w:bookmarkEnd w:id="0"/>
      <w:bookmarkEnd w:id="1"/>
      <w:r w:rsidRPr="00C45CF6">
        <w:rPr>
          <w:rFonts w:hint="eastAsia"/>
          <w:bCs/>
        </w:rPr>
        <w:t>基本概念、发展历史和趋势、研究领域、算法基础、机遇与挑战。</w:t>
      </w:r>
    </w:p>
    <w:p w14:paraId="6300CE10" w14:textId="77777777" w:rsidR="00473915" w:rsidRPr="00C45CF6" w:rsidRDefault="002C10B1">
      <w:pPr>
        <w:spacing w:line="360" w:lineRule="auto"/>
        <w:ind w:firstLine="480"/>
        <w:jc w:val="left"/>
        <w:rPr>
          <w:rFonts w:ascii="宋体" w:hAnsi="宋体"/>
          <w:bCs/>
          <w:sz w:val="24"/>
        </w:rPr>
      </w:pPr>
      <w:r w:rsidRPr="00C45CF6">
        <w:rPr>
          <w:rFonts w:ascii="宋体" w:hAnsi="宋体" w:hint="eastAsia"/>
          <w:bCs/>
          <w:sz w:val="24"/>
        </w:rPr>
        <w:t>2.生物信息资源，包括国际主要数据中心、代表性生物数据库、生物数据库发展趋势。</w:t>
      </w:r>
    </w:p>
    <w:p w14:paraId="083D60C6" w14:textId="77777777" w:rsidR="00473915" w:rsidRPr="00C45CF6" w:rsidRDefault="002C10B1">
      <w:pPr>
        <w:spacing w:line="360" w:lineRule="auto"/>
        <w:ind w:firstLineChars="175" w:firstLine="420"/>
        <w:jc w:val="left"/>
        <w:rPr>
          <w:rFonts w:ascii="宋体" w:hAnsi="宋体"/>
          <w:bCs/>
          <w:sz w:val="24"/>
        </w:rPr>
      </w:pPr>
      <w:r w:rsidRPr="00C45CF6">
        <w:rPr>
          <w:rFonts w:ascii="宋体" w:hAnsi="宋体" w:hint="eastAsia"/>
          <w:bCs/>
          <w:sz w:val="24"/>
        </w:rPr>
        <w:t>3.序列比对与分析，包括序列比对基本知识与方法、数据库同源搜索：BLAST、FAST</w:t>
      </w:r>
      <w:r w:rsidRPr="00C45CF6">
        <w:rPr>
          <w:rFonts w:ascii="宋体" w:hAnsi="宋体" w:hint="eastAsia"/>
          <w:bCs/>
          <w:sz w:val="24"/>
        </w:rPr>
        <w:tab/>
        <w:t>、DNA、RNA与蛋白质序列特征分析、蛋白质结构分析、分子进化与系统发育分析</w:t>
      </w:r>
    </w:p>
    <w:p w14:paraId="4842B147"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4.新类型组学及分析方法：三维基因组学分析概况与方法、单细胞组学分析概况与方法、空间组学分析概况与方法、其他组学分</w:t>
      </w:r>
      <w:r w:rsidRPr="00C45CF6">
        <w:rPr>
          <w:rFonts w:ascii="宋体" w:hAnsi="宋体" w:hint="eastAsia"/>
          <w:bCs/>
          <w:sz w:val="24"/>
        </w:rPr>
        <w:lastRenderedPageBreak/>
        <w:t>析概况与方法</w:t>
      </w:r>
    </w:p>
    <w:p w14:paraId="6EB603C2" w14:textId="77777777" w:rsidR="00473915" w:rsidRPr="00C45CF6" w:rsidRDefault="002C10B1">
      <w:pPr>
        <w:spacing w:line="360" w:lineRule="auto"/>
        <w:ind w:firstLineChars="200" w:firstLine="480"/>
        <w:jc w:val="left"/>
        <w:rPr>
          <w:rFonts w:ascii="宋体" w:hAnsi="宋体"/>
          <w:b/>
          <w:sz w:val="24"/>
        </w:rPr>
      </w:pPr>
      <w:r w:rsidRPr="00C45CF6">
        <w:rPr>
          <w:rFonts w:ascii="宋体" w:hAnsi="宋体" w:hint="eastAsia"/>
          <w:bCs/>
          <w:sz w:val="24"/>
        </w:rPr>
        <w:t>5. 群体遗传分析：遗传多态性与群体遗传结构、种内多态性与种间分歧度、溯祖理论与模拟、QTL定位与全基因组关联分析。</w:t>
      </w:r>
    </w:p>
    <w:p w14:paraId="708BA08C" w14:textId="77777777" w:rsidR="00473915" w:rsidRPr="00C45CF6" w:rsidRDefault="002C10B1">
      <w:pPr>
        <w:spacing w:line="360" w:lineRule="auto"/>
        <w:jc w:val="left"/>
        <w:rPr>
          <w:rFonts w:ascii="宋体" w:hAnsi="宋体"/>
          <w:b/>
          <w:sz w:val="24"/>
        </w:rPr>
      </w:pPr>
      <w:r w:rsidRPr="00C45CF6">
        <w:rPr>
          <w:rFonts w:ascii="宋体" w:hAnsi="宋体" w:hint="eastAsia"/>
          <w:b/>
          <w:sz w:val="24"/>
        </w:rPr>
        <w:t>第五章 生物医学统计学</w:t>
      </w:r>
    </w:p>
    <w:p w14:paraId="379AFBF8"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 概述</w:t>
      </w:r>
    </w:p>
    <w:p w14:paraId="4FC11C27" w14:textId="77777777" w:rsidR="00473915" w:rsidRPr="00C45CF6" w:rsidRDefault="002C10B1">
      <w:pPr>
        <w:spacing w:line="360" w:lineRule="auto"/>
        <w:ind w:leftChars="228" w:left="479"/>
        <w:jc w:val="left"/>
        <w:rPr>
          <w:rFonts w:ascii="宋体" w:hAnsi="宋体"/>
          <w:bCs/>
          <w:sz w:val="24"/>
        </w:rPr>
      </w:pPr>
      <w:r w:rsidRPr="00C45CF6">
        <w:rPr>
          <w:rFonts w:ascii="宋体" w:hAnsi="宋体" w:hint="eastAsia"/>
          <w:bCs/>
          <w:sz w:val="24"/>
        </w:rPr>
        <w:t>2. 概率与概率分布</w:t>
      </w:r>
      <w:r w:rsidRPr="00C45CF6">
        <w:rPr>
          <w:rFonts w:ascii="宋体" w:hAnsi="宋体" w:hint="eastAsia"/>
          <w:bCs/>
          <w:sz w:val="24"/>
        </w:rPr>
        <w:br/>
        <w:t>（1）概率的基础知识</w:t>
      </w:r>
    </w:p>
    <w:p w14:paraId="3E61F3D0" w14:textId="77777777" w:rsidR="00473915" w:rsidRPr="00C45CF6" w:rsidRDefault="002C10B1">
      <w:pPr>
        <w:spacing w:line="360" w:lineRule="auto"/>
        <w:ind w:leftChars="228" w:left="479"/>
        <w:jc w:val="left"/>
        <w:rPr>
          <w:rFonts w:ascii="宋体" w:hAnsi="宋体"/>
          <w:bCs/>
          <w:sz w:val="24"/>
        </w:rPr>
      </w:pPr>
      <w:r w:rsidRPr="00C45CF6">
        <w:rPr>
          <w:rFonts w:ascii="宋体" w:hAnsi="宋体" w:hint="eastAsia"/>
          <w:bCs/>
          <w:sz w:val="24"/>
        </w:rPr>
        <w:t>（2）常见的理论分布</w:t>
      </w:r>
    </w:p>
    <w:p w14:paraId="4ED33EC4" w14:textId="77777777" w:rsidR="00473915" w:rsidRPr="00C45CF6" w:rsidRDefault="002C10B1">
      <w:pPr>
        <w:spacing w:line="360" w:lineRule="auto"/>
        <w:ind w:leftChars="228" w:left="479"/>
        <w:jc w:val="left"/>
        <w:rPr>
          <w:rFonts w:ascii="宋体" w:hAnsi="宋体"/>
          <w:bCs/>
          <w:sz w:val="24"/>
        </w:rPr>
      </w:pPr>
      <w:r w:rsidRPr="00C45CF6">
        <w:rPr>
          <w:rFonts w:ascii="宋体" w:hAnsi="宋体" w:hint="eastAsia"/>
          <w:bCs/>
          <w:sz w:val="24"/>
        </w:rPr>
        <w:t>（3）统计数的分布</w:t>
      </w:r>
    </w:p>
    <w:p w14:paraId="191BB4A1"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 主要的统计分析方法</w:t>
      </w:r>
    </w:p>
    <w:p w14:paraId="56ED4CA5"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（1）方差、回归与相关分析</w:t>
      </w:r>
    </w:p>
    <w:p w14:paraId="68A22CB5"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（2）协方差分析</w:t>
      </w:r>
    </w:p>
    <w:p w14:paraId="309A02A2"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（3）逐步回归与通径分析</w:t>
      </w:r>
    </w:p>
    <w:p w14:paraId="26CAB01F"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4.统计模型：线性模型、极大似然估计法、回归模型、COX风险模型、隐马尔可夫模型、贝叶斯统计模型</w:t>
      </w:r>
    </w:p>
    <w:p w14:paraId="1507CCE0"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5.统计学习模型：有监督</w:t>
      </w:r>
      <w:r w:rsidRPr="00C45CF6">
        <w:rPr>
          <w:rFonts w:ascii="宋体" w:hAnsi="宋体"/>
          <w:bCs/>
          <w:sz w:val="24"/>
        </w:rPr>
        <w:t>学习</w:t>
      </w:r>
      <w:r w:rsidRPr="00C45CF6">
        <w:rPr>
          <w:rFonts w:ascii="宋体" w:hAnsi="宋体" w:hint="eastAsia"/>
          <w:bCs/>
          <w:sz w:val="24"/>
        </w:rPr>
        <w:t>、半监督</w:t>
      </w:r>
      <w:r w:rsidRPr="00C45CF6">
        <w:rPr>
          <w:rFonts w:ascii="宋体" w:hAnsi="宋体"/>
          <w:bCs/>
          <w:sz w:val="24"/>
        </w:rPr>
        <w:t>学习</w:t>
      </w:r>
      <w:r w:rsidRPr="00C45CF6">
        <w:rPr>
          <w:rFonts w:ascii="宋体" w:hAnsi="宋体" w:hint="eastAsia"/>
          <w:bCs/>
          <w:sz w:val="24"/>
        </w:rPr>
        <w:t>、无监督</w:t>
      </w:r>
      <w:r w:rsidRPr="00C45CF6">
        <w:rPr>
          <w:rFonts w:ascii="宋体" w:hAnsi="宋体"/>
          <w:bCs/>
          <w:sz w:val="24"/>
        </w:rPr>
        <w:t>学习</w:t>
      </w:r>
    </w:p>
    <w:p w14:paraId="514B9231"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6. 深度学习与人工智能</w:t>
      </w:r>
    </w:p>
    <w:p w14:paraId="5B344AD9"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（1）从人工智能到深度学习：人工智能、机器学习、深度学习</w:t>
      </w:r>
    </w:p>
    <w:p w14:paraId="52B0B467"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（2）深度学习基础：神经网络、基于梯度的优化、改进优化策略。</w:t>
      </w:r>
    </w:p>
    <w:p w14:paraId="19961897"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（3）常用的深度学习模型：处理图像数据的深度学习模型、处理序列数据的深度学习模型、生成式深度学习模型。</w:t>
      </w:r>
    </w:p>
    <w:p w14:paraId="141515BC"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（4）深度学习进阶模型：扩散模型、Transformer模型、大语言模型</w:t>
      </w:r>
    </w:p>
    <w:p w14:paraId="7E5C30F5"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（5）深度学习模型的应用</w:t>
      </w:r>
    </w:p>
    <w:p w14:paraId="7657FECE"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7.因果推断的理论与应用</w:t>
      </w:r>
    </w:p>
    <w:p w14:paraId="03B13163"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8.数据的收集、存储、清洗与计算</w:t>
      </w:r>
    </w:p>
    <w:p w14:paraId="3FC051A5" w14:textId="77777777" w:rsidR="00473915" w:rsidRPr="00C45CF6" w:rsidRDefault="002C10B1">
      <w:pPr>
        <w:spacing w:line="360" w:lineRule="auto"/>
        <w:jc w:val="left"/>
        <w:rPr>
          <w:rFonts w:ascii="宋体" w:hAnsi="宋体"/>
          <w:b/>
          <w:sz w:val="24"/>
        </w:rPr>
      </w:pPr>
      <w:r w:rsidRPr="00C45CF6">
        <w:rPr>
          <w:rFonts w:ascii="宋体" w:hAnsi="宋体" w:hint="eastAsia"/>
          <w:b/>
          <w:sz w:val="24"/>
        </w:rPr>
        <w:t>第六章 生物医学影像信息学</w:t>
      </w:r>
    </w:p>
    <w:p w14:paraId="50090700"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1.概述</w:t>
      </w:r>
    </w:p>
    <w:p w14:paraId="055E5F99"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lastRenderedPageBreak/>
        <w:t>2.图像采集</w:t>
      </w:r>
    </w:p>
    <w:p w14:paraId="108626D5"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（1）解剖（结构）成像</w:t>
      </w:r>
    </w:p>
    <w:p w14:paraId="058C8057"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（2）功能成像</w:t>
      </w:r>
    </w:p>
    <w:p w14:paraId="7A243D9A"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（3）成像模式</w:t>
      </w:r>
    </w:p>
    <w:p w14:paraId="5B5C3F65"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（4）图像质量</w:t>
      </w:r>
    </w:p>
    <w:p w14:paraId="7CF8E8AB"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（5）其他医学领域的成像方法</w:t>
      </w:r>
    </w:p>
    <w:p w14:paraId="7402E64C"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3.图像内容表示</w:t>
      </w:r>
    </w:p>
    <w:p w14:paraId="2E49ED51"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（1）数字图像中视觉内容表示</w:t>
      </w:r>
    </w:p>
    <w:p w14:paraId="65221211"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（2）数字图像中知识内容表示</w:t>
      </w:r>
    </w:p>
    <w:p w14:paraId="671C079D"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4.</w:t>
      </w:r>
      <w:r w:rsidRPr="00C45CF6">
        <w:rPr>
          <w:rFonts w:ascii="宋体" w:hAnsi="宋体"/>
          <w:bCs/>
          <w:sz w:val="24"/>
        </w:rPr>
        <w:t>图像处理</w:t>
      </w:r>
    </w:p>
    <w:p w14:paraId="395D1263"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w:t>
      </w:r>
      <w:r w:rsidRPr="00C45CF6">
        <w:rPr>
          <w:rFonts w:ascii="宋体" w:hAnsi="宋体"/>
          <w:bCs/>
          <w:sz w:val="24"/>
        </w:rPr>
        <w:t>图像处理方法的类型</w:t>
      </w:r>
    </w:p>
    <w:p w14:paraId="42973F93"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（2）整体</w:t>
      </w:r>
      <w:r w:rsidRPr="00C45CF6">
        <w:rPr>
          <w:rFonts w:ascii="宋体" w:hAnsi="宋体"/>
          <w:bCs/>
          <w:sz w:val="24"/>
        </w:rPr>
        <w:t>处理</w:t>
      </w:r>
    </w:p>
    <w:p w14:paraId="3F6EBB8D"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w:t>
      </w:r>
      <w:r w:rsidRPr="00C45CF6">
        <w:rPr>
          <w:rFonts w:ascii="宋体" w:hAnsi="宋体"/>
          <w:bCs/>
          <w:sz w:val="24"/>
        </w:rPr>
        <w:t>图像增强</w:t>
      </w:r>
    </w:p>
    <w:p w14:paraId="161DDF33"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（4）</w:t>
      </w:r>
      <w:r w:rsidRPr="00C45CF6">
        <w:rPr>
          <w:rFonts w:ascii="宋体" w:hAnsi="宋体"/>
          <w:bCs/>
          <w:sz w:val="24"/>
        </w:rPr>
        <w:t>图像渲染/可视化</w:t>
      </w:r>
    </w:p>
    <w:p w14:paraId="13086C3D"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（5）</w:t>
      </w:r>
      <w:r w:rsidRPr="00C45CF6">
        <w:rPr>
          <w:rFonts w:ascii="宋体" w:hAnsi="宋体"/>
          <w:bCs/>
          <w:sz w:val="24"/>
        </w:rPr>
        <w:t>图像定量</w:t>
      </w:r>
    </w:p>
    <w:p w14:paraId="452D294A"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（6）</w:t>
      </w:r>
      <w:r w:rsidRPr="00C45CF6">
        <w:rPr>
          <w:rFonts w:ascii="宋体" w:hAnsi="宋体"/>
          <w:bCs/>
          <w:sz w:val="24"/>
        </w:rPr>
        <w:t>图像分割</w:t>
      </w:r>
    </w:p>
    <w:p w14:paraId="7095E082"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（7）</w:t>
      </w:r>
      <w:r w:rsidRPr="00C45CF6">
        <w:rPr>
          <w:rFonts w:ascii="宋体" w:hAnsi="宋体"/>
          <w:bCs/>
          <w:sz w:val="24"/>
        </w:rPr>
        <w:t>图像配准</w:t>
      </w:r>
    </w:p>
    <w:p w14:paraId="40D2D942"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5.图像存储与通信标准</w:t>
      </w:r>
    </w:p>
    <w:p w14:paraId="73E58088"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（1）图像存储与通信系统（PACS）</w:t>
      </w:r>
    </w:p>
    <w:p w14:paraId="4680CD27"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（2）医学数字影像通信标准（DICOM）</w:t>
      </w:r>
    </w:p>
    <w:p w14:paraId="564B32CC"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6.图像判读和计算机推理</w:t>
      </w:r>
    </w:p>
    <w:p w14:paraId="1DE8AFF3"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（1）基于内容的图像检索</w:t>
      </w:r>
    </w:p>
    <w:p w14:paraId="02B2D014" w14:textId="77777777" w:rsidR="00473915" w:rsidRPr="00C45CF6" w:rsidRDefault="002C10B1">
      <w:pPr>
        <w:spacing w:line="360" w:lineRule="auto"/>
        <w:ind w:firstLine="481"/>
        <w:jc w:val="left"/>
        <w:rPr>
          <w:rFonts w:ascii="宋体" w:hAnsi="宋体"/>
          <w:b/>
          <w:sz w:val="24"/>
        </w:rPr>
      </w:pPr>
      <w:r w:rsidRPr="00C45CF6">
        <w:rPr>
          <w:rFonts w:ascii="宋体" w:hAnsi="宋体" w:hint="eastAsia"/>
          <w:bCs/>
          <w:sz w:val="24"/>
        </w:rPr>
        <w:t>（2）基于计算机的推理</w:t>
      </w:r>
    </w:p>
    <w:p w14:paraId="20E537BB" w14:textId="77777777" w:rsidR="00473915" w:rsidRPr="00C45CF6" w:rsidRDefault="002C10B1">
      <w:pPr>
        <w:spacing w:line="360" w:lineRule="auto"/>
        <w:jc w:val="left"/>
        <w:rPr>
          <w:rFonts w:ascii="宋体" w:hAnsi="宋体"/>
          <w:b/>
          <w:sz w:val="24"/>
        </w:rPr>
      </w:pPr>
      <w:r w:rsidRPr="00C45CF6">
        <w:rPr>
          <w:rFonts w:ascii="宋体" w:hAnsi="宋体" w:hint="eastAsia"/>
          <w:b/>
          <w:sz w:val="24"/>
        </w:rPr>
        <w:t>第七章 个人健康信息学</w:t>
      </w:r>
    </w:p>
    <w:p w14:paraId="1497B7B6"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1.个人健康信息学相关概念</w:t>
      </w:r>
    </w:p>
    <w:p w14:paraId="1B6F8322"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（1）个人健康信息学的定义</w:t>
      </w:r>
    </w:p>
    <w:p w14:paraId="200663CE"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（2）健康素养和数字素养</w:t>
      </w:r>
    </w:p>
    <w:p w14:paraId="302F8F02"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（3）数字鸿沟</w:t>
      </w:r>
    </w:p>
    <w:p w14:paraId="2B8E09E8"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（4）慢性病</w:t>
      </w:r>
    </w:p>
    <w:p w14:paraId="031EDC61"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（5）适老化</w:t>
      </w:r>
    </w:p>
    <w:p w14:paraId="51F93992"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lastRenderedPageBreak/>
        <w:t>（6）行为管理</w:t>
      </w:r>
    </w:p>
    <w:p w14:paraId="6122890E"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2.个人健康信息学的发展史</w:t>
      </w:r>
    </w:p>
    <w:p w14:paraId="04F0C7F7"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（1）家长式和专业化医学模式下的信息学</w:t>
      </w:r>
    </w:p>
    <w:p w14:paraId="2433F519"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（2）以患者为中心的医学与个人健康信息学的兴起</w:t>
      </w:r>
    </w:p>
    <w:p w14:paraId="784E738E"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（3）个人健康信息学的未来机遇和挑战</w:t>
      </w:r>
    </w:p>
    <w:p w14:paraId="74B4069E"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3.个人健康信息学的影响</w:t>
      </w:r>
    </w:p>
    <w:p w14:paraId="396EDB4D"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（1）数据科学</w:t>
      </w:r>
    </w:p>
    <w:p w14:paraId="6CDFF535"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（2）精准医学</w:t>
      </w:r>
    </w:p>
    <w:p w14:paraId="66CEE318"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（3）移动医学</w:t>
      </w:r>
    </w:p>
    <w:p w14:paraId="29EAFED7"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（4）社交网络系统</w:t>
      </w:r>
    </w:p>
    <w:p w14:paraId="373F3FE5"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（5）伦理、法律和社会问题</w:t>
      </w:r>
    </w:p>
    <w:p w14:paraId="1082FA1A"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4.个人健康信息学的应用</w:t>
      </w:r>
    </w:p>
    <w:p w14:paraId="0BC17CFB"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（1）电子健康档案门户</w:t>
      </w:r>
    </w:p>
    <w:p w14:paraId="18E4723E"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（2）个人健康记录</w:t>
      </w:r>
    </w:p>
    <w:p w14:paraId="0EFF6BD3"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（3）家庭监控</w:t>
      </w:r>
    </w:p>
    <w:p w14:paraId="77D83313" w14:textId="77777777" w:rsidR="00473915" w:rsidRPr="00C45CF6" w:rsidRDefault="002C10B1">
      <w:pPr>
        <w:spacing w:line="360" w:lineRule="auto"/>
        <w:ind w:firstLine="481"/>
        <w:jc w:val="left"/>
        <w:rPr>
          <w:rFonts w:ascii="宋体" w:hAnsi="宋体"/>
          <w:b/>
          <w:sz w:val="24"/>
        </w:rPr>
      </w:pPr>
      <w:r w:rsidRPr="00C45CF6">
        <w:rPr>
          <w:rFonts w:ascii="宋体" w:hAnsi="宋体" w:hint="eastAsia"/>
          <w:bCs/>
          <w:sz w:val="24"/>
        </w:rPr>
        <w:t>（4）个性化健康干预</w:t>
      </w:r>
    </w:p>
    <w:p w14:paraId="3C2C4D4C" w14:textId="77777777" w:rsidR="00473915" w:rsidRPr="00C45CF6" w:rsidRDefault="002C10B1">
      <w:pPr>
        <w:spacing w:line="360" w:lineRule="auto"/>
        <w:jc w:val="left"/>
        <w:rPr>
          <w:rFonts w:ascii="宋体" w:hAnsi="宋体"/>
          <w:b/>
          <w:sz w:val="24"/>
        </w:rPr>
      </w:pPr>
      <w:r w:rsidRPr="00C45CF6">
        <w:rPr>
          <w:rFonts w:ascii="宋体" w:hAnsi="宋体" w:hint="eastAsia"/>
          <w:b/>
          <w:sz w:val="24"/>
        </w:rPr>
        <w:t>第八章 电子健康档案</w:t>
      </w:r>
    </w:p>
    <w:p w14:paraId="0A9E3DF2"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bCs/>
          <w:sz w:val="24"/>
        </w:rPr>
        <w:t>1.电子健康</w:t>
      </w:r>
      <w:r w:rsidRPr="00C45CF6">
        <w:rPr>
          <w:rFonts w:ascii="宋体" w:hAnsi="宋体" w:hint="eastAsia"/>
          <w:bCs/>
          <w:sz w:val="24"/>
        </w:rPr>
        <w:t>档案的定义</w:t>
      </w:r>
    </w:p>
    <w:p w14:paraId="73BB1E84"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w:t>
      </w:r>
      <w:r w:rsidRPr="00C45CF6">
        <w:rPr>
          <w:rFonts w:ascii="宋体" w:hAnsi="宋体"/>
          <w:bCs/>
          <w:sz w:val="24"/>
        </w:rPr>
        <w:t>电子健康</w:t>
      </w:r>
      <w:r w:rsidRPr="00C45CF6">
        <w:rPr>
          <w:rFonts w:ascii="宋体" w:hAnsi="宋体" w:hint="eastAsia"/>
          <w:bCs/>
          <w:sz w:val="24"/>
        </w:rPr>
        <w:t>档案的</w:t>
      </w:r>
      <w:r w:rsidRPr="00C45CF6">
        <w:rPr>
          <w:rFonts w:ascii="宋体" w:hAnsi="宋体"/>
          <w:bCs/>
          <w:sz w:val="24"/>
        </w:rPr>
        <w:t>发展</w:t>
      </w:r>
    </w:p>
    <w:p w14:paraId="6C8E913B"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w:t>
      </w:r>
      <w:r w:rsidRPr="00C45CF6">
        <w:rPr>
          <w:rFonts w:ascii="宋体" w:hAnsi="宋体"/>
          <w:bCs/>
          <w:sz w:val="24"/>
        </w:rPr>
        <w:t>电子健康</w:t>
      </w:r>
      <w:r w:rsidRPr="00C45CF6">
        <w:rPr>
          <w:rFonts w:ascii="宋体" w:hAnsi="宋体" w:hint="eastAsia"/>
          <w:bCs/>
          <w:sz w:val="24"/>
        </w:rPr>
        <w:t>档案的功能</w:t>
      </w:r>
    </w:p>
    <w:p w14:paraId="34667833"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w:t>
      </w:r>
      <w:r w:rsidRPr="00C45CF6">
        <w:rPr>
          <w:rFonts w:ascii="宋体" w:hAnsi="宋体"/>
          <w:bCs/>
          <w:sz w:val="24"/>
        </w:rPr>
        <w:t>患者数据采集、汇总和审查</w:t>
      </w:r>
    </w:p>
    <w:p w14:paraId="5A1E086E"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w:t>
      </w:r>
      <w:r w:rsidRPr="00C45CF6">
        <w:rPr>
          <w:rFonts w:ascii="宋体" w:hAnsi="宋体"/>
          <w:bCs/>
          <w:sz w:val="24"/>
        </w:rPr>
        <w:t>计算机</w:t>
      </w:r>
      <w:r w:rsidRPr="00C45CF6">
        <w:rPr>
          <w:rFonts w:ascii="宋体" w:hAnsi="宋体" w:hint="eastAsia"/>
          <w:bCs/>
          <w:sz w:val="24"/>
        </w:rPr>
        <w:t>录</w:t>
      </w:r>
      <w:r w:rsidRPr="00C45CF6">
        <w:rPr>
          <w:rFonts w:ascii="宋体" w:hAnsi="宋体"/>
          <w:bCs/>
          <w:sz w:val="24"/>
        </w:rPr>
        <w:t>入</w:t>
      </w:r>
    </w:p>
    <w:p w14:paraId="4D363DE0"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w:t>
      </w:r>
      <w:r w:rsidRPr="00C45CF6">
        <w:rPr>
          <w:rFonts w:ascii="宋体" w:hAnsi="宋体"/>
          <w:bCs/>
          <w:sz w:val="24"/>
        </w:rPr>
        <w:t>临床决策支持</w:t>
      </w:r>
    </w:p>
    <w:p w14:paraId="34F09304"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（4）</w:t>
      </w:r>
      <w:r w:rsidRPr="00C45CF6">
        <w:rPr>
          <w:rFonts w:ascii="宋体" w:hAnsi="宋体"/>
          <w:bCs/>
          <w:sz w:val="24"/>
        </w:rPr>
        <w:t>知识资源获取</w:t>
      </w:r>
    </w:p>
    <w:p w14:paraId="0C44D5BA"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（5）</w:t>
      </w:r>
      <w:r w:rsidRPr="00C45CF6">
        <w:rPr>
          <w:rFonts w:ascii="宋体" w:hAnsi="宋体"/>
          <w:bCs/>
          <w:sz w:val="24"/>
        </w:rPr>
        <w:t>护理团队和患者沟通</w:t>
      </w:r>
    </w:p>
    <w:p w14:paraId="47C7E8CF"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（6）</w:t>
      </w:r>
      <w:r w:rsidRPr="00C45CF6">
        <w:rPr>
          <w:rFonts w:ascii="宋体" w:hAnsi="宋体"/>
          <w:bCs/>
          <w:sz w:val="24"/>
        </w:rPr>
        <w:t>计费和编码</w:t>
      </w:r>
    </w:p>
    <w:p w14:paraId="5B3B156E"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4.</w:t>
      </w:r>
      <w:r w:rsidRPr="00C45CF6">
        <w:rPr>
          <w:rFonts w:ascii="宋体" w:hAnsi="宋体"/>
          <w:bCs/>
          <w:sz w:val="24"/>
        </w:rPr>
        <w:t>电子健康</w:t>
      </w:r>
      <w:r w:rsidRPr="00C45CF6">
        <w:rPr>
          <w:rFonts w:ascii="宋体" w:hAnsi="宋体" w:hint="eastAsia"/>
          <w:bCs/>
          <w:sz w:val="24"/>
        </w:rPr>
        <w:t>档案的重用</w:t>
      </w:r>
    </w:p>
    <w:p w14:paraId="04B1FAB3"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w:t>
      </w:r>
      <w:r w:rsidRPr="00C45CF6">
        <w:rPr>
          <w:rFonts w:ascii="宋体" w:hAnsi="宋体"/>
          <w:bCs/>
          <w:sz w:val="24"/>
        </w:rPr>
        <w:t>基于人群的临床护理</w:t>
      </w:r>
    </w:p>
    <w:p w14:paraId="3AEB616C"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w:t>
      </w:r>
      <w:r w:rsidRPr="00C45CF6">
        <w:rPr>
          <w:rFonts w:ascii="宋体" w:hAnsi="宋体"/>
          <w:bCs/>
          <w:sz w:val="24"/>
        </w:rPr>
        <w:t>临床研究</w:t>
      </w:r>
    </w:p>
    <w:p w14:paraId="73052F24"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w:t>
      </w:r>
      <w:r w:rsidRPr="00C45CF6">
        <w:rPr>
          <w:rFonts w:ascii="宋体" w:hAnsi="宋体"/>
          <w:bCs/>
          <w:sz w:val="24"/>
        </w:rPr>
        <w:t>质量报告</w:t>
      </w:r>
    </w:p>
    <w:p w14:paraId="28EE8026"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lastRenderedPageBreak/>
        <w:t>（4）健康</w:t>
      </w:r>
      <w:r w:rsidRPr="00C45CF6">
        <w:rPr>
          <w:rFonts w:ascii="宋体" w:hAnsi="宋体"/>
          <w:bCs/>
          <w:sz w:val="24"/>
        </w:rPr>
        <w:t>管理</w:t>
      </w:r>
    </w:p>
    <w:p w14:paraId="60B7063F"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5.</w:t>
      </w:r>
      <w:r w:rsidRPr="00C45CF6">
        <w:rPr>
          <w:rFonts w:ascii="宋体" w:hAnsi="宋体"/>
          <w:bCs/>
          <w:sz w:val="24"/>
        </w:rPr>
        <w:t>未来的挑战</w:t>
      </w:r>
    </w:p>
    <w:p w14:paraId="687793EC"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w:t>
      </w:r>
      <w:r w:rsidRPr="00C45CF6">
        <w:rPr>
          <w:rFonts w:ascii="宋体" w:hAnsi="宋体"/>
          <w:bCs/>
          <w:sz w:val="24"/>
        </w:rPr>
        <w:t>可用性</w:t>
      </w:r>
    </w:p>
    <w:p w14:paraId="4E72BA4C"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w:t>
      </w:r>
      <w:r w:rsidRPr="00C45CF6">
        <w:rPr>
          <w:rFonts w:ascii="宋体" w:hAnsi="宋体"/>
          <w:bCs/>
          <w:sz w:val="24"/>
        </w:rPr>
        <w:t>标准</w:t>
      </w:r>
    </w:p>
    <w:p w14:paraId="2261CF3A"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w:t>
      </w:r>
      <w:r w:rsidRPr="00C45CF6">
        <w:rPr>
          <w:rFonts w:ascii="宋体" w:hAnsi="宋体"/>
          <w:bCs/>
          <w:sz w:val="24"/>
        </w:rPr>
        <w:t>成本和收益</w:t>
      </w:r>
    </w:p>
    <w:p w14:paraId="1D57A0D7" w14:textId="77777777" w:rsidR="00473915" w:rsidRPr="00C45CF6" w:rsidRDefault="002C10B1">
      <w:pPr>
        <w:spacing w:line="360" w:lineRule="auto"/>
        <w:ind w:firstLineChars="200" w:firstLine="480"/>
        <w:jc w:val="left"/>
        <w:rPr>
          <w:rFonts w:ascii="宋体" w:hAnsi="宋体"/>
          <w:b/>
          <w:sz w:val="24"/>
        </w:rPr>
      </w:pPr>
      <w:r w:rsidRPr="00C45CF6">
        <w:rPr>
          <w:rFonts w:ascii="宋体" w:hAnsi="宋体" w:hint="eastAsia"/>
          <w:bCs/>
          <w:sz w:val="24"/>
        </w:rPr>
        <w:t>（4）</w:t>
      </w:r>
      <w:r w:rsidRPr="00C45CF6">
        <w:rPr>
          <w:rFonts w:ascii="宋体" w:hAnsi="宋体"/>
          <w:bCs/>
          <w:sz w:val="24"/>
        </w:rPr>
        <w:t>领导力</w:t>
      </w:r>
    </w:p>
    <w:p w14:paraId="45C2177F" w14:textId="77777777" w:rsidR="00473915" w:rsidRPr="00C45CF6" w:rsidRDefault="002C10B1">
      <w:pPr>
        <w:spacing w:line="360" w:lineRule="auto"/>
        <w:jc w:val="left"/>
        <w:rPr>
          <w:rFonts w:ascii="宋体" w:hAnsi="宋体"/>
          <w:b/>
          <w:sz w:val="24"/>
        </w:rPr>
      </w:pPr>
      <w:r w:rsidRPr="00C45CF6">
        <w:rPr>
          <w:rFonts w:ascii="宋体" w:hAnsi="宋体" w:hint="eastAsia"/>
          <w:b/>
          <w:sz w:val="24"/>
        </w:rPr>
        <w:t>第九章 临床信息学</w:t>
      </w:r>
    </w:p>
    <w:p w14:paraId="420C303D"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 医院信息系统</w:t>
      </w:r>
    </w:p>
    <w:p w14:paraId="68A36A7A"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（1）医院信息系统的概念</w:t>
      </w:r>
    </w:p>
    <w:p w14:paraId="6038ADC0"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（2）医院信息系统的构成</w:t>
      </w:r>
    </w:p>
    <w:p w14:paraId="796E7A02"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（3）医院信息系统的建设</w:t>
      </w:r>
    </w:p>
    <w:p w14:paraId="1E4BA813"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 临床信息系统</w:t>
      </w:r>
    </w:p>
    <w:p w14:paraId="577B926E"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（1）临床信息系统概述</w:t>
      </w:r>
    </w:p>
    <w:p w14:paraId="3AAD6246"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（2）临床信息系统功能模块</w:t>
      </w:r>
    </w:p>
    <w:p w14:paraId="289FE8E1"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（3）临床信息系统的特点及其发展趋势</w:t>
      </w:r>
    </w:p>
    <w:p w14:paraId="19B5C43A"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 电子病历系统</w:t>
      </w:r>
    </w:p>
    <w:p w14:paraId="6D35994B"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（1）电子病历系统概述</w:t>
      </w:r>
    </w:p>
    <w:p w14:paraId="3C46C33D"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（2）电子病历数据格式</w:t>
      </w:r>
    </w:p>
    <w:p w14:paraId="01BCD1B5"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（3）电子病历标准</w:t>
      </w:r>
    </w:p>
    <w:p w14:paraId="43C5B85D"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（4）电子病历安全</w:t>
      </w:r>
    </w:p>
    <w:p w14:paraId="133E96B1"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4．医院信息集成平台</w:t>
      </w:r>
    </w:p>
    <w:p w14:paraId="6327B2AE"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（1）医院信息集成平台概述</w:t>
      </w:r>
    </w:p>
    <w:p w14:paraId="04FEA7C3"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（2）医院信息集成平台技术</w:t>
      </w:r>
    </w:p>
    <w:p w14:paraId="3876A28E" w14:textId="77777777" w:rsidR="00473915" w:rsidRPr="00C45CF6" w:rsidRDefault="002C10B1">
      <w:pPr>
        <w:spacing w:line="360" w:lineRule="auto"/>
        <w:ind w:firstLineChars="200" w:firstLine="480"/>
        <w:jc w:val="left"/>
        <w:rPr>
          <w:rFonts w:ascii="宋体" w:hAnsi="宋体"/>
          <w:b/>
          <w:sz w:val="24"/>
        </w:rPr>
      </w:pPr>
      <w:r w:rsidRPr="00C45CF6">
        <w:rPr>
          <w:rFonts w:ascii="宋体" w:hAnsi="宋体" w:hint="eastAsia"/>
          <w:bCs/>
          <w:sz w:val="24"/>
        </w:rPr>
        <w:t>（3）医院信息集成平台的建设</w:t>
      </w:r>
    </w:p>
    <w:p w14:paraId="3A46FCB3" w14:textId="77777777" w:rsidR="00473915" w:rsidRPr="00C45CF6" w:rsidRDefault="002C10B1">
      <w:pPr>
        <w:spacing w:line="360" w:lineRule="auto"/>
        <w:jc w:val="left"/>
        <w:rPr>
          <w:rFonts w:ascii="宋体" w:hAnsi="宋体"/>
          <w:b/>
          <w:sz w:val="24"/>
        </w:rPr>
      </w:pPr>
      <w:r w:rsidRPr="00C45CF6">
        <w:rPr>
          <w:rFonts w:ascii="宋体" w:hAnsi="宋体" w:hint="eastAsia"/>
          <w:b/>
          <w:sz w:val="24"/>
        </w:rPr>
        <w:t>第十章 公共卫生信息学</w:t>
      </w:r>
    </w:p>
    <w:p w14:paraId="50593412"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w:t>
      </w:r>
      <w:r w:rsidRPr="00C45CF6">
        <w:rPr>
          <w:rFonts w:ascii="宋体" w:hAnsi="宋体"/>
          <w:bCs/>
          <w:sz w:val="24"/>
        </w:rPr>
        <w:t>公共</w:t>
      </w:r>
      <w:r w:rsidRPr="00C45CF6">
        <w:rPr>
          <w:rFonts w:ascii="宋体" w:hAnsi="宋体" w:hint="eastAsia"/>
          <w:bCs/>
          <w:sz w:val="24"/>
        </w:rPr>
        <w:t>卫生</w:t>
      </w:r>
      <w:r w:rsidRPr="00C45CF6">
        <w:rPr>
          <w:rFonts w:ascii="宋体" w:hAnsi="宋体"/>
          <w:bCs/>
          <w:sz w:val="24"/>
        </w:rPr>
        <w:t>信息学</w:t>
      </w:r>
      <w:r w:rsidRPr="00C45CF6">
        <w:rPr>
          <w:rFonts w:ascii="宋体" w:hAnsi="宋体" w:hint="eastAsia"/>
          <w:bCs/>
          <w:sz w:val="24"/>
        </w:rPr>
        <w:t>概述</w:t>
      </w:r>
    </w:p>
    <w:p w14:paraId="092F769A"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w:t>
      </w:r>
      <w:r w:rsidRPr="00C45CF6">
        <w:rPr>
          <w:rFonts w:ascii="宋体" w:hAnsi="宋体"/>
          <w:bCs/>
          <w:sz w:val="24"/>
        </w:rPr>
        <w:t>公共</w:t>
      </w:r>
      <w:r w:rsidRPr="00C45CF6">
        <w:rPr>
          <w:rFonts w:ascii="宋体" w:hAnsi="宋体" w:hint="eastAsia"/>
          <w:bCs/>
          <w:sz w:val="24"/>
        </w:rPr>
        <w:t>卫生的定义</w:t>
      </w:r>
    </w:p>
    <w:p w14:paraId="7CE5A02C"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（2）公共卫生与人群健康</w:t>
      </w:r>
    </w:p>
    <w:p w14:paraId="103EBAF6"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w:t>
      </w:r>
      <w:r w:rsidRPr="00C45CF6">
        <w:rPr>
          <w:rFonts w:ascii="宋体" w:hAnsi="宋体"/>
          <w:bCs/>
          <w:sz w:val="24"/>
        </w:rPr>
        <w:t>公共</w:t>
      </w:r>
      <w:r w:rsidRPr="00C45CF6">
        <w:rPr>
          <w:rFonts w:ascii="宋体" w:hAnsi="宋体" w:hint="eastAsia"/>
          <w:bCs/>
          <w:sz w:val="24"/>
        </w:rPr>
        <w:t>卫生</w:t>
      </w:r>
      <w:r w:rsidRPr="00C45CF6">
        <w:rPr>
          <w:rFonts w:ascii="宋体" w:hAnsi="宋体"/>
          <w:bCs/>
          <w:sz w:val="24"/>
        </w:rPr>
        <w:t>信息学</w:t>
      </w:r>
      <w:r w:rsidRPr="00C45CF6">
        <w:rPr>
          <w:rFonts w:ascii="宋体" w:hAnsi="宋体" w:hint="eastAsia"/>
          <w:bCs/>
          <w:sz w:val="24"/>
        </w:rPr>
        <w:t>的定义</w:t>
      </w:r>
    </w:p>
    <w:p w14:paraId="51973653"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（4）</w:t>
      </w:r>
      <w:r w:rsidRPr="00C45CF6">
        <w:rPr>
          <w:rFonts w:ascii="宋体" w:hAnsi="宋体"/>
          <w:bCs/>
          <w:sz w:val="24"/>
        </w:rPr>
        <w:t>公共</w:t>
      </w:r>
      <w:r w:rsidRPr="00C45CF6">
        <w:rPr>
          <w:rFonts w:ascii="宋体" w:hAnsi="宋体" w:hint="eastAsia"/>
          <w:bCs/>
          <w:sz w:val="24"/>
        </w:rPr>
        <w:t>卫生</w:t>
      </w:r>
      <w:r w:rsidRPr="00C45CF6">
        <w:rPr>
          <w:rFonts w:ascii="宋体" w:hAnsi="宋体"/>
          <w:bCs/>
          <w:sz w:val="24"/>
        </w:rPr>
        <w:t>信息学</w:t>
      </w:r>
      <w:r w:rsidRPr="00C45CF6">
        <w:rPr>
          <w:rFonts w:ascii="宋体" w:hAnsi="宋体" w:hint="eastAsia"/>
          <w:bCs/>
          <w:sz w:val="24"/>
        </w:rPr>
        <w:t>面临的机遇与挑战</w:t>
      </w:r>
    </w:p>
    <w:p w14:paraId="310BE884"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lastRenderedPageBreak/>
        <w:t>2. 疾病预防与控制管理信息系统</w:t>
      </w:r>
    </w:p>
    <w:p w14:paraId="30E3EC0B"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（1）疾病预防与控制管理信息系统概述</w:t>
      </w:r>
    </w:p>
    <w:p w14:paraId="32E31E8A"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（2）疾病预防与控制管理信息系统的结构及其建设</w:t>
      </w:r>
    </w:p>
    <w:p w14:paraId="4E1764FB"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（3）疾病预防与控制管理信息系统的评价</w:t>
      </w:r>
    </w:p>
    <w:p w14:paraId="7289CAA5"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（4）疾病预防与控制管理信息系统的应用</w:t>
      </w:r>
    </w:p>
    <w:p w14:paraId="2B301780"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3．突发公共医学事件医疗救治信息系统</w:t>
      </w:r>
    </w:p>
    <w:p w14:paraId="6F025134"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（1）突发公共医学事件医疗救治信息系统概述</w:t>
      </w:r>
    </w:p>
    <w:p w14:paraId="46F23193"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（2）突发公共医学事件医疗救治体系结构</w:t>
      </w:r>
    </w:p>
    <w:p w14:paraId="5464ADA4"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（3）突发公共医学事件医疗救治信息系统的功能</w:t>
      </w:r>
    </w:p>
    <w:p w14:paraId="3566533B"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（4）突发公共医学事件医疗救治信息系统的未来发展</w:t>
      </w:r>
    </w:p>
    <w:p w14:paraId="3193D26E"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4．妇幼保健信息系统</w:t>
      </w:r>
    </w:p>
    <w:p w14:paraId="0EFC9131"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（1）妇幼保健信息系统概述</w:t>
      </w:r>
    </w:p>
    <w:p w14:paraId="0A5AC65E"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（2）妇幼保健信息系统的结构与功能</w:t>
      </w:r>
    </w:p>
    <w:p w14:paraId="5778B527" w14:textId="77777777" w:rsidR="00473915" w:rsidRPr="00C45CF6" w:rsidRDefault="002C10B1">
      <w:pPr>
        <w:spacing w:line="360" w:lineRule="auto"/>
        <w:ind w:firstLineChars="200" w:firstLine="480"/>
        <w:jc w:val="left"/>
        <w:rPr>
          <w:rFonts w:ascii="宋体" w:hAnsi="宋体"/>
          <w:b/>
          <w:sz w:val="24"/>
        </w:rPr>
      </w:pPr>
      <w:r w:rsidRPr="00C45CF6">
        <w:rPr>
          <w:rFonts w:ascii="宋体" w:hAnsi="宋体" w:hint="eastAsia"/>
          <w:bCs/>
          <w:sz w:val="24"/>
        </w:rPr>
        <w:t>（3）妇幼保健信息系统的未来发展</w:t>
      </w:r>
    </w:p>
    <w:p w14:paraId="4CCA6B10" w14:textId="77777777" w:rsidR="00473915" w:rsidRPr="00C45CF6" w:rsidRDefault="002C10B1">
      <w:pPr>
        <w:spacing w:line="360" w:lineRule="auto"/>
        <w:jc w:val="left"/>
        <w:rPr>
          <w:rFonts w:ascii="宋体" w:hAnsi="宋体"/>
          <w:b/>
          <w:sz w:val="24"/>
        </w:rPr>
      </w:pPr>
      <w:r w:rsidRPr="00C45CF6">
        <w:rPr>
          <w:rFonts w:ascii="宋体" w:hAnsi="宋体" w:hint="eastAsia"/>
          <w:b/>
          <w:sz w:val="24"/>
        </w:rPr>
        <w:t>第十一章 远程医疗与移动医疗</w:t>
      </w:r>
    </w:p>
    <w:p w14:paraId="0C7A331C"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1.远程医疗概述</w:t>
      </w:r>
    </w:p>
    <w:p w14:paraId="47077B09"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（1）远程医疗定义</w:t>
      </w:r>
    </w:p>
    <w:p w14:paraId="0507D526"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（2）远程医疗的组成与功能</w:t>
      </w:r>
    </w:p>
    <w:p w14:paraId="1888D438"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（3）远程医疗的发展历史</w:t>
      </w:r>
    </w:p>
    <w:p w14:paraId="544231C6"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2.远程医疗相关技术</w:t>
      </w:r>
    </w:p>
    <w:p w14:paraId="0A7C5312"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（1）远程医疗通讯技术</w:t>
      </w:r>
    </w:p>
    <w:p w14:paraId="5E8BA0B8"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（2）远程医疗多媒体技术</w:t>
      </w:r>
    </w:p>
    <w:p w14:paraId="2DA1A21D"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（3）临场感知技术</w:t>
      </w:r>
    </w:p>
    <w:p w14:paraId="2CD50243"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（4）远程医疗系统架构</w:t>
      </w:r>
    </w:p>
    <w:p w14:paraId="02C48203"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3.远程医疗应用</w:t>
      </w:r>
    </w:p>
    <w:p w14:paraId="47BC4D02"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（1）远程监护</w:t>
      </w:r>
    </w:p>
    <w:p w14:paraId="1DE32E1B"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（2）远程诊疗</w:t>
      </w:r>
    </w:p>
    <w:p w14:paraId="2F6C8D43"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（3）远程咨询</w:t>
      </w:r>
    </w:p>
    <w:p w14:paraId="727419CE"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（4）远程教育</w:t>
      </w:r>
    </w:p>
    <w:p w14:paraId="6B0EE533"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4.移动医疗概述</w:t>
      </w:r>
    </w:p>
    <w:p w14:paraId="357BCEFD"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lastRenderedPageBreak/>
        <w:t>（1）无处不在的移动设备</w:t>
      </w:r>
    </w:p>
    <w:p w14:paraId="69C08451"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（2）移动医疗的发展</w:t>
      </w:r>
    </w:p>
    <w:p w14:paraId="19A11169"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（3）移动平台</w:t>
      </w:r>
    </w:p>
    <w:p w14:paraId="5325B7E5"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（4）数据访问和数据标准</w:t>
      </w:r>
    </w:p>
    <w:p w14:paraId="690CA25B"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5.移动医疗技术的关键特性</w:t>
      </w:r>
    </w:p>
    <w:p w14:paraId="24BD78EB"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（1）</w:t>
      </w:r>
      <w:r w:rsidRPr="00C45CF6">
        <w:rPr>
          <w:rFonts w:ascii="宋体" w:hAnsi="宋体"/>
          <w:bCs/>
          <w:sz w:val="24"/>
        </w:rPr>
        <w:t>传感</w:t>
      </w:r>
      <w:r w:rsidRPr="00C45CF6">
        <w:rPr>
          <w:rFonts w:ascii="宋体" w:hAnsi="宋体" w:hint="eastAsia"/>
          <w:bCs/>
          <w:sz w:val="24"/>
        </w:rPr>
        <w:t>采</w:t>
      </w:r>
      <w:r w:rsidRPr="00C45CF6">
        <w:rPr>
          <w:rFonts w:ascii="宋体" w:hAnsi="宋体"/>
          <w:bCs/>
          <w:sz w:val="24"/>
        </w:rPr>
        <w:t>集数据</w:t>
      </w:r>
    </w:p>
    <w:p w14:paraId="13D48C84"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（2）采</w:t>
      </w:r>
      <w:r w:rsidRPr="00C45CF6">
        <w:rPr>
          <w:rFonts w:ascii="宋体" w:hAnsi="宋体"/>
          <w:bCs/>
          <w:sz w:val="24"/>
        </w:rPr>
        <w:t>集自报数据</w:t>
      </w:r>
    </w:p>
    <w:p w14:paraId="5C1F5FD2"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w:t>
      </w:r>
      <w:r w:rsidRPr="00C45CF6">
        <w:rPr>
          <w:rFonts w:ascii="宋体" w:hAnsi="宋体"/>
          <w:bCs/>
          <w:sz w:val="24"/>
        </w:rPr>
        <w:t>在个人日常生活中</w:t>
      </w:r>
      <w:r w:rsidRPr="00C45CF6">
        <w:rPr>
          <w:rFonts w:ascii="宋体" w:hAnsi="宋体" w:hint="eastAsia"/>
          <w:bCs/>
          <w:sz w:val="24"/>
        </w:rPr>
        <w:t>实施</w:t>
      </w:r>
      <w:r w:rsidRPr="00C45CF6">
        <w:rPr>
          <w:rFonts w:ascii="宋体" w:hAnsi="宋体"/>
          <w:bCs/>
          <w:sz w:val="24"/>
        </w:rPr>
        <w:t>干预措施</w:t>
      </w:r>
    </w:p>
    <w:p w14:paraId="3AABDA26"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（4）</w:t>
      </w:r>
      <w:r w:rsidRPr="00C45CF6">
        <w:rPr>
          <w:rFonts w:ascii="宋体" w:hAnsi="宋体"/>
          <w:bCs/>
          <w:sz w:val="24"/>
        </w:rPr>
        <w:t>提供及时的适应性干预</w:t>
      </w:r>
    </w:p>
    <w:p w14:paraId="6DDCBBFE"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（5）</w:t>
      </w:r>
      <w:r w:rsidRPr="00C45CF6">
        <w:rPr>
          <w:rFonts w:ascii="宋体" w:hAnsi="宋体"/>
          <w:bCs/>
          <w:sz w:val="24"/>
        </w:rPr>
        <w:t>支持自我实验</w:t>
      </w:r>
    </w:p>
    <w:p w14:paraId="4824F775"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6.面临的机遇与</w:t>
      </w:r>
      <w:r w:rsidRPr="00C45CF6">
        <w:rPr>
          <w:rFonts w:ascii="宋体" w:hAnsi="宋体"/>
          <w:bCs/>
          <w:sz w:val="24"/>
        </w:rPr>
        <w:t>挑战</w:t>
      </w:r>
    </w:p>
    <w:p w14:paraId="4D362AD4"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w:t>
      </w:r>
      <w:r w:rsidRPr="00C45CF6">
        <w:rPr>
          <w:rFonts w:ascii="宋体" w:hAnsi="宋体"/>
          <w:bCs/>
          <w:sz w:val="24"/>
        </w:rPr>
        <w:t>1</w:t>
      </w:r>
      <w:r w:rsidRPr="00C45CF6">
        <w:rPr>
          <w:rFonts w:ascii="宋体" w:hAnsi="宋体" w:hint="eastAsia"/>
          <w:bCs/>
          <w:sz w:val="24"/>
        </w:rPr>
        <w:t>）</w:t>
      </w:r>
      <w:r w:rsidRPr="00C45CF6">
        <w:rPr>
          <w:rFonts w:ascii="宋体" w:hAnsi="宋体"/>
          <w:bCs/>
          <w:sz w:val="24"/>
        </w:rPr>
        <w:t>隐私和安全</w:t>
      </w:r>
    </w:p>
    <w:p w14:paraId="3215F35D"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（2）</w:t>
      </w:r>
      <w:r w:rsidRPr="00C45CF6">
        <w:rPr>
          <w:rFonts w:ascii="宋体" w:hAnsi="宋体"/>
          <w:bCs/>
          <w:sz w:val="24"/>
        </w:rPr>
        <w:t>临床医生工作的变化</w:t>
      </w:r>
    </w:p>
    <w:p w14:paraId="0F26034A"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（3）</w:t>
      </w:r>
      <w:r w:rsidRPr="00C45CF6">
        <w:rPr>
          <w:rFonts w:ascii="宋体" w:hAnsi="宋体"/>
          <w:bCs/>
          <w:sz w:val="24"/>
        </w:rPr>
        <w:t>患者工作的变化</w:t>
      </w:r>
    </w:p>
    <w:p w14:paraId="4058F2D1"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（4）</w:t>
      </w:r>
      <w:r w:rsidRPr="00C45CF6">
        <w:rPr>
          <w:rFonts w:ascii="宋体" w:hAnsi="宋体"/>
          <w:bCs/>
          <w:sz w:val="24"/>
        </w:rPr>
        <w:t>健康差异</w:t>
      </w:r>
    </w:p>
    <w:p w14:paraId="2F6819F6" w14:textId="77777777" w:rsidR="00473915" w:rsidRPr="00C45CF6" w:rsidRDefault="002C10B1">
      <w:pPr>
        <w:spacing w:line="360" w:lineRule="auto"/>
        <w:ind w:firstLine="481"/>
        <w:jc w:val="left"/>
        <w:rPr>
          <w:rFonts w:ascii="宋体" w:hAnsi="宋体"/>
          <w:bCs/>
          <w:sz w:val="24"/>
        </w:rPr>
      </w:pPr>
      <w:r w:rsidRPr="00C45CF6">
        <w:rPr>
          <w:rFonts w:ascii="宋体" w:hAnsi="宋体" w:hint="eastAsia"/>
          <w:bCs/>
          <w:sz w:val="24"/>
        </w:rPr>
        <w:t>（</w:t>
      </w:r>
      <w:r w:rsidRPr="00C45CF6">
        <w:rPr>
          <w:rFonts w:ascii="宋体" w:hAnsi="宋体"/>
          <w:bCs/>
          <w:sz w:val="24"/>
        </w:rPr>
        <w:t>5</w:t>
      </w:r>
      <w:r w:rsidRPr="00C45CF6">
        <w:rPr>
          <w:rFonts w:ascii="宋体" w:hAnsi="宋体" w:hint="eastAsia"/>
          <w:bCs/>
          <w:sz w:val="24"/>
        </w:rPr>
        <w:t>）</w:t>
      </w:r>
      <w:r w:rsidRPr="00C45CF6">
        <w:rPr>
          <w:rFonts w:ascii="宋体" w:hAnsi="宋体"/>
          <w:bCs/>
          <w:sz w:val="24"/>
        </w:rPr>
        <w:t>监管问题</w:t>
      </w:r>
    </w:p>
    <w:p w14:paraId="47B8CAA2" w14:textId="77777777" w:rsidR="00473915" w:rsidRPr="00C45CF6" w:rsidRDefault="002C10B1">
      <w:pPr>
        <w:spacing w:line="360" w:lineRule="auto"/>
        <w:jc w:val="left"/>
        <w:rPr>
          <w:rFonts w:ascii="宋体" w:hAnsi="宋体"/>
          <w:b/>
          <w:sz w:val="24"/>
        </w:rPr>
      </w:pPr>
      <w:r w:rsidRPr="00C45CF6">
        <w:rPr>
          <w:rFonts w:ascii="宋体" w:hAnsi="宋体" w:hint="eastAsia"/>
          <w:b/>
          <w:sz w:val="24"/>
        </w:rPr>
        <w:t>第十二章 生物医学卫生信息保障体系</w:t>
      </w:r>
    </w:p>
    <w:p w14:paraId="088CCEFD" w14:textId="77777777" w:rsidR="00473915" w:rsidRPr="00C45CF6" w:rsidRDefault="002C10B1">
      <w:pPr>
        <w:spacing w:line="360" w:lineRule="auto"/>
        <w:ind w:firstLine="480"/>
        <w:jc w:val="left"/>
        <w:rPr>
          <w:rFonts w:ascii="宋体" w:hAnsi="宋体"/>
          <w:bCs/>
          <w:sz w:val="24"/>
        </w:rPr>
      </w:pPr>
      <w:r w:rsidRPr="00C45CF6">
        <w:rPr>
          <w:rFonts w:ascii="宋体" w:hAnsi="宋体" w:hint="eastAsia"/>
          <w:bCs/>
          <w:sz w:val="24"/>
        </w:rPr>
        <w:t>1.生物医学卫生信息组织体系</w:t>
      </w:r>
    </w:p>
    <w:p w14:paraId="04BAD503" w14:textId="77777777" w:rsidR="00473915" w:rsidRPr="00C45CF6" w:rsidRDefault="002C10B1">
      <w:pPr>
        <w:spacing w:line="360" w:lineRule="auto"/>
        <w:ind w:firstLine="480"/>
        <w:jc w:val="left"/>
        <w:rPr>
          <w:rFonts w:ascii="宋体" w:hAnsi="宋体"/>
          <w:bCs/>
          <w:sz w:val="24"/>
        </w:rPr>
      </w:pPr>
      <w:r w:rsidRPr="00C45CF6">
        <w:rPr>
          <w:rFonts w:ascii="宋体" w:hAnsi="宋体" w:hint="eastAsia"/>
          <w:bCs/>
          <w:sz w:val="24"/>
        </w:rPr>
        <w:t>（1）生物医学卫生信息组织体系概述</w:t>
      </w:r>
    </w:p>
    <w:p w14:paraId="3969D98E" w14:textId="77777777" w:rsidR="00473915" w:rsidRPr="00C45CF6" w:rsidRDefault="002C10B1">
      <w:pPr>
        <w:spacing w:line="360" w:lineRule="auto"/>
        <w:ind w:firstLine="480"/>
        <w:jc w:val="left"/>
        <w:rPr>
          <w:rFonts w:ascii="宋体" w:hAnsi="宋体"/>
          <w:bCs/>
          <w:sz w:val="24"/>
        </w:rPr>
      </w:pPr>
      <w:r w:rsidRPr="00C45CF6">
        <w:rPr>
          <w:rFonts w:ascii="宋体" w:hAnsi="宋体" w:hint="eastAsia"/>
          <w:bCs/>
          <w:sz w:val="24"/>
        </w:rPr>
        <w:t>（2）生物医学卫生信息行政组织体系</w:t>
      </w:r>
    </w:p>
    <w:p w14:paraId="5CF526AB" w14:textId="77777777" w:rsidR="00473915" w:rsidRPr="00C45CF6" w:rsidRDefault="002C10B1">
      <w:pPr>
        <w:spacing w:line="360" w:lineRule="auto"/>
        <w:ind w:firstLine="480"/>
        <w:jc w:val="left"/>
        <w:rPr>
          <w:rFonts w:ascii="宋体" w:hAnsi="宋体"/>
          <w:bCs/>
          <w:sz w:val="24"/>
        </w:rPr>
      </w:pPr>
      <w:r w:rsidRPr="00C45CF6">
        <w:rPr>
          <w:rFonts w:ascii="宋体" w:hAnsi="宋体" w:hint="eastAsia"/>
          <w:bCs/>
          <w:sz w:val="24"/>
        </w:rPr>
        <w:t>（3）生物医学卫生信息服务组织体系</w:t>
      </w:r>
    </w:p>
    <w:p w14:paraId="66DDFBD8" w14:textId="77777777" w:rsidR="00473915" w:rsidRPr="00C45CF6" w:rsidRDefault="002C10B1">
      <w:pPr>
        <w:spacing w:line="360" w:lineRule="auto"/>
        <w:ind w:firstLine="480"/>
        <w:jc w:val="left"/>
        <w:rPr>
          <w:rFonts w:ascii="宋体" w:hAnsi="宋体"/>
          <w:bCs/>
          <w:sz w:val="24"/>
        </w:rPr>
      </w:pPr>
      <w:r w:rsidRPr="00C45CF6">
        <w:rPr>
          <w:rFonts w:ascii="宋体" w:hAnsi="宋体" w:hint="eastAsia"/>
          <w:bCs/>
          <w:sz w:val="24"/>
        </w:rPr>
        <w:t>（4）生物医学卫生信息相关的第三方组织</w:t>
      </w:r>
    </w:p>
    <w:p w14:paraId="174281A5" w14:textId="77777777" w:rsidR="00473915" w:rsidRPr="00C45CF6" w:rsidRDefault="002C10B1">
      <w:pPr>
        <w:spacing w:line="360" w:lineRule="auto"/>
        <w:ind w:firstLine="480"/>
        <w:jc w:val="left"/>
        <w:rPr>
          <w:rFonts w:ascii="宋体" w:hAnsi="宋体"/>
          <w:bCs/>
          <w:sz w:val="24"/>
        </w:rPr>
      </w:pPr>
      <w:r w:rsidRPr="00C45CF6">
        <w:rPr>
          <w:rFonts w:ascii="宋体" w:hAnsi="宋体" w:hint="eastAsia"/>
          <w:bCs/>
          <w:sz w:val="24"/>
        </w:rPr>
        <w:t>2.生物医学信息政策体系</w:t>
      </w:r>
    </w:p>
    <w:p w14:paraId="6D7453C8" w14:textId="77777777" w:rsidR="00473915" w:rsidRPr="00C45CF6" w:rsidRDefault="002C10B1">
      <w:pPr>
        <w:spacing w:line="360" w:lineRule="auto"/>
        <w:ind w:firstLine="480"/>
        <w:jc w:val="left"/>
        <w:rPr>
          <w:rFonts w:ascii="宋体" w:hAnsi="宋体"/>
          <w:bCs/>
          <w:sz w:val="24"/>
        </w:rPr>
      </w:pPr>
      <w:r w:rsidRPr="00C45CF6">
        <w:rPr>
          <w:rFonts w:ascii="宋体" w:hAnsi="宋体" w:hint="eastAsia"/>
          <w:bCs/>
          <w:sz w:val="24"/>
        </w:rPr>
        <w:t>（1）生物医学信息政策概述</w:t>
      </w:r>
    </w:p>
    <w:p w14:paraId="22BF0C61" w14:textId="77777777" w:rsidR="00473915" w:rsidRPr="00C45CF6" w:rsidRDefault="002C10B1">
      <w:pPr>
        <w:spacing w:line="360" w:lineRule="auto"/>
        <w:ind w:firstLine="480"/>
        <w:jc w:val="left"/>
        <w:rPr>
          <w:rFonts w:ascii="宋体" w:hAnsi="宋体"/>
          <w:bCs/>
          <w:sz w:val="24"/>
        </w:rPr>
      </w:pPr>
      <w:r w:rsidRPr="00C45CF6">
        <w:rPr>
          <w:rFonts w:ascii="宋体" w:hAnsi="宋体" w:hint="eastAsia"/>
          <w:bCs/>
          <w:sz w:val="24"/>
        </w:rPr>
        <w:t>（2）生物医学信息政策体系结构</w:t>
      </w:r>
    </w:p>
    <w:p w14:paraId="164AAE4C" w14:textId="77777777" w:rsidR="00473915" w:rsidRPr="00C45CF6" w:rsidRDefault="002C10B1">
      <w:pPr>
        <w:spacing w:line="360" w:lineRule="auto"/>
        <w:ind w:firstLine="480"/>
        <w:jc w:val="left"/>
        <w:rPr>
          <w:rFonts w:ascii="宋体" w:hAnsi="宋体"/>
          <w:bCs/>
          <w:sz w:val="24"/>
        </w:rPr>
      </w:pPr>
      <w:r w:rsidRPr="00C45CF6">
        <w:rPr>
          <w:rFonts w:ascii="宋体" w:hAnsi="宋体" w:hint="eastAsia"/>
          <w:bCs/>
          <w:sz w:val="24"/>
        </w:rPr>
        <w:t>（3）生物医学信息政策制定</w:t>
      </w:r>
    </w:p>
    <w:p w14:paraId="4A0D50E8" w14:textId="77777777" w:rsidR="00473915" w:rsidRPr="00C45CF6" w:rsidRDefault="002C10B1">
      <w:pPr>
        <w:spacing w:line="360" w:lineRule="auto"/>
        <w:ind w:firstLine="480"/>
        <w:jc w:val="left"/>
        <w:rPr>
          <w:rFonts w:ascii="宋体" w:hAnsi="宋体"/>
          <w:bCs/>
          <w:sz w:val="24"/>
        </w:rPr>
      </w:pPr>
      <w:r w:rsidRPr="00C45CF6">
        <w:rPr>
          <w:rFonts w:ascii="宋体" w:hAnsi="宋体" w:hint="eastAsia"/>
          <w:bCs/>
          <w:sz w:val="24"/>
        </w:rPr>
        <w:t>（4）我国现行的生物医学卫生信息政策</w:t>
      </w:r>
    </w:p>
    <w:p w14:paraId="7BE5B011"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3.生物医学信息法律体系</w:t>
      </w:r>
    </w:p>
    <w:p w14:paraId="35A06992"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（1）生物医学信息学中的法律问题</w:t>
      </w:r>
    </w:p>
    <w:p w14:paraId="65FEE75E"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（2）生物医学信息相关的法律法规</w:t>
      </w:r>
    </w:p>
    <w:p w14:paraId="7EFEFF79"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lastRenderedPageBreak/>
        <w:t>（3）生物医学领域知识产权保护</w:t>
      </w:r>
    </w:p>
    <w:p w14:paraId="179BCE9A"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4.生物医学信息安全体系</w:t>
      </w:r>
    </w:p>
    <w:p w14:paraId="4F51B758"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（1）信息安全概述</w:t>
      </w:r>
    </w:p>
    <w:p w14:paraId="0CF39D2A"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（2）信息安全技术</w:t>
      </w:r>
    </w:p>
    <w:p w14:paraId="78E100D6"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（3）信息安全等级保护</w:t>
      </w:r>
    </w:p>
    <w:p w14:paraId="6AEA14DD"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5.生物医学信息伦理体系</w:t>
      </w:r>
    </w:p>
    <w:p w14:paraId="312F5DB1"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（1）生物医学伦理概述</w:t>
      </w:r>
    </w:p>
    <w:p w14:paraId="012A2F70"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（2）生物医学隐私保护</w:t>
      </w:r>
    </w:p>
    <w:p w14:paraId="691A43D3" w14:textId="77777777" w:rsidR="00473915" w:rsidRPr="00C45CF6" w:rsidRDefault="002C10B1">
      <w:pPr>
        <w:spacing w:line="360" w:lineRule="auto"/>
        <w:ind w:firstLineChars="200" w:firstLine="480"/>
        <w:jc w:val="left"/>
        <w:rPr>
          <w:rFonts w:ascii="宋体" w:hAnsi="宋体"/>
          <w:bCs/>
          <w:sz w:val="24"/>
        </w:rPr>
      </w:pPr>
      <w:r w:rsidRPr="00C45CF6">
        <w:rPr>
          <w:rFonts w:ascii="宋体" w:hAnsi="宋体" w:hint="eastAsia"/>
          <w:bCs/>
          <w:sz w:val="24"/>
        </w:rPr>
        <w:t>（3）医学人工智能伦理</w:t>
      </w:r>
    </w:p>
    <w:p w14:paraId="4ADC49CB" w14:textId="77777777" w:rsidR="00473915" w:rsidRPr="00C45CF6" w:rsidRDefault="00473915">
      <w:pPr>
        <w:spacing w:line="360" w:lineRule="auto"/>
        <w:jc w:val="left"/>
        <w:rPr>
          <w:rFonts w:ascii="宋体" w:hAnsi="宋体"/>
          <w:bCs/>
          <w:sz w:val="24"/>
        </w:rPr>
      </w:pPr>
    </w:p>
    <w:p w14:paraId="45C8901B" w14:textId="77777777" w:rsidR="00473915" w:rsidRPr="00C45CF6" w:rsidRDefault="002C10B1">
      <w:pPr>
        <w:spacing w:line="360" w:lineRule="auto"/>
        <w:jc w:val="left"/>
        <w:rPr>
          <w:rFonts w:ascii="宋体" w:hAnsi="宋体"/>
          <w:bCs/>
          <w:sz w:val="24"/>
        </w:rPr>
      </w:pPr>
      <w:r w:rsidRPr="00C45CF6">
        <w:rPr>
          <w:rFonts w:ascii="宋体" w:hAnsi="宋体" w:hint="eastAsia"/>
          <w:bCs/>
          <w:sz w:val="24"/>
        </w:rPr>
        <w:t>参考教材：</w:t>
      </w:r>
    </w:p>
    <w:p w14:paraId="6A965869" w14:textId="77777777" w:rsidR="00473915" w:rsidRPr="00C45CF6" w:rsidRDefault="002C10B1">
      <w:pPr>
        <w:spacing w:line="360" w:lineRule="auto"/>
        <w:jc w:val="left"/>
        <w:rPr>
          <w:rFonts w:ascii="宋体" w:hAnsi="宋体"/>
          <w:bCs/>
          <w:sz w:val="24"/>
        </w:rPr>
      </w:pPr>
      <w:r w:rsidRPr="00C45CF6">
        <w:rPr>
          <w:rFonts w:ascii="宋体" w:hAnsi="宋体" w:hint="eastAsia"/>
          <w:bCs/>
          <w:sz w:val="24"/>
        </w:rPr>
        <w:t xml:space="preserve">1．胡德华、马路主编.卫生信息管理学(第5版)[M].北京：人民卫生出版社，2025.６  </w:t>
      </w:r>
    </w:p>
    <w:p w14:paraId="05BD64A0" w14:textId="77777777" w:rsidR="00473915" w:rsidRPr="00C45CF6" w:rsidRDefault="002C10B1">
      <w:pPr>
        <w:spacing w:line="360" w:lineRule="auto"/>
        <w:ind w:left="480" w:hangingChars="200" w:hanging="480"/>
        <w:jc w:val="left"/>
        <w:rPr>
          <w:rFonts w:ascii="宋体" w:hAnsi="宋体"/>
          <w:bCs/>
          <w:sz w:val="24"/>
        </w:rPr>
      </w:pPr>
      <w:r w:rsidRPr="00C45CF6">
        <w:rPr>
          <w:rFonts w:ascii="宋体" w:hAnsi="宋体" w:hint="eastAsia"/>
          <w:bCs/>
          <w:sz w:val="24"/>
        </w:rPr>
        <w:t>2．陈铭、吕晖主编．生物信息学Ｍ］．北京：高等教育出版社，2025.9</w:t>
      </w:r>
    </w:p>
    <w:p w14:paraId="61907EE3" w14:textId="77777777" w:rsidR="00473915" w:rsidRPr="00C45CF6" w:rsidRDefault="002C10B1">
      <w:pPr>
        <w:spacing w:line="360" w:lineRule="auto"/>
        <w:ind w:left="480" w:hangingChars="200" w:hanging="480"/>
        <w:jc w:val="left"/>
        <w:rPr>
          <w:rFonts w:ascii="宋体" w:hAnsi="宋体"/>
          <w:bCs/>
          <w:sz w:val="24"/>
        </w:rPr>
      </w:pPr>
      <w:r w:rsidRPr="00C45CF6">
        <w:rPr>
          <w:rFonts w:ascii="宋体" w:hAnsi="宋体" w:hint="eastAsia"/>
          <w:bCs/>
          <w:sz w:val="24"/>
        </w:rPr>
        <w:t>3．胡德华、虢毅主编．生物信息学概论［Ｍ］．北京：人民卫生出版社，2019．８</w:t>
      </w:r>
    </w:p>
    <w:sectPr w:rsidR="00473915" w:rsidRPr="00C45CF6">
      <w:footerReference w:type="even" r:id="rId6"/>
      <w:footerReference w:type="default" r:id="rId7"/>
      <w:pgSz w:w="9299" w:h="16443"/>
      <w:pgMar w:top="1134" w:right="1134" w:bottom="1134" w:left="1134"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28B12" w14:textId="77777777" w:rsidR="00C2338F" w:rsidRDefault="00C2338F">
      <w:r>
        <w:separator/>
      </w:r>
    </w:p>
  </w:endnote>
  <w:endnote w:type="continuationSeparator" w:id="0">
    <w:p w14:paraId="2D0EC4C7" w14:textId="77777777" w:rsidR="00C2338F" w:rsidRDefault="00C23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6C102" w14:textId="77777777" w:rsidR="00473915" w:rsidRDefault="002C10B1">
    <w:pPr>
      <w:pStyle w:val="a4"/>
      <w:framePr w:wrap="around" w:vAnchor="text" w:hAnchor="margin" w:xAlign="center" w:y="1"/>
      <w:rPr>
        <w:rStyle w:val="a8"/>
      </w:rPr>
    </w:pPr>
    <w:r>
      <w:fldChar w:fldCharType="begin"/>
    </w:r>
    <w:r>
      <w:rPr>
        <w:rStyle w:val="a8"/>
      </w:rPr>
      <w:instrText xml:space="preserve">PAGE  </w:instrText>
    </w:r>
    <w:r>
      <w:fldChar w:fldCharType="end"/>
    </w:r>
  </w:p>
  <w:p w14:paraId="36AF50B8" w14:textId="77777777" w:rsidR="00473915" w:rsidRDefault="0047391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014CE" w14:textId="77777777" w:rsidR="00473915" w:rsidRDefault="002C10B1">
    <w:pPr>
      <w:pStyle w:val="a4"/>
      <w:framePr w:wrap="around" w:vAnchor="text" w:hAnchor="margin" w:xAlign="center" w:y="1"/>
      <w:rPr>
        <w:rStyle w:val="a8"/>
      </w:rPr>
    </w:pPr>
    <w:r>
      <w:fldChar w:fldCharType="begin"/>
    </w:r>
    <w:r>
      <w:rPr>
        <w:rStyle w:val="a8"/>
      </w:rPr>
      <w:instrText xml:space="preserve">PAGE  </w:instrText>
    </w:r>
    <w:r>
      <w:fldChar w:fldCharType="separate"/>
    </w:r>
    <w:r>
      <w:rPr>
        <w:rStyle w:val="a8"/>
      </w:rPr>
      <w:t>- 1 -</w:t>
    </w:r>
    <w:r>
      <w:fldChar w:fldCharType="end"/>
    </w:r>
  </w:p>
  <w:p w14:paraId="74366AFB" w14:textId="77777777" w:rsidR="00473915" w:rsidRDefault="0047391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5E2D8" w14:textId="77777777" w:rsidR="00C2338F" w:rsidRDefault="00C2338F">
      <w:r>
        <w:separator/>
      </w:r>
    </w:p>
  </w:footnote>
  <w:footnote w:type="continuationSeparator" w:id="0">
    <w:p w14:paraId="01E1DF2E" w14:textId="77777777" w:rsidR="00C2338F" w:rsidRDefault="00C233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MyNzA1MjhjNzA2ODA3NzAzOGE2OTUyZTQ0Yjc0Y2EifQ=="/>
  </w:docVars>
  <w:rsids>
    <w:rsidRoot w:val="00B63BEF"/>
    <w:rsid w:val="00096558"/>
    <w:rsid w:val="000C041C"/>
    <w:rsid w:val="000D494A"/>
    <w:rsid w:val="000F20C6"/>
    <w:rsid w:val="000F45DE"/>
    <w:rsid w:val="000F57C5"/>
    <w:rsid w:val="00103EFB"/>
    <w:rsid w:val="00112222"/>
    <w:rsid w:val="0014672E"/>
    <w:rsid w:val="001560F1"/>
    <w:rsid w:val="00161268"/>
    <w:rsid w:val="001646D2"/>
    <w:rsid w:val="00172F9E"/>
    <w:rsid w:val="001812BC"/>
    <w:rsid w:val="001A7547"/>
    <w:rsid w:val="001D0D8C"/>
    <w:rsid w:val="001D45E8"/>
    <w:rsid w:val="001D7FCA"/>
    <w:rsid w:val="001E67E5"/>
    <w:rsid w:val="001F2A68"/>
    <w:rsid w:val="00200126"/>
    <w:rsid w:val="00205492"/>
    <w:rsid w:val="0020758A"/>
    <w:rsid w:val="00213A01"/>
    <w:rsid w:val="00221498"/>
    <w:rsid w:val="00235BA3"/>
    <w:rsid w:val="00251E65"/>
    <w:rsid w:val="00266ED2"/>
    <w:rsid w:val="002728C6"/>
    <w:rsid w:val="00287006"/>
    <w:rsid w:val="002C10B1"/>
    <w:rsid w:val="002E5750"/>
    <w:rsid w:val="002F6F15"/>
    <w:rsid w:val="002F71B8"/>
    <w:rsid w:val="00311C2E"/>
    <w:rsid w:val="00324328"/>
    <w:rsid w:val="00335720"/>
    <w:rsid w:val="00337FE0"/>
    <w:rsid w:val="003851CD"/>
    <w:rsid w:val="00393596"/>
    <w:rsid w:val="003959E6"/>
    <w:rsid w:val="00395AD3"/>
    <w:rsid w:val="003966A2"/>
    <w:rsid w:val="003A1CF4"/>
    <w:rsid w:val="003D4936"/>
    <w:rsid w:val="003D683B"/>
    <w:rsid w:val="003E3DA5"/>
    <w:rsid w:val="0040104D"/>
    <w:rsid w:val="00420D04"/>
    <w:rsid w:val="004342C7"/>
    <w:rsid w:val="00441533"/>
    <w:rsid w:val="0045294E"/>
    <w:rsid w:val="00473915"/>
    <w:rsid w:val="004757B5"/>
    <w:rsid w:val="004826E9"/>
    <w:rsid w:val="004A4DA2"/>
    <w:rsid w:val="004D3FAF"/>
    <w:rsid w:val="004E7B32"/>
    <w:rsid w:val="004F3C03"/>
    <w:rsid w:val="004F4A92"/>
    <w:rsid w:val="00521FED"/>
    <w:rsid w:val="005344B0"/>
    <w:rsid w:val="005353EE"/>
    <w:rsid w:val="00563D52"/>
    <w:rsid w:val="00572F0B"/>
    <w:rsid w:val="00575074"/>
    <w:rsid w:val="005760E9"/>
    <w:rsid w:val="00582D33"/>
    <w:rsid w:val="005B10C8"/>
    <w:rsid w:val="005D57CF"/>
    <w:rsid w:val="005D78A9"/>
    <w:rsid w:val="005D7EB7"/>
    <w:rsid w:val="005F43A9"/>
    <w:rsid w:val="00613D97"/>
    <w:rsid w:val="00623306"/>
    <w:rsid w:val="00625241"/>
    <w:rsid w:val="00627792"/>
    <w:rsid w:val="006322DB"/>
    <w:rsid w:val="006331A7"/>
    <w:rsid w:val="00644F7D"/>
    <w:rsid w:val="00653DB4"/>
    <w:rsid w:val="00670830"/>
    <w:rsid w:val="006713BE"/>
    <w:rsid w:val="00677872"/>
    <w:rsid w:val="006A4D44"/>
    <w:rsid w:val="007050E6"/>
    <w:rsid w:val="0070779B"/>
    <w:rsid w:val="00717576"/>
    <w:rsid w:val="00726660"/>
    <w:rsid w:val="00755823"/>
    <w:rsid w:val="00762510"/>
    <w:rsid w:val="007628FA"/>
    <w:rsid w:val="007821C2"/>
    <w:rsid w:val="00787CA7"/>
    <w:rsid w:val="007A469E"/>
    <w:rsid w:val="007D2986"/>
    <w:rsid w:val="007E5280"/>
    <w:rsid w:val="007E7D0D"/>
    <w:rsid w:val="007F4D33"/>
    <w:rsid w:val="00817727"/>
    <w:rsid w:val="0083546A"/>
    <w:rsid w:val="0083602C"/>
    <w:rsid w:val="0084001D"/>
    <w:rsid w:val="00841ABE"/>
    <w:rsid w:val="00847D22"/>
    <w:rsid w:val="00854091"/>
    <w:rsid w:val="00866E72"/>
    <w:rsid w:val="008B6D2D"/>
    <w:rsid w:val="008C39DD"/>
    <w:rsid w:val="008D091C"/>
    <w:rsid w:val="008D7128"/>
    <w:rsid w:val="008D73C7"/>
    <w:rsid w:val="008E2BD2"/>
    <w:rsid w:val="008E4460"/>
    <w:rsid w:val="008F03CB"/>
    <w:rsid w:val="008F3127"/>
    <w:rsid w:val="008F5140"/>
    <w:rsid w:val="008F6510"/>
    <w:rsid w:val="00931267"/>
    <w:rsid w:val="0095373F"/>
    <w:rsid w:val="00997836"/>
    <w:rsid w:val="009A34BC"/>
    <w:rsid w:val="009B1C9D"/>
    <w:rsid w:val="009B7C91"/>
    <w:rsid w:val="009C5E75"/>
    <w:rsid w:val="009E7C05"/>
    <w:rsid w:val="00A366B1"/>
    <w:rsid w:val="00A54883"/>
    <w:rsid w:val="00A55D64"/>
    <w:rsid w:val="00A713B7"/>
    <w:rsid w:val="00A81C77"/>
    <w:rsid w:val="00AA76F0"/>
    <w:rsid w:val="00AF496D"/>
    <w:rsid w:val="00AF4B14"/>
    <w:rsid w:val="00B1323B"/>
    <w:rsid w:val="00B16D00"/>
    <w:rsid w:val="00B43200"/>
    <w:rsid w:val="00B43960"/>
    <w:rsid w:val="00B53243"/>
    <w:rsid w:val="00B63BEF"/>
    <w:rsid w:val="00B67857"/>
    <w:rsid w:val="00B7161E"/>
    <w:rsid w:val="00B801F3"/>
    <w:rsid w:val="00B80E10"/>
    <w:rsid w:val="00B94EA1"/>
    <w:rsid w:val="00BB2BAB"/>
    <w:rsid w:val="00BB3DD9"/>
    <w:rsid w:val="00BC59D0"/>
    <w:rsid w:val="00BF2F51"/>
    <w:rsid w:val="00C037E3"/>
    <w:rsid w:val="00C04365"/>
    <w:rsid w:val="00C06119"/>
    <w:rsid w:val="00C07219"/>
    <w:rsid w:val="00C10514"/>
    <w:rsid w:val="00C2338F"/>
    <w:rsid w:val="00C43A3A"/>
    <w:rsid w:val="00C45CF6"/>
    <w:rsid w:val="00C45E9F"/>
    <w:rsid w:val="00C700D1"/>
    <w:rsid w:val="00C751EF"/>
    <w:rsid w:val="00C92C34"/>
    <w:rsid w:val="00CB6BE3"/>
    <w:rsid w:val="00CD29C4"/>
    <w:rsid w:val="00CE36CB"/>
    <w:rsid w:val="00D10424"/>
    <w:rsid w:val="00D12018"/>
    <w:rsid w:val="00D21953"/>
    <w:rsid w:val="00D22F38"/>
    <w:rsid w:val="00D23FD6"/>
    <w:rsid w:val="00D338CC"/>
    <w:rsid w:val="00D454FA"/>
    <w:rsid w:val="00D46535"/>
    <w:rsid w:val="00D9251A"/>
    <w:rsid w:val="00D92885"/>
    <w:rsid w:val="00DA7962"/>
    <w:rsid w:val="00DC61FE"/>
    <w:rsid w:val="00DE2184"/>
    <w:rsid w:val="00DE499A"/>
    <w:rsid w:val="00E108B1"/>
    <w:rsid w:val="00E231A2"/>
    <w:rsid w:val="00E64B31"/>
    <w:rsid w:val="00E65EBA"/>
    <w:rsid w:val="00E852B4"/>
    <w:rsid w:val="00ED36C6"/>
    <w:rsid w:val="00ED3F61"/>
    <w:rsid w:val="00EE1294"/>
    <w:rsid w:val="00EE6E4B"/>
    <w:rsid w:val="00EF4658"/>
    <w:rsid w:val="00EF6515"/>
    <w:rsid w:val="00F117C3"/>
    <w:rsid w:val="00F148DC"/>
    <w:rsid w:val="00F2015B"/>
    <w:rsid w:val="00F27F38"/>
    <w:rsid w:val="00F34778"/>
    <w:rsid w:val="00F53FE4"/>
    <w:rsid w:val="00F64EFA"/>
    <w:rsid w:val="00F80BD4"/>
    <w:rsid w:val="00F93A23"/>
    <w:rsid w:val="00F96C17"/>
    <w:rsid w:val="00F970AA"/>
    <w:rsid w:val="00FA0718"/>
    <w:rsid w:val="00FB0548"/>
    <w:rsid w:val="00FB05CF"/>
    <w:rsid w:val="00FD1B4E"/>
    <w:rsid w:val="00FE00BA"/>
    <w:rsid w:val="00FE02E1"/>
    <w:rsid w:val="00FE2946"/>
    <w:rsid w:val="00FE5686"/>
    <w:rsid w:val="00FF0568"/>
    <w:rsid w:val="00FF4411"/>
    <w:rsid w:val="027520D7"/>
    <w:rsid w:val="027619AC"/>
    <w:rsid w:val="02A955F0"/>
    <w:rsid w:val="04E15802"/>
    <w:rsid w:val="07E820C3"/>
    <w:rsid w:val="08C4785C"/>
    <w:rsid w:val="08FF7B49"/>
    <w:rsid w:val="0A79143C"/>
    <w:rsid w:val="0B6B7F43"/>
    <w:rsid w:val="0BA555EC"/>
    <w:rsid w:val="0BD22349"/>
    <w:rsid w:val="0CDD7486"/>
    <w:rsid w:val="0D4B4EDB"/>
    <w:rsid w:val="0EBE0962"/>
    <w:rsid w:val="0FC63DE9"/>
    <w:rsid w:val="12E3759C"/>
    <w:rsid w:val="16EC6AA0"/>
    <w:rsid w:val="16FF7E79"/>
    <w:rsid w:val="17AA4179"/>
    <w:rsid w:val="186164A1"/>
    <w:rsid w:val="19502AFF"/>
    <w:rsid w:val="19914693"/>
    <w:rsid w:val="1D1A76AB"/>
    <w:rsid w:val="1F7A08D5"/>
    <w:rsid w:val="213A3741"/>
    <w:rsid w:val="21860A55"/>
    <w:rsid w:val="21C81DCC"/>
    <w:rsid w:val="22085B1E"/>
    <w:rsid w:val="2212292A"/>
    <w:rsid w:val="22795BB0"/>
    <w:rsid w:val="22F17100"/>
    <w:rsid w:val="23A720AD"/>
    <w:rsid w:val="246456B0"/>
    <w:rsid w:val="253C6A7C"/>
    <w:rsid w:val="264A0DDA"/>
    <w:rsid w:val="2799197B"/>
    <w:rsid w:val="280633A4"/>
    <w:rsid w:val="285070E1"/>
    <w:rsid w:val="290F6F4E"/>
    <w:rsid w:val="2A57458A"/>
    <w:rsid w:val="2ADA61CF"/>
    <w:rsid w:val="2D8C529C"/>
    <w:rsid w:val="2E826935"/>
    <w:rsid w:val="2ED27DE6"/>
    <w:rsid w:val="2F98627E"/>
    <w:rsid w:val="323A27A8"/>
    <w:rsid w:val="335A66F6"/>
    <w:rsid w:val="347E5A4F"/>
    <w:rsid w:val="34FA0097"/>
    <w:rsid w:val="3556039F"/>
    <w:rsid w:val="3640007A"/>
    <w:rsid w:val="38270873"/>
    <w:rsid w:val="39CC367A"/>
    <w:rsid w:val="3A811F33"/>
    <w:rsid w:val="3C2B2004"/>
    <w:rsid w:val="3C722C08"/>
    <w:rsid w:val="3D300DF4"/>
    <w:rsid w:val="3EAE606D"/>
    <w:rsid w:val="3F3917BB"/>
    <w:rsid w:val="438D686A"/>
    <w:rsid w:val="44ED5522"/>
    <w:rsid w:val="453D00EE"/>
    <w:rsid w:val="454A1A4B"/>
    <w:rsid w:val="45740350"/>
    <w:rsid w:val="46963997"/>
    <w:rsid w:val="46DB750F"/>
    <w:rsid w:val="499A379E"/>
    <w:rsid w:val="4A2D69F3"/>
    <w:rsid w:val="4B722056"/>
    <w:rsid w:val="4F6706B2"/>
    <w:rsid w:val="4FF06F7E"/>
    <w:rsid w:val="50BB0282"/>
    <w:rsid w:val="513011A8"/>
    <w:rsid w:val="52697927"/>
    <w:rsid w:val="52D010F2"/>
    <w:rsid w:val="52FC2F95"/>
    <w:rsid w:val="53BB65D6"/>
    <w:rsid w:val="54D64919"/>
    <w:rsid w:val="56FF2133"/>
    <w:rsid w:val="58322F16"/>
    <w:rsid w:val="58AD38AE"/>
    <w:rsid w:val="59150E09"/>
    <w:rsid w:val="5CE47E89"/>
    <w:rsid w:val="5E0E058B"/>
    <w:rsid w:val="5EE049D2"/>
    <w:rsid w:val="604E4032"/>
    <w:rsid w:val="62CC631F"/>
    <w:rsid w:val="637F7835"/>
    <w:rsid w:val="640B2A07"/>
    <w:rsid w:val="641937E6"/>
    <w:rsid w:val="64E01E8E"/>
    <w:rsid w:val="6536570B"/>
    <w:rsid w:val="66657E48"/>
    <w:rsid w:val="66F0368B"/>
    <w:rsid w:val="69AC3CDC"/>
    <w:rsid w:val="69C33EAE"/>
    <w:rsid w:val="6A3879C5"/>
    <w:rsid w:val="6AF74155"/>
    <w:rsid w:val="6B777044"/>
    <w:rsid w:val="6B8764A9"/>
    <w:rsid w:val="6C9172A2"/>
    <w:rsid w:val="6E4F12C5"/>
    <w:rsid w:val="6EE37E78"/>
    <w:rsid w:val="70E2770F"/>
    <w:rsid w:val="710F7D03"/>
    <w:rsid w:val="716D231E"/>
    <w:rsid w:val="718D467D"/>
    <w:rsid w:val="7206457D"/>
    <w:rsid w:val="73F16EC4"/>
    <w:rsid w:val="76DA2ED5"/>
    <w:rsid w:val="77701009"/>
    <w:rsid w:val="78770683"/>
    <w:rsid w:val="793528DA"/>
    <w:rsid w:val="79E61F64"/>
    <w:rsid w:val="7A4A5D12"/>
    <w:rsid w:val="7B0363F4"/>
    <w:rsid w:val="7EE051D4"/>
    <w:rsid w:val="7FB547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5E4CA4"/>
  <w15:docId w15:val="{E1BAC7C6-64C2-4C8E-ACAF-A615A7978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widowControl/>
      <w:spacing w:before="100" w:beforeAutospacing="1" w:after="100" w:afterAutospacing="1"/>
      <w:jc w:val="left"/>
    </w:pPr>
    <w:rPr>
      <w:rFonts w:ascii="宋体" w:hAnsi="宋体" w:cs="宋体"/>
      <w:kern w:val="0"/>
      <w:sz w:val="24"/>
    </w:rPr>
  </w:style>
  <w:style w:type="character" w:styleId="a8">
    <w:name w:val="page number"/>
    <w:basedOn w:val="a0"/>
    <w:qFormat/>
  </w:style>
  <w:style w:type="character" w:customStyle="1" w:styleId="a6">
    <w:name w:val="页眉 字符"/>
    <w:link w:val="a5"/>
    <w:qFormat/>
    <w:rPr>
      <w:kern w:val="2"/>
      <w:sz w:val="18"/>
      <w:szCs w:val="18"/>
    </w:rPr>
  </w:style>
  <w:style w:type="paragraph" w:customStyle="1" w:styleId="intro">
    <w:name w:val="intro"/>
    <w:basedOn w:val="a"/>
    <w:qFormat/>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661</Words>
  <Characters>3773</Characters>
  <Application>Microsoft Office Word</Application>
  <DocSecurity>0</DocSecurity>
  <Lines>31</Lines>
  <Paragraphs>8</Paragraphs>
  <ScaleCrop>false</ScaleCrop>
  <Company>番茄花园</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《管理学》――原理与方法</dc:title>
  <dc:creator>番茄花园</dc:creator>
  <cp:lastModifiedBy>Admin</cp:lastModifiedBy>
  <cp:revision>4</cp:revision>
  <dcterms:created xsi:type="dcterms:W3CDTF">2025-10-14T00:38:00Z</dcterms:created>
  <dcterms:modified xsi:type="dcterms:W3CDTF">2025-10-17T00:48:00Z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71B8B85513C941FDA4B0002E602B428C_13</vt:lpwstr>
  </property>
  <property fmtid="{D5CDD505-2E9C-101B-9397-08002B2CF9AE}" pid="4" name="KSOTemplateDocerSaveRecord">
    <vt:lpwstr>eyJoZGlkIjoiOTY1Njk1OWQ3MTAyNDM2NTZmYWQ2MTU2ODJlYmUzYmMiLCJ1c2VySWQiOiI0MDA3OTMxMyJ9</vt:lpwstr>
  </property>
</Properties>
</file>