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1D0A9" w14:textId="77777777" w:rsidR="0063585C" w:rsidRPr="004851C7" w:rsidRDefault="00CC4722" w:rsidP="00D429F2">
      <w:pPr>
        <w:pStyle w:val="Cmlaplog"/>
      </w:pPr>
      <w:r>
        <w:rPr>
          <w:noProof/>
        </w:rPr>
        <w:drawing>
          <wp:inline distT="0" distB="0" distL="0" distR="0" wp14:anchorId="33BDBF64" wp14:editId="116433A0">
            <wp:extent cx="1935480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EDCB3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1985C23B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3B790702" w14:textId="77777777" w:rsidR="004851C7" w:rsidRDefault="00E86505" w:rsidP="00D429F2">
      <w:pPr>
        <w:pStyle w:val="Cmlapkarstanszk"/>
      </w:pPr>
      <w:fldSimple w:instr=" DOCPROPERTY  Company  \* MERGEFORMAT ">
        <w:r w:rsidR="006A1B7F">
          <w:t>Automatizálási és Alkalmazott Informatikai Tanszék</w:t>
        </w:r>
      </w:fldSimple>
    </w:p>
    <w:p w14:paraId="2D0EACB2" w14:textId="77777777" w:rsidR="004851C7" w:rsidRDefault="004851C7"/>
    <w:p w14:paraId="270401C1" w14:textId="77777777" w:rsidR="004851C7" w:rsidRDefault="004851C7"/>
    <w:p w14:paraId="5FC421D4" w14:textId="77777777" w:rsidR="004851C7" w:rsidRDefault="004851C7"/>
    <w:p w14:paraId="02529E42" w14:textId="77777777" w:rsidR="004851C7" w:rsidRDefault="004851C7"/>
    <w:p w14:paraId="368DEE18" w14:textId="77777777" w:rsidR="004851C7" w:rsidRDefault="004851C7"/>
    <w:p w14:paraId="7DF3D753" w14:textId="77777777" w:rsidR="004851C7" w:rsidRDefault="004851C7"/>
    <w:p w14:paraId="0E987C5F" w14:textId="77777777" w:rsidR="004851C7" w:rsidRPr="00B50CAA" w:rsidRDefault="004851C7"/>
    <w:p w14:paraId="0AE80DAD" w14:textId="77777777" w:rsidR="0063585C" w:rsidRPr="00B50CAA" w:rsidRDefault="00230800" w:rsidP="00171054">
      <w:pPr>
        <w:pStyle w:val="Cmlapszerz"/>
      </w:pPr>
      <w:r>
        <w:t>Szilágyi Krisztián Gergely</w:t>
      </w:r>
    </w:p>
    <w:p w14:paraId="03614C11" w14:textId="0C3897D0" w:rsidR="0063585C" w:rsidRPr="00B50CAA" w:rsidRDefault="00230800">
      <w:pPr>
        <w:pStyle w:val="Cm"/>
      </w:pPr>
      <w:r>
        <w:t xml:space="preserve">Autonóm </w:t>
      </w:r>
      <w:r w:rsidR="00E14A42">
        <w:t>jármű fejlesztése</w:t>
      </w:r>
    </w:p>
    <w:p w14:paraId="46AFCDB7" w14:textId="3316E9A2" w:rsidR="0063585C" w:rsidRPr="00B50CAA" w:rsidRDefault="00E14A42" w:rsidP="009C1C93">
      <w:pPr>
        <w:pStyle w:val="Alcm"/>
      </w:pPr>
      <w:r>
        <w:t>Buggy projekt</w:t>
      </w:r>
    </w:p>
    <w:p w14:paraId="6173BF65" w14:textId="77777777" w:rsidR="0063585C" w:rsidRPr="00D429F2" w:rsidRDefault="00CC4722" w:rsidP="009C1C93">
      <w:pPr>
        <w:pStyle w:val="Alcm"/>
      </w:pPr>
      <w: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1D41DD" wp14:editId="197492BB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1270" r="381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2BD0CF" w14:textId="77777777" w:rsidR="00E86505" w:rsidRDefault="00E86505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14:paraId="0BF690E9" w14:textId="77777777" w:rsidR="00E86505" w:rsidRDefault="00E86505" w:rsidP="00171054">
                            <w:pPr>
                              <w:pStyle w:val="Cmlapszerz"/>
                            </w:pPr>
                            <w:r>
                              <w:t>Szemenyei Márton</w:t>
                            </w:r>
                          </w:p>
                          <w:p w14:paraId="0D21E9DA" w14:textId="5A0B8A07" w:rsidR="00E86505" w:rsidRDefault="00E86505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2020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1D41D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ntzBgIAAPADAAAOAAAAZHJzL2Uyb0RvYy54bWysU8tu2zAQvBfoPxC815INp04Ey0HqwEWB&#10;9AEk+QCKoiSiFJdd0pbcr++SclwjvQXVgdByl8OZ2eX6duwNOyj0GmzJ57OcM2Ul1Nq2JX9+2n24&#10;5swHYWthwKqSH5Xnt5v379aDK9QCOjC1QkYg1heDK3kXgiuyzMtO9cLPwClLyQawF4FCbLMaxUDo&#10;vckWef4xGwBrhyCV97R7PyX5JuE3jZLhe9N4FZgpOXELacW0VnHNNmtRtChcp+WJhngDi15oS5ee&#10;oe5FEGyP+h+oXksED02YSegzaBotVdJAaub5KzWPnXAqaSFzvDvb5P8frPx2+IFM1yW/4syKnlr0&#10;pMbAPsHIVtGdwfmCih4dlYWRtqnLSal3DyB/emZh2wnbqjtEGDolamI3jyezi6MTjo8g1fAVarpG&#10;7AMkoLHBPlpHZjBCpy4dz52JVCRtLq5XN6sFUZSUm+cU5ql3mShejjv04bOCnsWfkiO1PsGLw4MP&#10;kY4oXkribR6MrnfamBRgW20NsoOgMdmlLyl4VWZsLLYQj02IcSfpjNImkWGsxpNvFdRHUowwjR09&#10;E/rpAH9zNtDIldz/2gtUnJkvlly7mS+XcUZTsLxaLSjAy0x1mRFWElTJA2fT7zZMc713qNuObpr6&#10;ZOGOnG508iC2ZGJ14k1jlaw5PYE4t5dxqvr7UDd/AAAA//8DAFBLAwQUAAYACAAAACEAGS4xGd8A&#10;AAAKAQAADwAAAGRycy9kb3ducmV2LnhtbEyP0U6DQBBF3038h82Y+GLsQqVQkKVRE42vrf2AgZ0C&#10;kZ0l7LbQv3d90sfJPbn3TLlbzCAuNLnesoJ4FYEgbqzuuVVw/Hp/3IJwHlnjYJkUXMnBrrq9KbHQ&#10;duY9XQ6+FaGEXYEKOu/HQkrXdGTQrexIHLKTnQz6cE6t1BPOodwMch1FqTTYc1jocKS3jprvw9ko&#10;OH3OD5t8rj/8Mdsn6Sv2WW2vSt3fLS/PIDwt/g+GX/2gDlVwqu2ZtRODgiTK84Aq2GQxiABs06cE&#10;RK1gHecxyKqU/1+ofgAAAP//AwBQSwECLQAUAAYACAAAACEAtoM4kv4AAADhAQAAEwAAAAAAAAAA&#10;AAAAAAAAAAAAW0NvbnRlbnRfVHlwZXNdLnhtbFBLAQItABQABgAIAAAAIQA4/SH/1gAAAJQBAAAL&#10;AAAAAAAAAAAAAAAAAC8BAABfcmVscy8ucmVsc1BLAQItABQABgAIAAAAIQB1UntzBgIAAPADAAAO&#10;AAAAAAAAAAAAAAAAAC4CAABkcnMvZTJvRG9jLnhtbFBLAQItABQABgAIAAAAIQAZLjEZ3wAAAAoB&#10;AAAPAAAAAAAAAAAAAAAAAGAEAABkcnMvZG93bnJldi54bWxQSwUGAAAAAAQABADzAAAAbAUAAAAA&#10;" stroked="f">
                <v:textbox>
                  <w:txbxContent>
                    <w:p w14:paraId="602BD0CF" w14:textId="77777777" w:rsidR="00E86505" w:rsidRDefault="00E86505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14:paraId="0BF690E9" w14:textId="77777777" w:rsidR="00E86505" w:rsidRDefault="00E86505" w:rsidP="00171054">
                      <w:pPr>
                        <w:pStyle w:val="Cmlapszerz"/>
                      </w:pPr>
                      <w:r>
                        <w:t>Szemenyei Márton</w:t>
                      </w:r>
                    </w:p>
                    <w:p w14:paraId="0D21E9DA" w14:textId="5A0B8A07" w:rsidR="00E86505" w:rsidRDefault="00E86505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2020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825E55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1F65680F" w14:textId="4894560B" w:rsidR="00476CA9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478180" w:history="1">
        <w:r w:rsidR="00476CA9" w:rsidRPr="00567E2F">
          <w:rPr>
            <w:rStyle w:val="Hiperhivatkozs"/>
            <w:noProof/>
          </w:rPr>
          <w:t>Összefoglaló</w:t>
        </w:r>
        <w:r w:rsidR="00476CA9">
          <w:rPr>
            <w:noProof/>
            <w:webHidden/>
          </w:rPr>
          <w:tab/>
        </w:r>
        <w:r w:rsidR="00476CA9">
          <w:rPr>
            <w:noProof/>
            <w:webHidden/>
          </w:rPr>
          <w:fldChar w:fldCharType="begin"/>
        </w:r>
        <w:r w:rsidR="00476CA9">
          <w:rPr>
            <w:noProof/>
            <w:webHidden/>
          </w:rPr>
          <w:instrText xml:space="preserve"> PAGEREF _Toc41478180 \h </w:instrText>
        </w:r>
        <w:r w:rsidR="00476CA9">
          <w:rPr>
            <w:noProof/>
            <w:webHidden/>
          </w:rPr>
        </w:r>
        <w:r w:rsidR="00476CA9">
          <w:rPr>
            <w:noProof/>
            <w:webHidden/>
          </w:rPr>
          <w:fldChar w:fldCharType="separate"/>
        </w:r>
        <w:r w:rsidR="00476CA9">
          <w:rPr>
            <w:noProof/>
            <w:webHidden/>
          </w:rPr>
          <w:t>3</w:t>
        </w:r>
        <w:r w:rsidR="00476CA9">
          <w:rPr>
            <w:noProof/>
            <w:webHidden/>
          </w:rPr>
          <w:fldChar w:fldCharType="end"/>
        </w:r>
      </w:hyperlink>
    </w:p>
    <w:p w14:paraId="1055D0BB" w14:textId="01489CB5" w:rsidR="00476CA9" w:rsidRDefault="00476CA9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1478181" w:history="1">
        <w:r w:rsidRPr="00567E2F">
          <w:rPr>
            <w:rStyle w:val="Hiperhivatkozs"/>
            <w:noProof/>
          </w:rPr>
          <w:t>1 Irodalomkutatás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_Toc41478181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356223" w14:textId="0488EB1B" w:rsidR="00476CA9" w:rsidRDefault="00476CA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1478182" w:history="1">
        <w:r w:rsidRPr="00567E2F">
          <w:rPr>
            <w:rStyle w:val="Hiperhivatkozs"/>
            <w:noProof/>
          </w:rPr>
          <w:t>1.1 Reinforcment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_Toc41478182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02A823" w14:textId="76CE3DEC" w:rsidR="00476CA9" w:rsidRDefault="00476CA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1478183" w:history="1">
        <w:r w:rsidRPr="00567E2F">
          <w:rPr>
            <w:rStyle w:val="Hiperhivatkozs"/>
            <w:noProof/>
          </w:rPr>
          <w:t>1.2 PyBullet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_Toc41478183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F9353D" w14:textId="5329ED59" w:rsidR="00476CA9" w:rsidRDefault="00476CA9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1478184" w:history="1">
        <w:r w:rsidRPr="00567E2F">
          <w:rPr>
            <w:rStyle w:val="Hiperhivatkozs"/>
            <w:noProof/>
          </w:rPr>
          <w:t>2 Felhasznált technológia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_Toc41478184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7C1591" w14:textId="68E909AC" w:rsidR="00476CA9" w:rsidRDefault="00476CA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1478185" w:history="1">
        <w:r w:rsidRPr="00567E2F">
          <w:rPr>
            <w:rStyle w:val="Hiperhivatkozs"/>
            <w:noProof/>
          </w:rPr>
          <w:t>2.1 Colaboratory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_Toc41478185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541C30" w14:textId="1D688FF9" w:rsidR="00476CA9" w:rsidRDefault="00476CA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1478186" w:history="1">
        <w:r w:rsidRPr="00567E2F">
          <w:rPr>
            <w:rStyle w:val="Hiperhivatkozs"/>
            <w:noProof/>
          </w:rPr>
          <w:t>2.2 PyTorch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_Toc41478186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CA4656" w14:textId="4C0AAC1B" w:rsidR="00476CA9" w:rsidRDefault="00476CA9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1478187" w:history="1">
        <w:r w:rsidRPr="00567E2F">
          <w:rPr>
            <w:rStyle w:val="Hiperhivatkozs"/>
            <w:noProof/>
          </w:rPr>
          <w:t>3 Architektúra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_Toc41478187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F93678" w14:textId="717BED64" w:rsidR="00476CA9" w:rsidRDefault="00476CA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1478188" w:history="1">
        <w:r w:rsidRPr="00567E2F">
          <w:rPr>
            <w:rStyle w:val="Hiperhivatkozs"/>
            <w:noProof/>
          </w:rPr>
          <w:t>3.1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_Toc41478188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AB82A4" w14:textId="21E5C075" w:rsidR="00476CA9" w:rsidRDefault="00476CA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1478189" w:history="1">
        <w:r w:rsidRPr="00567E2F">
          <w:rPr>
            <w:rStyle w:val="Hiperhivatkozs"/>
            <w:noProof/>
          </w:rPr>
          <w:t>3.1.1 Environments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_Toc41478189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BFC0BE" w14:textId="0449867A" w:rsidR="00476CA9" w:rsidRDefault="00476CA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1478190" w:history="1">
        <w:r w:rsidRPr="00567E2F">
          <w:rPr>
            <w:rStyle w:val="Hiperhivatkozs"/>
            <w:noProof/>
          </w:rPr>
          <w:t>3.1.2 Multi-head attention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_Toc41478190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5219D4" w14:textId="5D2CEE8B" w:rsidR="00476CA9" w:rsidRDefault="00476CA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1478191" w:history="1">
        <w:r w:rsidRPr="00567E2F">
          <w:rPr>
            <w:rStyle w:val="Hiperhivatkozs"/>
            <w:noProof/>
          </w:rPr>
          <w:t>3.1.3 A2C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_Toc41478191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B5CDEE" w14:textId="26869067" w:rsidR="00476CA9" w:rsidRDefault="00476CA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1478192" w:history="1">
        <w:r w:rsidRPr="00567E2F">
          <w:rPr>
            <w:rStyle w:val="Hiperhivatkozs"/>
            <w:noProof/>
          </w:rPr>
          <w:t>3.1.4 RAdam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_Toc41478192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A9FD3B" w14:textId="1A793B69" w:rsidR="00476CA9" w:rsidRDefault="00476CA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41478193" w:history="1">
        <w:r w:rsidRPr="00567E2F">
          <w:rPr>
            <w:rStyle w:val="Hiperhivatkozs"/>
            <w:noProof/>
          </w:rPr>
          <w:t>3.2 Tesztelés, eredmények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_Toc41478193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6464C7" w14:textId="72A18960" w:rsidR="00476CA9" w:rsidRDefault="00476CA9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41478194" w:history="1">
        <w:r w:rsidRPr="00567E2F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_Toc41478194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D5C201" w14:textId="6A7ADD70" w:rsidR="0063585C" w:rsidRPr="00B50CAA" w:rsidRDefault="00730B3C" w:rsidP="00D1023B">
      <w:pPr>
        <w:ind w:firstLine="0"/>
      </w:pPr>
      <w:r>
        <w:rPr>
          <w:b/>
          <w:bCs/>
        </w:rPr>
        <w:fldChar w:fldCharType="end"/>
      </w:r>
    </w:p>
    <w:p w14:paraId="06807616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093ED5AE" w14:textId="77777777" w:rsidR="0063585C" w:rsidRDefault="0063585C" w:rsidP="00816BCB">
      <w:pPr>
        <w:pStyle w:val="Fejezetcimszmozsnlkl"/>
      </w:pPr>
      <w:bookmarkStart w:id="0" w:name="_Toc41478180"/>
      <w:r w:rsidRPr="00B50CAA">
        <w:lastRenderedPageBreak/>
        <w:t>Összefoglaló</w:t>
      </w:r>
      <w:bookmarkEnd w:id="0"/>
    </w:p>
    <w:p w14:paraId="4A9823B7" w14:textId="77777777" w:rsidR="00D947D8" w:rsidRDefault="00AF3747" w:rsidP="00D947D8">
      <w:r>
        <w:t xml:space="preserve">A feladatom egy az </w:t>
      </w:r>
      <w:r w:rsidR="00217AE9">
        <w:t>Irányítástechnika és Informatika T</w:t>
      </w:r>
      <w:r>
        <w:t xml:space="preserve">anszéken fejlesztett autonóm BB-8 droid beszéd felismerésének és hangvezérlésének megalkotása az Önálló laboratórium tárgy keretein belül. A feladat komplexitása miatt a második pontra, vagyis a parancsok teljesítésére, valamint a megalkotott rendszer beágyazására nem jutott idő ebben a félévben. </w:t>
      </w:r>
      <w:r w:rsidR="00DF3704">
        <w:t>A beszámolómban időrendi sorrendben mutatom be a feladatom elvégzését, a végén leírom a távlati célokat is, amelyeket a következő félévben kell teljesíteni.</w:t>
      </w:r>
    </w:p>
    <w:p w14:paraId="499F0377" w14:textId="77777777" w:rsidR="00DF3704" w:rsidRDefault="00904B93" w:rsidP="00D947D8">
      <w:r>
        <w:t xml:space="preserve">A robot a szenzorjai és feldolgozó egységének köszönhetően rengeteg funkcióval rendelkezik, egy több fős csapat dolgozik ezeknek a funkcióknak az implementálásán. Az én feladatom a hang felismerés és hangvezérlés. Ehhez segítségünkre van négy mikrofon a robot fejegységében, valamint egy NVIDIA </w:t>
      </w:r>
      <w:proofErr w:type="spellStart"/>
      <w:r>
        <w:t>Titan</w:t>
      </w:r>
      <w:proofErr w:type="spellEnd"/>
      <w:r>
        <w:t xml:space="preserve"> X, ami a nagy teljesítményének köszönhetően gyorsabb fejlesztést tesz lehetővé, hiszen </w:t>
      </w:r>
      <w:r w:rsidR="00613D68">
        <w:t>a neurális hálók paramétereinek beállítása (a tanítás) rendkívül számításigényes éppen ezért időigényes folyamat. Egy komolyabb struktúra betanítása akár napokban mérhető. Nálunk inkább percekben vagy órákban még a komoly teljesítmény ellenére is.</w:t>
      </w:r>
    </w:p>
    <w:p w14:paraId="7454B9DA" w14:textId="77777777" w:rsidR="001E7EF1" w:rsidRPr="00D947D8" w:rsidRDefault="00613D68" w:rsidP="00D947D8">
      <w:r>
        <w:t>Alapvetően a</w:t>
      </w:r>
      <w:r w:rsidR="001E7EF1">
        <w:t xml:space="preserve"> feladat egy </w:t>
      </w:r>
      <w:proofErr w:type="spellStart"/>
      <w:r w:rsidR="001E7EF1">
        <w:t>speech</w:t>
      </w:r>
      <w:proofErr w:type="spellEnd"/>
      <w:r w:rsidR="001E7EF1">
        <w:t>-</w:t>
      </w:r>
      <w:proofErr w:type="spellStart"/>
      <w:r w:rsidR="001E7EF1">
        <w:t>to</w:t>
      </w:r>
      <w:proofErr w:type="spellEnd"/>
      <w:r w:rsidR="001E7EF1">
        <w:t xml:space="preserve">-text </w:t>
      </w:r>
      <w:r>
        <w:t xml:space="preserve">(STT) működés </w:t>
      </w:r>
      <w:r w:rsidR="001E7EF1">
        <w:t xml:space="preserve">létrehozása neurális háló </w:t>
      </w:r>
      <w:r>
        <w:t>segítségével.</w:t>
      </w:r>
      <w:r w:rsidR="001E7EF1">
        <w:t xml:space="preserve"> </w:t>
      </w:r>
      <w:r>
        <w:t>Felügyelt (</w:t>
      </w:r>
      <w:proofErr w:type="spellStart"/>
      <w:r>
        <w:t>supervised</w:t>
      </w:r>
      <w:proofErr w:type="spellEnd"/>
      <w:r>
        <w:t>) tanítást alkalmazva kéne létrehoznunk egy osztályozót, amely a bemenetére kapott hangból, vagyis amit feldolgoznak a mikrofonok, képez egy karakterláncot és eldönti, hogy ez érvényes utasítás-e és ha igen, melyik utasításnak felel ez meg. Ennek a további feldolgozása, végrehajtása már a csapat más tagjainak a feladata. Mivel nulláról létrehozni egy mély</w:t>
      </w:r>
      <w:r w:rsidR="008E58B7">
        <w:t xml:space="preserve"> neurális hálót (DNN) túl nagy feladat, ahhoz, hogy egy félév alatt erre sor kerüljön,</w:t>
      </w:r>
      <w:r w:rsidR="001E7EF1">
        <w:t xml:space="preserve"> </w:t>
      </w:r>
      <w:r w:rsidR="008E58B7">
        <w:t xml:space="preserve">ezért úgynevezett </w:t>
      </w:r>
      <w:proofErr w:type="spellStart"/>
      <w:r w:rsidR="008E58B7">
        <w:t>transfer</w:t>
      </w:r>
      <w:proofErr w:type="spellEnd"/>
      <w:r w:rsidR="008E58B7">
        <w:t xml:space="preserve"> </w:t>
      </w:r>
      <w:proofErr w:type="spellStart"/>
      <w:r w:rsidR="008E58B7">
        <w:t>learning-et</w:t>
      </w:r>
      <w:proofErr w:type="spellEnd"/>
      <w:r w:rsidR="008E58B7">
        <w:t xml:space="preserve"> fogunk alkalmazni. Ennek lényege, hogy egy nagy adatbázissal előre betanított, kész hálót használunk fel és finom hangoljuk a saját adatainkkal.</w:t>
      </w:r>
    </w:p>
    <w:p w14:paraId="716AE74A" w14:textId="77777777" w:rsidR="001D19D8" w:rsidRDefault="001D19D8" w:rsidP="00D23BFC"/>
    <w:p w14:paraId="2D37EEE8" w14:textId="77777777" w:rsidR="001A57BC" w:rsidRDefault="00A3211A" w:rsidP="006A1B7F">
      <w:pPr>
        <w:pStyle w:val="Cmsor1"/>
      </w:pPr>
      <w:bookmarkStart w:id="1" w:name="_Toc41478181"/>
      <w:r>
        <w:lastRenderedPageBreak/>
        <w:t>Irodalomkutatás</w:t>
      </w:r>
      <w:bookmarkEnd w:id="1"/>
    </w:p>
    <w:p w14:paraId="55D4F8D8" w14:textId="3D924BD7" w:rsidR="002841F9" w:rsidRDefault="00E410C5" w:rsidP="002841F9">
      <w:r>
        <w:t xml:space="preserve">A projektet megvalósítása egy hosszútávú cél, így ebben a félévben a projekt </w:t>
      </w:r>
      <w:proofErr w:type="spellStart"/>
      <w:r>
        <w:t>szkópja</w:t>
      </w:r>
      <w:proofErr w:type="spellEnd"/>
      <w:r>
        <w:t xml:space="preserve"> főleg az irodalomkutatás és a tervezés volt, nem a megvalósítás és tesztelés. Így a hónapokat leginkább tanulással töltöttem, megismerkedtem a megerősítéses tanulásban használatos fogalmakkal és ezek alapján a cél volt összerakni egy kezdeti architektúrát, melyet a későbbiekben továbbfejlesztve megvalósíthatunk egy teljesen autonóm módon működő jármű szoftverét.</w:t>
      </w:r>
    </w:p>
    <w:p w14:paraId="665B6A02" w14:textId="19209AB0" w:rsidR="002841F9" w:rsidRDefault="00E86505" w:rsidP="002841F9">
      <w:pPr>
        <w:pStyle w:val="Cmsor2"/>
      </w:pPr>
      <w:bookmarkStart w:id="2" w:name="_Toc41478182"/>
      <w:proofErr w:type="spellStart"/>
      <w:r>
        <w:t>R</w:t>
      </w:r>
      <w:r w:rsidR="00E410C5">
        <w:t>einforcment</w:t>
      </w:r>
      <w:proofErr w:type="spellEnd"/>
      <w:r w:rsidR="00E410C5">
        <w:t xml:space="preserve"> </w:t>
      </w:r>
      <w:proofErr w:type="spellStart"/>
      <w:r w:rsidR="00E410C5">
        <w:t>Learning</w:t>
      </w:r>
      <w:bookmarkEnd w:id="2"/>
      <w:proofErr w:type="spellEnd"/>
    </w:p>
    <w:p w14:paraId="24E14949" w14:textId="54B61ABF" w:rsidR="00476CA9" w:rsidRDefault="00476CA9" w:rsidP="00476CA9">
      <w:pPr>
        <w:pStyle w:val="Cmsor2"/>
      </w:pPr>
      <w:bookmarkStart w:id="3" w:name="_Toc41478183"/>
      <w:proofErr w:type="spellStart"/>
      <w:r>
        <w:t>PyBullet</w:t>
      </w:r>
      <w:bookmarkEnd w:id="3"/>
      <w:proofErr w:type="spellEnd"/>
    </w:p>
    <w:p w14:paraId="692CF976" w14:textId="77777777" w:rsidR="00476CA9" w:rsidRPr="00476CA9" w:rsidRDefault="00476CA9" w:rsidP="00476CA9"/>
    <w:p w14:paraId="31452D9A" w14:textId="77777777" w:rsidR="00476CA9" w:rsidRPr="00476CA9" w:rsidRDefault="00476CA9" w:rsidP="00476CA9"/>
    <w:p w14:paraId="2A43A94B" w14:textId="3F719360" w:rsidR="005F13A8" w:rsidRDefault="00476CA9" w:rsidP="00476CA9">
      <w:pPr>
        <w:pStyle w:val="Cmsor1"/>
      </w:pPr>
      <w:bookmarkStart w:id="4" w:name="_Toc41478184"/>
      <w:r>
        <w:lastRenderedPageBreak/>
        <w:t>Felhasznált technológia</w:t>
      </w:r>
      <w:bookmarkEnd w:id="4"/>
    </w:p>
    <w:p w14:paraId="001C6332" w14:textId="25064A8D" w:rsidR="00B80E20" w:rsidRPr="00D818F6" w:rsidRDefault="00476CA9" w:rsidP="00476CA9">
      <w:pPr>
        <w:pStyle w:val="Cmsor2"/>
      </w:pPr>
      <w:bookmarkStart w:id="5" w:name="_Toc41478185"/>
      <w:proofErr w:type="spellStart"/>
      <w:r>
        <w:t>Colaboratory</w:t>
      </w:r>
      <w:bookmarkEnd w:id="5"/>
      <w:proofErr w:type="spellEnd"/>
    </w:p>
    <w:p w14:paraId="5C1627BD" w14:textId="78762B82" w:rsidR="005F13A8" w:rsidRDefault="00476CA9" w:rsidP="005F13A8">
      <w:pPr>
        <w:pStyle w:val="Cmsor2"/>
      </w:pPr>
      <w:bookmarkStart w:id="6" w:name="_Toc41478186"/>
      <w:proofErr w:type="spellStart"/>
      <w:r>
        <w:t>PyTorch</w:t>
      </w:r>
      <w:bookmarkEnd w:id="6"/>
      <w:proofErr w:type="spellEnd"/>
    </w:p>
    <w:p w14:paraId="5A4AA156" w14:textId="736EF5AA" w:rsidR="00B4104A" w:rsidRDefault="00E86505" w:rsidP="00700E3A">
      <w:pPr>
        <w:pStyle w:val="Cmsor1"/>
      </w:pPr>
      <w:bookmarkStart w:id="7" w:name="_Toc41478187"/>
      <w:r>
        <w:lastRenderedPageBreak/>
        <w:t>Architektúra</w:t>
      </w:r>
      <w:bookmarkEnd w:id="7"/>
    </w:p>
    <w:p w14:paraId="7C1C4B89" w14:textId="77777777" w:rsidR="008533E8" w:rsidRDefault="008533E8" w:rsidP="008533E8">
      <w:r>
        <w:t xml:space="preserve">A Deep Speech 2 egy </w:t>
      </w:r>
      <w:proofErr w:type="spellStart"/>
      <w:r>
        <w:t>speech</w:t>
      </w:r>
      <w:proofErr w:type="spellEnd"/>
      <w:r>
        <w:t>-</w:t>
      </w:r>
      <w:proofErr w:type="spellStart"/>
      <w:r>
        <w:t>to</w:t>
      </w:r>
      <w:proofErr w:type="spellEnd"/>
      <w:r>
        <w:t xml:space="preserve">-text működést megvalósító neurális háló, </w:t>
      </w:r>
      <w:r w:rsidR="005D4A53">
        <w:t xml:space="preserve">ezt </w:t>
      </w:r>
      <w:r>
        <w:t xml:space="preserve">a hálót fogjuk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-re használni</w:t>
      </w:r>
      <w:r w:rsidR="00952233">
        <w:t xml:space="preserve"> </w:t>
      </w:r>
      <w:bookmarkStart w:id="8" w:name="_Hlk9167978"/>
      <w:r w:rsidR="00952233">
        <w:t>–</w:t>
      </w:r>
      <w:bookmarkEnd w:id="8"/>
      <w:r w:rsidR="00952233">
        <w:t xml:space="preserve"> mivel a mi célunk is egy ilyen működést megvalósítani </w:t>
      </w:r>
      <w:r w:rsidR="00952233" w:rsidRPr="00952233">
        <w:t>–</w:t>
      </w:r>
      <w:r>
        <w:t>, azaz egy hatalmas adatbázissal be lett előre tanítva, mi pedig finom hangoljuk a saját kisebb adatbázisunkkal.</w:t>
      </w:r>
    </w:p>
    <w:p w14:paraId="648ACB2A" w14:textId="77777777" w:rsidR="008533E8" w:rsidRDefault="0087162E" w:rsidP="008533E8">
      <w:pPr>
        <w:pStyle w:val="Cmsor2"/>
      </w:pPr>
      <w:bookmarkStart w:id="9" w:name="_Toc41478188"/>
      <w:r>
        <w:t>Felépítése</w:t>
      </w:r>
      <w:bookmarkEnd w:id="9"/>
    </w:p>
    <w:p w14:paraId="3BA108F6" w14:textId="77777777" w:rsidR="00E30FF4" w:rsidRDefault="005F13A8" w:rsidP="001E1AF3">
      <w:r>
        <w:t>Ez a háló maximum 11 rétegből állha</w:t>
      </w:r>
      <w:r w:rsidR="00E30FF4">
        <w:t>t</w:t>
      </w:r>
      <w:r>
        <w:t xml:space="preserve"> beállításoktól függően</w:t>
      </w:r>
      <w:r w:rsidR="00E30FF4">
        <w:t xml:space="preserve">, lásd </w:t>
      </w:r>
      <w:r w:rsidR="00E30FF4" w:rsidRPr="00873438">
        <w:rPr>
          <w:b/>
        </w:rPr>
        <w:t>2.1 ábra</w:t>
      </w:r>
      <w:r>
        <w:t xml:space="preserve">, a mi beállításunkban a háló bemenetén van </w:t>
      </w:r>
      <w:r w:rsidR="004C57C1">
        <w:t>kettő</w:t>
      </w:r>
      <w:r>
        <w:t xml:space="preserve"> konvolúciós réteg, öt </w:t>
      </w:r>
      <w:proofErr w:type="spellStart"/>
      <w:r w:rsidR="007F5A24">
        <w:t>Recurrent</w:t>
      </w:r>
      <w:proofErr w:type="spellEnd"/>
      <w:r w:rsidR="007F5A24">
        <w:t xml:space="preserve"> </w:t>
      </w:r>
      <w:proofErr w:type="spellStart"/>
      <w:r w:rsidR="007F5A24">
        <w:t>Neural</w:t>
      </w:r>
      <w:proofErr w:type="spellEnd"/>
      <w:r w:rsidR="007F5A24">
        <w:t xml:space="preserve"> Network (</w:t>
      </w:r>
      <w:r>
        <w:t>RNN</w:t>
      </w:r>
      <w:r w:rsidR="007F5A24">
        <w:t>)</w:t>
      </w:r>
      <w:r>
        <w:t xml:space="preserve"> réteg, amelyek lehetnek egyszerű RNN rétegek, de </w:t>
      </w:r>
      <w:proofErr w:type="spellStart"/>
      <w:r w:rsidR="007F5A24">
        <w:t>Gated</w:t>
      </w:r>
      <w:proofErr w:type="spellEnd"/>
      <w:r w:rsidR="007F5A24">
        <w:t xml:space="preserve"> </w:t>
      </w:r>
      <w:proofErr w:type="spellStart"/>
      <w:r w:rsidR="007F5A24">
        <w:t>Recurrent</w:t>
      </w:r>
      <w:proofErr w:type="spellEnd"/>
      <w:r w:rsidR="007F5A24">
        <w:t xml:space="preserve"> Unit (</w:t>
      </w:r>
      <w:r>
        <w:t>GRU</w:t>
      </w:r>
      <w:r w:rsidR="007F5A24">
        <w:t>)</w:t>
      </w:r>
      <w:r>
        <w:t xml:space="preserve"> és </w:t>
      </w:r>
      <w:r w:rsidR="007F5A24">
        <w:t xml:space="preserve">Long </w:t>
      </w:r>
      <w:proofErr w:type="spellStart"/>
      <w:r w:rsidR="007F5A24">
        <w:t>Short</w:t>
      </w:r>
      <w:proofErr w:type="spellEnd"/>
      <w:r w:rsidR="007F5A24">
        <w:t xml:space="preserve">-Term </w:t>
      </w:r>
      <w:proofErr w:type="spellStart"/>
      <w:r w:rsidR="007F5A24">
        <w:t>Memory</w:t>
      </w:r>
      <w:proofErr w:type="spellEnd"/>
      <w:r w:rsidR="007F5A24">
        <w:t xml:space="preserve"> (</w:t>
      </w:r>
      <w:r>
        <w:t>LSTM</w:t>
      </w:r>
      <w:r w:rsidR="007F5A24">
        <w:t>)</w:t>
      </w:r>
      <w:r>
        <w:t xml:space="preserve"> is. A végén az osztályozáshoz található egy teljesen összecsatolt (</w:t>
      </w:r>
      <w:proofErr w:type="spellStart"/>
      <w:r>
        <w:t>Fully-Connected</w:t>
      </w:r>
      <w:proofErr w:type="spellEnd"/>
      <w:r>
        <w:t>) réteg.</w:t>
      </w:r>
      <w:r w:rsidR="00D727BE">
        <w:t xml:space="preserve"> A háló bemenete egy audio </w:t>
      </w:r>
      <w:r w:rsidR="007010A5">
        <w:t>fájl</w:t>
      </w:r>
      <w:r w:rsidR="00D727BE">
        <w:t>, mi esetünkben WAV, amelyre alkalmazhatunk 1D vagy 2D konvolúciót, első esetben az időtartomány a dimenziónk, második esetben ezt kiegészítjük a frekvenciatartománnyal is</w:t>
      </w:r>
      <w:r w:rsidR="004C57C1">
        <w:t xml:space="preserve">, FFT segítségével. Mi a 2D konvolúciót alkalmazzuk. Egy </w:t>
      </w:r>
      <w:proofErr w:type="spellStart"/>
      <w:r w:rsidR="004C57C1">
        <w:t>speech</w:t>
      </w:r>
      <w:proofErr w:type="spellEnd"/>
      <w:r w:rsidR="004C57C1">
        <w:t>-</w:t>
      </w:r>
      <w:proofErr w:type="spellStart"/>
      <w:r w:rsidR="004C57C1">
        <w:t>to</w:t>
      </w:r>
      <w:proofErr w:type="spellEnd"/>
      <w:r w:rsidR="004C57C1">
        <w:t xml:space="preserve">-text rendszernél figyelni kell a hosszú távú függőségekre, hiszen hangfelismerésnél érdemes „megjegyezni”, hogy mi volt az előző hang részlet, amiből képes lesz összerakni a teljes hangot, abból pedig kitalálni, hogy ez melyik grafémát jelenti. Ehhez a hálónak egy memória elemre van szüksége, ezt oldják meg RNN rétegek, azon belül is az LSTM és a GRU legjobb speciálisan erre a feladatra. </w:t>
      </w:r>
      <w:r w:rsidR="00701318">
        <w:t xml:space="preserve">Ezekről részletesebben lesz később szó. A hálónk kimenetei </w:t>
      </w:r>
      <w:proofErr w:type="spellStart"/>
      <w:r w:rsidR="00701318">
        <w:t>grafémák</w:t>
      </w:r>
      <w:proofErr w:type="spellEnd"/>
      <w:r w:rsidR="00701318">
        <w:t xml:space="preserve">, amely egy </w:t>
      </w:r>
      <w:proofErr w:type="spellStart"/>
      <w:r w:rsidR="00701318">
        <w:t>fonémikus</w:t>
      </w:r>
      <w:proofErr w:type="spellEnd"/>
      <w:r w:rsidR="00701318">
        <w:t xml:space="preserve"> nyelvnél, mint például az általunk használt angolnál ez az abc betűit jelenti. A háló egy osztályozó, 29 osztályunk van, vagyis az utolsó rétegünk 29 neuront tartalmaz. Ez úgy adódik, hogy az angol abc 26 betűt tartalmaz, ezeken felül használ</w:t>
      </w:r>
      <w:r w:rsidR="00C37246">
        <w:t xml:space="preserve">juk még az aposztrófot (’), szóközt és az alulvonást (_). A veszteségfüggvény, amit gyakran alkalmaznak hangfelismerésnél a </w:t>
      </w:r>
      <w:proofErr w:type="spellStart"/>
      <w:r w:rsidR="00C34ABA">
        <w:t>Connectionist</w:t>
      </w:r>
      <w:proofErr w:type="spellEnd"/>
      <w:r w:rsidR="00C34ABA">
        <w:t xml:space="preserve"> </w:t>
      </w:r>
      <w:proofErr w:type="spellStart"/>
      <w:r w:rsidR="00C34ABA">
        <w:t>Temporal</w:t>
      </w:r>
      <w:proofErr w:type="spellEnd"/>
      <w:r w:rsidR="00C34ABA">
        <w:t xml:space="preserve"> </w:t>
      </w:r>
      <w:proofErr w:type="spellStart"/>
      <w:r w:rsidR="00C34ABA">
        <w:t>Classification</w:t>
      </w:r>
      <w:proofErr w:type="spellEnd"/>
      <w:r w:rsidR="00C34ABA">
        <w:t xml:space="preserve"> (CTC)</w:t>
      </w:r>
      <w:r w:rsidR="00C37246">
        <w:t xml:space="preserve">, mi is ezt használjuk, mivel speciálisan olyan területre lett kifejlesztve, amihez szükség van a </w:t>
      </w:r>
      <w:r w:rsidR="00C34ABA">
        <w:t xml:space="preserve">hosszú távú </w:t>
      </w:r>
      <w:r w:rsidR="00C37246">
        <w:t>függőségek kezelésére. Később részletezzük a működését.</w:t>
      </w:r>
    </w:p>
    <w:p w14:paraId="2BE1A521" w14:textId="77777777" w:rsidR="00E30FF4" w:rsidRDefault="00CC4722" w:rsidP="00E30FF4">
      <w:pPr>
        <w:pStyle w:val="Kp"/>
      </w:pPr>
      <w:r>
        <w:rPr>
          <w:noProof/>
        </w:rPr>
        <w:lastRenderedPageBreak/>
        <w:drawing>
          <wp:inline distT="0" distB="0" distL="0" distR="0" wp14:anchorId="14556236" wp14:editId="2AA57282">
            <wp:extent cx="4442460" cy="467106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89BB6" w14:textId="4FD1E157" w:rsidR="00E30FF4" w:rsidRPr="00502A30" w:rsidRDefault="00DF4B2F" w:rsidP="00E30FF4">
      <w:pPr>
        <w:pStyle w:val="Kpalrs"/>
      </w:pPr>
      <w:fldSimple w:instr=" STYLEREF 1 \s ">
        <w:r w:rsidR="009334CC">
          <w:rPr>
            <w:noProof/>
          </w:rPr>
          <w:t>2</w:t>
        </w:r>
      </w:fldSimple>
      <w:r>
        <w:t>.</w:t>
      </w:r>
      <w:fldSimple w:instr=" SEQ ábra \* ARABIC \s 1 ">
        <w:r w:rsidR="009334CC">
          <w:rPr>
            <w:noProof/>
          </w:rPr>
          <w:t>1</w:t>
        </w:r>
      </w:fldSimple>
      <w:r w:rsidR="00E30FF4">
        <w:t>. ábra</w:t>
      </w:r>
    </w:p>
    <w:p w14:paraId="35CA5BDA" w14:textId="073546BF" w:rsidR="0087162E" w:rsidRDefault="00E410C5" w:rsidP="0087162E">
      <w:pPr>
        <w:pStyle w:val="Cmsor3"/>
      </w:pPr>
      <w:bookmarkStart w:id="10" w:name="_Toc41478189"/>
      <w:proofErr w:type="spellStart"/>
      <w:r>
        <w:t>Environments</w:t>
      </w:r>
      <w:bookmarkEnd w:id="10"/>
      <w:proofErr w:type="spellEnd"/>
    </w:p>
    <w:p w14:paraId="21E7CD27" w14:textId="77777777" w:rsidR="00476CA9" w:rsidRPr="00476CA9" w:rsidRDefault="00476CA9" w:rsidP="00476CA9"/>
    <w:p w14:paraId="0C4FB3C3" w14:textId="58A9C843" w:rsidR="00954AC4" w:rsidRDefault="00E410C5" w:rsidP="00E410C5">
      <w:pPr>
        <w:pStyle w:val="Cmsor3"/>
      </w:pPr>
      <w:bookmarkStart w:id="11" w:name="_Toc41478190"/>
      <w:r>
        <w:t xml:space="preserve">Multi-head </w:t>
      </w:r>
      <w:proofErr w:type="spellStart"/>
      <w:r>
        <w:t>attention</w:t>
      </w:r>
      <w:bookmarkEnd w:id="11"/>
      <w:proofErr w:type="spellEnd"/>
    </w:p>
    <w:p w14:paraId="047492ED" w14:textId="77777777" w:rsidR="00476CA9" w:rsidRPr="00476CA9" w:rsidRDefault="00476CA9" w:rsidP="00476CA9"/>
    <w:p w14:paraId="2B8D13BB" w14:textId="358512D1" w:rsidR="0087162E" w:rsidRDefault="00E410C5" w:rsidP="0087162E">
      <w:pPr>
        <w:pStyle w:val="Cmsor3"/>
      </w:pPr>
      <w:bookmarkStart w:id="12" w:name="_Toc41478191"/>
      <w:r>
        <w:t>A2C</w:t>
      </w:r>
      <w:bookmarkEnd w:id="12"/>
    </w:p>
    <w:p w14:paraId="10D33EBA" w14:textId="2F0BB94C" w:rsidR="00C47678" w:rsidRDefault="00DD67A3" w:rsidP="00E410C5">
      <w:r>
        <w:t xml:space="preserve">A </w:t>
      </w:r>
      <w:r w:rsidR="00882429">
        <w:t>hálónk kimenete 29 neuron, viszont minden idő-lépésben osztályoz, azért, hogy ne vesszen el az elő időpont béli becslés, a CTC egy mátrixot kreál</w:t>
      </w:r>
      <w:r w:rsidR="00E410C5">
        <w:t>.</w:t>
      </w:r>
    </w:p>
    <w:p w14:paraId="6FD0596B" w14:textId="0DAA2EF3" w:rsidR="00E410C5" w:rsidRDefault="00476CA9" w:rsidP="00E410C5">
      <w:pPr>
        <w:pStyle w:val="Cmsor3"/>
      </w:pPr>
      <w:bookmarkStart w:id="13" w:name="_Toc41478192"/>
      <w:proofErr w:type="spellStart"/>
      <w:r>
        <w:t>RAdam</w:t>
      </w:r>
      <w:bookmarkEnd w:id="13"/>
      <w:proofErr w:type="spellEnd"/>
    </w:p>
    <w:p w14:paraId="131A1C1F" w14:textId="77777777" w:rsidR="00C47678" w:rsidRPr="00C47678" w:rsidRDefault="00C47678" w:rsidP="00C47678"/>
    <w:p w14:paraId="2F0B08D0" w14:textId="72952AFE" w:rsidR="00B70E6A" w:rsidRDefault="0087162E" w:rsidP="00476CA9">
      <w:pPr>
        <w:pStyle w:val="Cmsor2"/>
      </w:pPr>
      <w:bookmarkStart w:id="14" w:name="_Toc41478193"/>
      <w:r>
        <w:lastRenderedPageBreak/>
        <w:t>Tesztelés, eredmények</w:t>
      </w:r>
      <w:bookmarkEnd w:id="14"/>
    </w:p>
    <w:tbl>
      <w:tblPr>
        <w:tblStyle w:val="Tblzatrcsos5stt1jellszn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F2984" w14:paraId="0DE0A129" w14:textId="77777777" w:rsidTr="001F2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gridSpan w:val="2"/>
            <w:tcBorders>
              <w:right w:val="thinThickThinSmallGap" w:sz="24" w:space="0" w:color="4472C4" w:themeColor="accent1"/>
            </w:tcBorders>
            <w:vAlign w:val="center"/>
          </w:tcPr>
          <w:p w14:paraId="555DF14C" w14:textId="77777777" w:rsidR="001F2984" w:rsidRDefault="00E41234" w:rsidP="001F2984">
            <w:pPr>
              <w:ind w:firstLine="0"/>
              <w:jc w:val="center"/>
            </w:pPr>
            <w:r>
              <w:t>RNN típus</w:t>
            </w:r>
            <w:r w:rsidR="001F2984">
              <w:t>/Dekóder</w:t>
            </w:r>
          </w:p>
        </w:tc>
        <w:tc>
          <w:tcPr>
            <w:tcW w:w="2124" w:type="dxa"/>
            <w:tcBorders>
              <w:left w:val="thinThickThinSmallGap" w:sz="24" w:space="0" w:color="4472C4" w:themeColor="accent1"/>
            </w:tcBorders>
            <w:vAlign w:val="center"/>
          </w:tcPr>
          <w:p w14:paraId="0FFED35E" w14:textId="77777777" w:rsidR="001F2984" w:rsidRDefault="001F2984" w:rsidP="001F298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</w:t>
            </w:r>
          </w:p>
        </w:tc>
        <w:tc>
          <w:tcPr>
            <w:tcW w:w="2124" w:type="dxa"/>
            <w:vAlign w:val="center"/>
          </w:tcPr>
          <w:p w14:paraId="3DFF800F" w14:textId="77777777" w:rsidR="001F2984" w:rsidRDefault="001F2984" w:rsidP="001F298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CER</w:t>
            </w:r>
          </w:p>
        </w:tc>
      </w:tr>
      <w:tr w:rsidR="001F2984" w14:paraId="2FA67B79" w14:textId="77777777" w:rsidTr="001F2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  <w:vAlign w:val="center"/>
          </w:tcPr>
          <w:p w14:paraId="7D934FF9" w14:textId="77777777" w:rsidR="001F2984" w:rsidRDefault="001F2984" w:rsidP="001F2984">
            <w:pPr>
              <w:ind w:firstLine="0"/>
              <w:jc w:val="center"/>
            </w:pPr>
            <w:r>
              <w:t>LSTM</w:t>
            </w:r>
          </w:p>
        </w:tc>
        <w:tc>
          <w:tcPr>
            <w:tcW w:w="2123" w:type="dxa"/>
            <w:tcBorders>
              <w:right w:val="thinThickThinSmallGap" w:sz="24" w:space="0" w:color="4472C4" w:themeColor="accent1"/>
            </w:tcBorders>
            <w:vAlign w:val="center"/>
          </w:tcPr>
          <w:p w14:paraId="176FF87F" w14:textId="77777777" w:rsidR="001F2984" w:rsidRDefault="00CD1F48" w:rsidP="001F298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</w:t>
            </w:r>
            <w:r w:rsidR="001F2984">
              <w:t>reedy</w:t>
            </w:r>
            <w:proofErr w:type="spellEnd"/>
          </w:p>
        </w:tc>
        <w:tc>
          <w:tcPr>
            <w:tcW w:w="2124" w:type="dxa"/>
            <w:tcBorders>
              <w:left w:val="thinThickThinSmallGap" w:sz="24" w:space="0" w:color="4472C4" w:themeColor="accent1"/>
            </w:tcBorders>
            <w:vAlign w:val="center"/>
          </w:tcPr>
          <w:p w14:paraId="3D9CEF7C" w14:textId="77777777" w:rsidR="001F2984" w:rsidRDefault="005E428A" w:rsidP="001F298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8.021</w:t>
            </w:r>
          </w:p>
        </w:tc>
        <w:tc>
          <w:tcPr>
            <w:tcW w:w="2124" w:type="dxa"/>
            <w:vAlign w:val="center"/>
          </w:tcPr>
          <w:p w14:paraId="489C4F99" w14:textId="77777777" w:rsidR="001F2984" w:rsidRDefault="005E428A" w:rsidP="001F298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3.314</w:t>
            </w:r>
          </w:p>
        </w:tc>
      </w:tr>
      <w:tr w:rsidR="001F2984" w14:paraId="536243C1" w14:textId="77777777" w:rsidTr="001F29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  <w:vAlign w:val="center"/>
          </w:tcPr>
          <w:p w14:paraId="20DB9119" w14:textId="77777777" w:rsidR="001F2984" w:rsidRDefault="001F2984" w:rsidP="001F2984">
            <w:pPr>
              <w:ind w:firstLine="0"/>
              <w:jc w:val="center"/>
            </w:pPr>
          </w:p>
        </w:tc>
        <w:tc>
          <w:tcPr>
            <w:tcW w:w="2123" w:type="dxa"/>
            <w:tcBorders>
              <w:right w:val="thinThickThinSmallGap" w:sz="24" w:space="0" w:color="4472C4" w:themeColor="accent1"/>
            </w:tcBorders>
            <w:vAlign w:val="center"/>
          </w:tcPr>
          <w:p w14:paraId="225A3224" w14:textId="77777777" w:rsidR="001F2984" w:rsidRDefault="001F2984" w:rsidP="001F298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Beam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</w:tc>
        <w:tc>
          <w:tcPr>
            <w:tcW w:w="2124" w:type="dxa"/>
            <w:tcBorders>
              <w:left w:val="thinThickThinSmallGap" w:sz="24" w:space="0" w:color="4472C4" w:themeColor="accent1"/>
            </w:tcBorders>
            <w:vAlign w:val="center"/>
          </w:tcPr>
          <w:p w14:paraId="7942628C" w14:textId="77777777" w:rsidR="001F2984" w:rsidRDefault="00F12106" w:rsidP="001F298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8.150</w:t>
            </w:r>
          </w:p>
        </w:tc>
        <w:tc>
          <w:tcPr>
            <w:tcW w:w="2124" w:type="dxa"/>
            <w:vAlign w:val="center"/>
          </w:tcPr>
          <w:p w14:paraId="02CB7C0A" w14:textId="77777777" w:rsidR="001F2984" w:rsidRDefault="00F12106" w:rsidP="001F298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3.353</w:t>
            </w:r>
          </w:p>
        </w:tc>
      </w:tr>
      <w:tr w:rsidR="001F2984" w14:paraId="10862829" w14:textId="77777777" w:rsidTr="001F2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  <w:vAlign w:val="center"/>
          </w:tcPr>
          <w:p w14:paraId="7BCE1ED3" w14:textId="77777777" w:rsidR="001F2984" w:rsidRDefault="001F2984" w:rsidP="001F2984">
            <w:pPr>
              <w:ind w:firstLine="0"/>
              <w:jc w:val="center"/>
            </w:pPr>
            <w:r>
              <w:t>GRU</w:t>
            </w:r>
          </w:p>
        </w:tc>
        <w:tc>
          <w:tcPr>
            <w:tcW w:w="2123" w:type="dxa"/>
            <w:tcBorders>
              <w:right w:val="thinThickThinSmallGap" w:sz="24" w:space="0" w:color="4472C4" w:themeColor="accent1"/>
            </w:tcBorders>
            <w:vAlign w:val="center"/>
          </w:tcPr>
          <w:p w14:paraId="2D818215" w14:textId="77777777" w:rsidR="001F2984" w:rsidRDefault="00CD1F48" w:rsidP="001F298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</w:t>
            </w:r>
            <w:r w:rsidR="001F2984">
              <w:t>reedy</w:t>
            </w:r>
            <w:proofErr w:type="spellEnd"/>
          </w:p>
        </w:tc>
        <w:tc>
          <w:tcPr>
            <w:tcW w:w="2124" w:type="dxa"/>
            <w:tcBorders>
              <w:left w:val="thinThickThinSmallGap" w:sz="24" w:space="0" w:color="4472C4" w:themeColor="accent1"/>
            </w:tcBorders>
            <w:vAlign w:val="center"/>
          </w:tcPr>
          <w:p w14:paraId="5C683C2A" w14:textId="77777777" w:rsidR="001F2984" w:rsidRDefault="00F12106" w:rsidP="001F298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8.668</w:t>
            </w:r>
          </w:p>
        </w:tc>
        <w:tc>
          <w:tcPr>
            <w:tcW w:w="2124" w:type="dxa"/>
            <w:vAlign w:val="center"/>
          </w:tcPr>
          <w:p w14:paraId="25D8FD9D" w14:textId="77777777" w:rsidR="001F2984" w:rsidRDefault="00326AE4" w:rsidP="001F298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4.444</w:t>
            </w:r>
          </w:p>
        </w:tc>
      </w:tr>
      <w:tr w:rsidR="001F2984" w14:paraId="1A6D3D7C" w14:textId="77777777" w:rsidTr="001F29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  <w:vAlign w:val="center"/>
          </w:tcPr>
          <w:p w14:paraId="05BF623F" w14:textId="77777777" w:rsidR="001F2984" w:rsidRDefault="001F2984" w:rsidP="001F2984">
            <w:pPr>
              <w:ind w:firstLine="0"/>
              <w:jc w:val="center"/>
            </w:pPr>
          </w:p>
        </w:tc>
        <w:tc>
          <w:tcPr>
            <w:tcW w:w="2123" w:type="dxa"/>
            <w:tcBorders>
              <w:right w:val="thinThickThinSmallGap" w:sz="24" w:space="0" w:color="4472C4" w:themeColor="accent1"/>
            </w:tcBorders>
            <w:vAlign w:val="center"/>
          </w:tcPr>
          <w:p w14:paraId="1A28CAF4" w14:textId="77777777" w:rsidR="001F2984" w:rsidRDefault="001F2984" w:rsidP="001F298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Beam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</w:tc>
        <w:tc>
          <w:tcPr>
            <w:tcW w:w="2124" w:type="dxa"/>
            <w:tcBorders>
              <w:left w:val="thinThickThinSmallGap" w:sz="24" w:space="0" w:color="4472C4" w:themeColor="accent1"/>
            </w:tcBorders>
            <w:vAlign w:val="center"/>
          </w:tcPr>
          <w:p w14:paraId="29FEB1BB" w14:textId="77777777" w:rsidR="001F2984" w:rsidRDefault="00F12106" w:rsidP="001F298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8.279</w:t>
            </w:r>
          </w:p>
        </w:tc>
        <w:tc>
          <w:tcPr>
            <w:tcW w:w="2124" w:type="dxa"/>
            <w:vAlign w:val="center"/>
          </w:tcPr>
          <w:p w14:paraId="2AF52A87" w14:textId="77777777" w:rsidR="001F2984" w:rsidRDefault="00F12106" w:rsidP="001F298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4.211</w:t>
            </w:r>
          </w:p>
        </w:tc>
      </w:tr>
    </w:tbl>
    <w:p w14:paraId="6BDC799D" w14:textId="77777777" w:rsidR="001F2984" w:rsidRDefault="001F2984" w:rsidP="001F2984">
      <w:pPr>
        <w:pStyle w:val="Kpalrs"/>
      </w:pPr>
      <w:r>
        <w:t>2.1 táblázat: AN4 teszthalmazának eredményei</w:t>
      </w:r>
      <w:r w:rsidR="005E428A">
        <w:t>, WER/CER eredményei százalékban értendők</w:t>
      </w:r>
    </w:p>
    <w:p w14:paraId="45C3650E" w14:textId="54D7DCDB" w:rsidR="005F0DEE" w:rsidRDefault="00315F0F" w:rsidP="00476CA9">
      <w:r>
        <w:t>Ezután következett a saját adatainkkal való tesztelés. Egy darab címkét csinált</w:t>
      </w:r>
      <w:r w:rsidR="00F0290A">
        <w:t>am</w:t>
      </w:r>
      <w:r>
        <w:t xml:space="preserve">, valamint ehhez hat WAV </w:t>
      </w:r>
      <w:r w:rsidR="007010A5">
        <w:t>fájlt</w:t>
      </w:r>
      <w:r>
        <w:t xml:space="preserve">. </w:t>
      </w:r>
      <w:r w:rsidR="005F0DEE">
        <w:t>Célok</w:t>
      </w:r>
      <w:r w:rsidR="00E96EF1">
        <w:t xml:space="preserve"> a jövőben</w:t>
      </w:r>
    </w:p>
    <w:p w14:paraId="7408B4EE" w14:textId="77777777" w:rsidR="00E96EF1" w:rsidRPr="00E96EF1" w:rsidRDefault="00E96EF1" w:rsidP="00E96EF1">
      <w:r>
        <w:t>A feladat még korént sincs kész.</w:t>
      </w:r>
    </w:p>
    <w:p w14:paraId="0D120F6A" w14:textId="77777777" w:rsidR="005F0DEE" w:rsidRPr="005F0DEE" w:rsidRDefault="005F0DEE" w:rsidP="005F0DEE"/>
    <w:p w14:paraId="7AF568AD" w14:textId="6078452F" w:rsidR="00B50CAA" w:rsidRDefault="0063585C" w:rsidP="00476CA9">
      <w:pPr>
        <w:pStyle w:val="Fejezetcimszmozsnlkl"/>
      </w:pPr>
      <w:bookmarkStart w:id="15" w:name="_Toc41478194"/>
      <w:r w:rsidRPr="00B50CAA">
        <w:lastRenderedPageBreak/>
        <w:t>Irodalomjeg</w:t>
      </w:r>
      <w:r w:rsidR="009B0BDE">
        <w:t>y</w:t>
      </w:r>
      <w:r w:rsidRPr="00B50CAA">
        <w:t>zék</w:t>
      </w:r>
      <w:bookmarkEnd w:id="15"/>
    </w:p>
    <w:sectPr w:rsidR="00B50CAA" w:rsidSect="00D23BFC">
      <w:headerReference w:type="even" r:id="rId11"/>
      <w:footerReference w:type="default" r:id="rId12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34F04" w14:textId="77777777" w:rsidR="008752FA" w:rsidRDefault="008752FA">
      <w:r>
        <w:separator/>
      </w:r>
    </w:p>
  </w:endnote>
  <w:endnote w:type="continuationSeparator" w:id="0">
    <w:p w14:paraId="217A17E5" w14:textId="77777777" w:rsidR="008752FA" w:rsidRDefault="00875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7EFC6" w14:textId="77777777" w:rsidR="00E86505" w:rsidRDefault="00E86505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14571" w14:textId="77777777" w:rsidR="00E86505" w:rsidRDefault="00E86505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26F08" w14:textId="77777777" w:rsidR="008752FA" w:rsidRDefault="008752FA">
      <w:r>
        <w:separator/>
      </w:r>
    </w:p>
  </w:footnote>
  <w:footnote w:type="continuationSeparator" w:id="0">
    <w:p w14:paraId="334D9EFF" w14:textId="77777777" w:rsidR="008752FA" w:rsidRDefault="00875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EAAB8" w14:textId="77777777" w:rsidR="00E86505" w:rsidRDefault="00E86505"/>
  <w:p w14:paraId="5CD8143B" w14:textId="77777777" w:rsidR="00E86505" w:rsidRDefault="00E86505"/>
  <w:p w14:paraId="688D0EE5" w14:textId="77777777" w:rsidR="00E86505" w:rsidRDefault="00E865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70D1C43"/>
    <w:multiLevelType w:val="hybridMultilevel"/>
    <w:tmpl w:val="C7BAB48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5EE0508"/>
    <w:multiLevelType w:val="multilevel"/>
    <w:tmpl w:val="418E4214"/>
    <w:numStyleLink w:val="tmutatszmozottlista"/>
  </w:abstractNum>
  <w:abstractNum w:abstractNumId="13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8F17AE"/>
    <w:multiLevelType w:val="hybridMultilevel"/>
    <w:tmpl w:val="3830E0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259062B"/>
    <w:multiLevelType w:val="hybridMultilevel"/>
    <w:tmpl w:val="7BEA60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F402B2"/>
    <w:multiLevelType w:val="hybridMultilevel"/>
    <w:tmpl w:val="26D658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7C11BF"/>
    <w:multiLevelType w:val="hybridMultilevel"/>
    <w:tmpl w:val="A51E188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13"/>
  </w:num>
  <w:num w:numId="4">
    <w:abstractNumId w:val="17"/>
  </w:num>
  <w:num w:numId="5">
    <w:abstractNumId w:val="19"/>
  </w:num>
  <w:num w:numId="6">
    <w:abstractNumId w:val="20"/>
  </w:num>
  <w:num w:numId="7">
    <w:abstractNumId w:val="14"/>
  </w:num>
  <w:num w:numId="8">
    <w:abstractNumId w:val="12"/>
  </w:num>
  <w:num w:numId="9">
    <w:abstractNumId w:val="15"/>
  </w:num>
  <w:num w:numId="10">
    <w:abstractNumId w:val="26"/>
  </w:num>
  <w:num w:numId="11">
    <w:abstractNumId w:val="16"/>
  </w:num>
  <w:num w:numId="12">
    <w:abstractNumId w:val="21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4"/>
  </w:num>
  <w:num w:numId="24">
    <w:abstractNumId w:val="18"/>
  </w:num>
  <w:num w:numId="25">
    <w:abstractNumId w:val="23"/>
  </w:num>
  <w:num w:numId="26">
    <w:abstractNumId w:val="22"/>
  </w:num>
  <w:num w:numId="27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AA"/>
    <w:rsid w:val="000062F4"/>
    <w:rsid w:val="0001192F"/>
    <w:rsid w:val="000250C9"/>
    <w:rsid w:val="00032E37"/>
    <w:rsid w:val="00046822"/>
    <w:rsid w:val="00067DF4"/>
    <w:rsid w:val="000A7483"/>
    <w:rsid w:val="000B53E0"/>
    <w:rsid w:val="00115C48"/>
    <w:rsid w:val="00120881"/>
    <w:rsid w:val="001327FC"/>
    <w:rsid w:val="0016232A"/>
    <w:rsid w:val="001705A9"/>
    <w:rsid w:val="00171054"/>
    <w:rsid w:val="0017638D"/>
    <w:rsid w:val="001835EE"/>
    <w:rsid w:val="001970F3"/>
    <w:rsid w:val="001A57BC"/>
    <w:rsid w:val="001C2CC6"/>
    <w:rsid w:val="001D19D8"/>
    <w:rsid w:val="001E1AF3"/>
    <w:rsid w:val="001E654B"/>
    <w:rsid w:val="001E7569"/>
    <w:rsid w:val="001E7EF1"/>
    <w:rsid w:val="001F2984"/>
    <w:rsid w:val="001F6A22"/>
    <w:rsid w:val="002102C3"/>
    <w:rsid w:val="002118C8"/>
    <w:rsid w:val="00216036"/>
    <w:rsid w:val="00217AE9"/>
    <w:rsid w:val="0022092E"/>
    <w:rsid w:val="00225F65"/>
    <w:rsid w:val="00227347"/>
    <w:rsid w:val="00230800"/>
    <w:rsid w:val="00260A89"/>
    <w:rsid w:val="00267677"/>
    <w:rsid w:val="002841F9"/>
    <w:rsid w:val="00292E51"/>
    <w:rsid w:val="002C1ED0"/>
    <w:rsid w:val="002D0621"/>
    <w:rsid w:val="002D5074"/>
    <w:rsid w:val="002D7DA9"/>
    <w:rsid w:val="002E1D2A"/>
    <w:rsid w:val="002E259B"/>
    <w:rsid w:val="002E6677"/>
    <w:rsid w:val="00302BB3"/>
    <w:rsid w:val="00311CD7"/>
    <w:rsid w:val="00313013"/>
    <w:rsid w:val="00315F0F"/>
    <w:rsid w:val="00326AE4"/>
    <w:rsid w:val="00347848"/>
    <w:rsid w:val="00350AEC"/>
    <w:rsid w:val="003537F4"/>
    <w:rsid w:val="0037381F"/>
    <w:rsid w:val="003A003D"/>
    <w:rsid w:val="003A4CDB"/>
    <w:rsid w:val="003B6BCA"/>
    <w:rsid w:val="003D48F4"/>
    <w:rsid w:val="003D5339"/>
    <w:rsid w:val="003E6644"/>
    <w:rsid w:val="003E70B1"/>
    <w:rsid w:val="003F5425"/>
    <w:rsid w:val="00410924"/>
    <w:rsid w:val="004311C5"/>
    <w:rsid w:val="004450DF"/>
    <w:rsid w:val="004562E4"/>
    <w:rsid w:val="00476090"/>
    <w:rsid w:val="00476CA9"/>
    <w:rsid w:val="0048395A"/>
    <w:rsid w:val="004851C7"/>
    <w:rsid w:val="004C57C1"/>
    <w:rsid w:val="004F0DB8"/>
    <w:rsid w:val="00502A30"/>
    <w:rsid w:val="005474EA"/>
    <w:rsid w:val="005524FC"/>
    <w:rsid w:val="0056610B"/>
    <w:rsid w:val="00576495"/>
    <w:rsid w:val="0059295E"/>
    <w:rsid w:val="005B6C06"/>
    <w:rsid w:val="005D3443"/>
    <w:rsid w:val="005D4A53"/>
    <w:rsid w:val="005E01E0"/>
    <w:rsid w:val="005E428A"/>
    <w:rsid w:val="005E4CA1"/>
    <w:rsid w:val="005E6BF9"/>
    <w:rsid w:val="005E76ED"/>
    <w:rsid w:val="005F0DEE"/>
    <w:rsid w:val="005F13A8"/>
    <w:rsid w:val="00613D68"/>
    <w:rsid w:val="0062185B"/>
    <w:rsid w:val="0063585C"/>
    <w:rsid w:val="00635890"/>
    <w:rsid w:val="00641018"/>
    <w:rsid w:val="00641220"/>
    <w:rsid w:val="00650C7C"/>
    <w:rsid w:val="00661FF4"/>
    <w:rsid w:val="00675281"/>
    <w:rsid w:val="00681E99"/>
    <w:rsid w:val="006917C8"/>
    <w:rsid w:val="00692605"/>
    <w:rsid w:val="006A1B7F"/>
    <w:rsid w:val="006D2551"/>
    <w:rsid w:val="006D338C"/>
    <w:rsid w:val="006F512E"/>
    <w:rsid w:val="00700E3A"/>
    <w:rsid w:val="007010A5"/>
    <w:rsid w:val="00701318"/>
    <w:rsid w:val="00713A99"/>
    <w:rsid w:val="00730B3C"/>
    <w:rsid w:val="00753C1E"/>
    <w:rsid w:val="00772490"/>
    <w:rsid w:val="007C270D"/>
    <w:rsid w:val="007F5A24"/>
    <w:rsid w:val="007F74B0"/>
    <w:rsid w:val="0080128F"/>
    <w:rsid w:val="00805FD4"/>
    <w:rsid w:val="00816BCB"/>
    <w:rsid w:val="008533E8"/>
    <w:rsid w:val="00854BDC"/>
    <w:rsid w:val="0087162E"/>
    <w:rsid w:val="00873438"/>
    <w:rsid w:val="008752FA"/>
    <w:rsid w:val="0087708A"/>
    <w:rsid w:val="00882429"/>
    <w:rsid w:val="0088421D"/>
    <w:rsid w:val="00890CAE"/>
    <w:rsid w:val="008A7814"/>
    <w:rsid w:val="008E58B7"/>
    <w:rsid w:val="008E7228"/>
    <w:rsid w:val="00904B93"/>
    <w:rsid w:val="0090541F"/>
    <w:rsid w:val="009334CC"/>
    <w:rsid w:val="00940CB1"/>
    <w:rsid w:val="00952233"/>
    <w:rsid w:val="00954AC4"/>
    <w:rsid w:val="009567CF"/>
    <w:rsid w:val="009579ED"/>
    <w:rsid w:val="00971C88"/>
    <w:rsid w:val="0098532E"/>
    <w:rsid w:val="009B0BDE"/>
    <w:rsid w:val="009B1AB8"/>
    <w:rsid w:val="009B4207"/>
    <w:rsid w:val="009C1C93"/>
    <w:rsid w:val="009D2082"/>
    <w:rsid w:val="009F27AB"/>
    <w:rsid w:val="00A309D9"/>
    <w:rsid w:val="00A3211A"/>
    <w:rsid w:val="00A34DC4"/>
    <w:rsid w:val="00A353A8"/>
    <w:rsid w:val="00A53600"/>
    <w:rsid w:val="00A60220"/>
    <w:rsid w:val="00A81233"/>
    <w:rsid w:val="00AB3EB5"/>
    <w:rsid w:val="00AB511F"/>
    <w:rsid w:val="00AC7784"/>
    <w:rsid w:val="00AE05C4"/>
    <w:rsid w:val="00AF3747"/>
    <w:rsid w:val="00B07A4C"/>
    <w:rsid w:val="00B13FD0"/>
    <w:rsid w:val="00B2227B"/>
    <w:rsid w:val="00B33A1B"/>
    <w:rsid w:val="00B4104A"/>
    <w:rsid w:val="00B50CAA"/>
    <w:rsid w:val="00B664C0"/>
    <w:rsid w:val="00B70E6A"/>
    <w:rsid w:val="00B80E20"/>
    <w:rsid w:val="00B96880"/>
    <w:rsid w:val="00BA6DC0"/>
    <w:rsid w:val="00BB09A4"/>
    <w:rsid w:val="00BB1C6F"/>
    <w:rsid w:val="00BB23F2"/>
    <w:rsid w:val="00BC3426"/>
    <w:rsid w:val="00C00B3C"/>
    <w:rsid w:val="00C11FC7"/>
    <w:rsid w:val="00C165DD"/>
    <w:rsid w:val="00C2686E"/>
    <w:rsid w:val="00C31260"/>
    <w:rsid w:val="00C34ABA"/>
    <w:rsid w:val="00C37246"/>
    <w:rsid w:val="00C42BD8"/>
    <w:rsid w:val="00C47678"/>
    <w:rsid w:val="00C53F92"/>
    <w:rsid w:val="00C66F88"/>
    <w:rsid w:val="00C73DEE"/>
    <w:rsid w:val="00C94815"/>
    <w:rsid w:val="00CC365E"/>
    <w:rsid w:val="00CC4722"/>
    <w:rsid w:val="00CD1F48"/>
    <w:rsid w:val="00CF2694"/>
    <w:rsid w:val="00D07335"/>
    <w:rsid w:val="00D1023B"/>
    <w:rsid w:val="00D1632F"/>
    <w:rsid w:val="00D224DE"/>
    <w:rsid w:val="00D22D57"/>
    <w:rsid w:val="00D23BFC"/>
    <w:rsid w:val="00D2507B"/>
    <w:rsid w:val="00D429F2"/>
    <w:rsid w:val="00D438EC"/>
    <w:rsid w:val="00D52094"/>
    <w:rsid w:val="00D53F5A"/>
    <w:rsid w:val="00D727BE"/>
    <w:rsid w:val="00D758A5"/>
    <w:rsid w:val="00D75B17"/>
    <w:rsid w:val="00D818F6"/>
    <w:rsid w:val="00D81927"/>
    <w:rsid w:val="00D947D8"/>
    <w:rsid w:val="00D95E2C"/>
    <w:rsid w:val="00DD67A3"/>
    <w:rsid w:val="00DD6A58"/>
    <w:rsid w:val="00DE7CB4"/>
    <w:rsid w:val="00DF1C05"/>
    <w:rsid w:val="00DF3704"/>
    <w:rsid w:val="00DF4B2F"/>
    <w:rsid w:val="00DF6D93"/>
    <w:rsid w:val="00E07EE4"/>
    <w:rsid w:val="00E11A0F"/>
    <w:rsid w:val="00E14A42"/>
    <w:rsid w:val="00E30FF4"/>
    <w:rsid w:val="00E410C5"/>
    <w:rsid w:val="00E41234"/>
    <w:rsid w:val="00E4185D"/>
    <w:rsid w:val="00E42F0D"/>
    <w:rsid w:val="00E4593D"/>
    <w:rsid w:val="00E6362B"/>
    <w:rsid w:val="00E8385C"/>
    <w:rsid w:val="00E849D6"/>
    <w:rsid w:val="00E86505"/>
    <w:rsid w:val="00E86A0C"/>
    <w:rsid w:val="00E96EF1"/>
    <w:rsid w:val="00EE1A1F"/>
    <w:rsid w:val="00EE2264"/>
    <w:rsid w:val="00EE502E"/>
    <w:rsid w:val="00F0290A"/>
    <w:rsid w:val="00F050F9"/>
    <w:rsid w:val="00F12106"/>
    <w:rsid w:val="00F228E0"/>
    <w:rsid w:val="00FC13A6"/>
    <w:rsid w:val="00FD3903"/>
    <w:rsid w:val="00FE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681FB2"/>
  <w15:chartTrackingRefBased/>
  <w15:docId w15:val="{47D3F90C-DAD0-407A-9124-E7F77A12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Helyrzszveg">
    <w:name w:val="Placeholder Text"/>
    <w:basedOn w:val="Bekezdsalapbettpusa"/>
    <w:uiPriority w:val="99"/>
    <w:semiHidden/>
    <w:rsid w:val="00CC4722"/>
    <w:rPr>
      <w:color w:val="808080"/>
    </w:rPr>
  </w:style>
  <w:style w:type="table" w:styleId="Rcsostblzat">
    <w:name w:val="Table Grid"/>
    <w:basedOn w:val="Normltblzat"/>
    <w:rsid w:val="001F2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6jellszn">
    <w:name w:val="Grid Table 1 Light Accent 6"/>
    <w:basedOn w:val="Normltblzat"/>
    <w:uiPriority w:val="46"/>
    <w:rsid w:val="001F2984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5stt1jellszn">
    <w:name w:val="Grid Table 5 Dark Accent 1"/>
    <w:basedOn w:val="Normltblzat"/>
    <w:uiPriority w:val="50"/>
    <w:rsid w:val="001F298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11A9C-429B-49A0-A742-F4891D2F8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2005</TotalTime>
  <Pages>9</Pages>
  <Words>842</Words>
  <Characters>5810</Characters>
  <Application>Microsoft Office Word</Application>
  <DocSecurity>0</DocSecurity>
  <Lines>48</Lines>
  <Paragraphs>13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Elektronikus terelők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Automatizálási és Alkalmazott Informatikai Tanszék</Company>
  <LinksUpToDate>false</LinksUpToDate>
  <CharactersWithSpaces>6639</CharactersWithSpaces>
  <SharedDoc>false</SharedDoc>
  <HLinks>
    <vt:vector size="78" baseType="variant">
      <vt:variant>
        <vt:i4>2293851</vt:i4>
      </vt:variant>
      <vt:variant>
        <vt:i4>84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81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Krisztián Szilágyi</dc:creator>
  <cp:keywords/>
  <dc:description>Az adatok átírása után a dokumentum egészére adjanak ki frissítést.</dc:description>
  <cp:lastModifiedBy>Krisztián Szilágyi</cp:lastModifiedBy>
  <cp:revision>122</cp:revision>
  <cp:lastPrinted>2019-05-20T15:38:00Z</cp:lastPrinted>
  <dcterms:created xsi:type="dcterms:W3CDTF">2019-05-18T09:54:00Z</dcterms:created>
  <dcterms:modified xsi:type="dcterms:W3CDTF">2020-05-27T11:52:00Z</dcterms:modified>
</cp:coreProperties>
</file>