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C848" w14:textId="75EE1A0E" w:rsidR="00F613DA" w:rsidRDefault="009B14BC" w:rsidP="009B14BC">
      <w:pPr>
        <w:pStyle w:val="Tytu"/>
      </w:pPr>
      <w:r>
        <w:t>Zadanie 1</w:t>
      </w:r>
    </w:p>
    <w:p w14:paraId="11EC7850" w14:textId="11FA4D91" w:rsidR="009B14BC" w:rsidRDefault="009B14BC" w:rsidP="009B14BC"/>
    <w:p w14:paraId="0861BB79" w14:textId="0A3B9A08" w:rsidR="009B14BC" w:rsidRPr="009B14BC" w:rsidRDefault="009B14BC" w:rsidP="009B14BC">
      <w:pPr>
        <w:pStyle w:val="Podtytu"/>
        <w:jc w:val="center"/>
        <w:rPr>
          <w:b/>
          <w:bCs/>
          <w:color w:val="3B3838" w:themeColor="background2" w:themeShade="40"/>
          <w:sz w:val="28"/>
          <w:szCs w:val="28"/>
        </w:rPr>
      </w:pPr>
      <w:hyperlink r:id="rId5" w:history="1">
        <w:r w:rsidRPr="009B14BC">
          <w:rPr>
            <w:rStyle w:val="Hipercze"/>
            <w:b/>
            <w:bCs/>
            <w:color w:val="3B3838" w:themeColor="background2" w:themeShade="40"/>
            <w:sz w:val="28"/>
            <w:szCs w:val="28"/>
            <w:u w:val="none"/>
          </w:rPr>
          <w:t>Informatyzacja oraz wdrożenie e-usług W Samodzielnym Publicznym Zakładzie Opieki Zdrowotnej w Lubartowie (OPZ)</w:t>
        </w:r>
      </w:hyperlink>
    </w:p>
    <w:p w14:paraId="5E353863" w14:textId="6950B43E" w:rsidR="009B14BC" w:rsidRDefault="009B14BC" w:rsidP="009B14BC"/>
    <w:p w14:paraId="581F9147" w14:textId="6520B408" w:rsidR="009B14BC" w:rsidRDefault="009B14BC" w:rsidP="009B14BC">
      <w:pPr>
        <w:rPr>
          <w:b/>
          <w:bCs/>
          <w:color w:val="3B3838" w:themeColor="background2" w:themeShade="40"/>
          <w:sz w:val="28"/>
          <w:szCs w:val="28"/>
        </w:rPr>
      </w:pPr>
      <w:proofErr w:type="spellStart"/>
      <w:r w:rsidRPr="009B14BC">
        <w:rPr>
          <w:b/>
          <w:bCs/>
          <w:color w:val="3B3838" w:themeColor="background2" w:themeShade="40"/>
          <w:sz w:val="28"/>
          <w:szCs w:val="28"/>
        </w:rPr>
        <w:t>Functionality</w:t>
      </w:r>
      <w:proofErr w:type="spellEnd"/>
    </w:p>
    <w:p w14:paraId="0E63FFDD" w14:textId="1FFDE828" w:rsidR="004B1FA9" w:rsidRDefault="004B1FA9" w:rsidP="004B1FA9">
      <w:pPr>
        <w:pStyle w:val="Akapitzlist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„</w:t>
      </w:r>
      <w:r w:rsidRPr="004B1FA9">
        <w:rPr>
          <w:color w:val="3B3838" w:themeColor="background2" w:themeShade="40"/>
          <w:sz w:val="24"/>
          <w:szCs w:val="24"/>
        </w:rPr>
        <w:t>Przechowywanie drukowanych dokumentów w formie PDF wraz z informacjami pozwalającymi na zidentyfikowanie osoby generującej dany wydruk.</w:t>
      </w:r>
      <w:r>
        <w:rPr>
          <w:color w:val="3B3838" w:themeColor="background2" w:themeShade="40"/>
          <w:sz w:val="24"/>
          <w:szCs w:val="24"/>
        </w:rPr>
        <w:t>”</w:t>
      </w:r>
    </w:p>
    <w:p w14:paraId="6E611DDC" w14:textId="77777777" w:rsidR="000A41E2" w:rsidRDefault="000A41E2" w:rsidP="000A41E2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Ocena S.M.A.R.T</w:t>
      </w:r>
    </w:p>
    <w:p w14:paraId="1EC36973" w14:textId="75629CFD" w:rsidR="000A41E2" w:rsidRDefault="000A41E2" w:rsidP="000A41E2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Prosty, niemierzalny, osiągalny, </w:t>
      </w:r>
      <w:r>
        <w:rPr>
          <w:color w:val="3B3838" w:themeColor="background2" w:themeShade="40"/>
          <w:sz w:val="24"/>
          <w:szCs w:val="24"/>
        </w:rPr>
        <w:t>istotny</w:t>
      </w:r>
      <w:r>
        <w:rPr>
          <w:color w:val="3B3838" w:themeColor="background2" w:themeShade="40"/>
          <w:sz w:val="24"/>
          <w:szCs w:val="24"/>
        </w:rPr>
        <w:t>, bez terminu</w:t>
      </w:r>
    </w:p>
    <w:p w14:paraId="49B1233D" w14:textId="77777777" w:rsidR="000A41E2" w:rsidRDefault="000A41E2" w:rsidP="000A41E2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Pytanie</w:t>
      </w:r>
    </w:p>
    <w:p w14:paraId="6AC00C70" w14:textId="5A002BAD" w:rsidR="000A41E2" w:rsidRDefault="000A41E2" w:rsidP="000A41E2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Jak długo system powinien przechowywać dokumenty?</w:t>
      </w:r>
    </w:p>
    <w:p w14:paraId="50D75BA0" w14:textId="01D9B2E6" w:rsidR="000A41E2" w:rsidRDefault="000A41E2" w:rsidP="000A41E2">
      <w:pPr>
        <w:rPr>
          <w:b/>
          <w:bCs/>
          <w:color w:val="3B3838" w:themeColor="background2" w:themeShade="40"/>
          <w:sz w:val="28"/>
          <w:szCs w:val="28"/>
        </w:rPr>
      </w:pPr>
      <w:bookmarkStart w:id="0" w:name="_Hlk65944101"/>
      <w:proofErr w:type="spellStart"/>
      <w:r>
        <w:rPr>
          <w:b/>
          <w:bCs/>
          <w:color w:val="3B3838" w:themeColor="background2" w:themeShade="40"/>
          <w:sz w:val="28"/>
          <w:szCs w:val="28"/>
        </w:rPr>
        <w:t>Usability</w:t>
      </w:r>
      <w:proofErr w:type="spellEnd"/>
    </w:p>
    <w:p w14:paraId="70E2DD91" w14:textId="77777777" w:rsidR="000A41E2" w:rsidRDefault="000A41E2" w:rsidP="000A41E2">
      <w:pPr>
        <w:pStyle w:val="Akapitzlist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4B1FA9">
        <w:rPr>
          <w:color w:val="3B3838" w:themeColor="background2" w:themeShade="40"/>
          <w:sz w:val="24"/>
          <w:szCs w:val="24"/>
        </w:rPr>
        <w:t>„Usługa musi udostępniać terminarz w układzie dziennym</w:t>
      </w:r>
      <w:r>
        <w:rPr>
          <w:color w:val="3B3838" w:themeColor="background2" w:themeShade="40"/>
          <w:sz w:val="24"/>
          <w:szCs w:val="24"/>
        </w:rPr>
        <w:t xml:space="preserve"> </w:t>
      </w:r>
      <w:r w:rsidRPr="004B1FA9">
        <w:rPr>
          <w:color w:val="3B3838" w:themeColor="background2" w:themeShade="40"/>
          <w:sz w:val="24"/>
          <w:szCs w:val="24"/>
        </w:rPr>
        <w:t>lub</w:t>
      </w:r>
      <w:r>
        <w:rPr>
          <w:color w:val="3B3838" w:themeColor="background2" w:themeShade="40"/>
          <w:sz w:val="24"/>
          <w:szCs w:val="24"/>
        </w:rPr>
        <w:t xml:space="preserve"> </w:t>
      </w:r>
      <w:r w:rsidRPr="004B1FA9">
        <w:rPr>
          <w:color w:val="3B3838" w:themeColor="background2" w:themeShade="40"/>
          <w:sz w:val="24"/>
          <w:szCs w:val="24"/>
        </w:rPr>
        <w:t xml:space="preserve">tygodniowym </w:t>
      </w:r>
      <w:r>
        <w:rPr>
          <w:color w:val="3B3838" w:themeColor="background2" w:themeShade="40"/>
          <w:sz w:val="24"/>
          <w:szCs w:val="24"/>
        </w:rPr>
        <w:br/>
      </w:r>
      <w:r w:rsidRPr="004B1FA9">
        <w:rPr>
          <w:color w:val="3B3838" w:themeColor="background2" w:themeShade="40"/>
          <w:sz w:val="24"/>
          <w:szCs w:val="24"/>
        </w:rPr>
        <w:t>lub</w:t>
      </w:r>
      <w:r>
        <w:rPr>
          <w:color w:val="3B3838" w:themeColor="background2" w:themeShade="40"/>
          <w:sz w:val="24"/>
          <w:szCs w:val="24"/>
        </w:rPr>
        <w:t xml:space="preserve"> </w:t>
      </w:r>
      <w:r w:rsidRPr="004B1FA9">
        <w:rPr>
          <w:color w:val="3B3838" w:themeColor="background2" w:themeShade="40"/>
          <w:sz w:val="24"/>
          <w:szCs w:val="24"/>
        </w:rPr>
        <w:t>miesięcznym.”</w:t>
      </w:r>
    </w:p>
    <w:p w14:paraId="4A5AF8B7" w14:textId="77777777" w:rsidR="000A41E2" w:rsidRDefault="000A41E2" w:rsidP="000A41E2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Ocena S.M.A.R.T</w:t>
      </w:r>
    </w:p>
    <w:p w14:paraId="1F0453D5" w14:textId="77777777" w:rsidR="000A41E2" w:rsidRDefault="000A41E2" w:rsidP="000A41E2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Prosty, niemierzalny, osiągalny, nieistotny, bez terminu</w:t>
      </w:r>
    </w:p>
    <w:p w14:paraId="0410D392" w14:textId="77777777" w:rsidR="000A41E2" w:rsidRDefault="000A41E2" w:rsidP="000A41E2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Pytanie</w:t>
      </w:r>
    </w:p>
    <w:p w14:paraId="14913C91" w14:textId="77777777" w:rsidR="000A41E2" w:rsidRDefault="000A41E2" w:rsidP="000A41E2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Czy wystarczy, by terminarz był dostępny w jednym z wymienionych układów, czy we wszystkich trzech, by wyboru mógł dokonać użytkownik?</w:t>
      </w:r>
    </w:p>
    <w:p w14:paraId="22CD46D1" w14:textId="303371DF" w:rsidR="000A41E2" w:rsidRDefault="000A41E2" w:rsidP="000A41E2">
      <w:pPr>
        <w:pStyle w:val="Akapitzlist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„</w:t>
      </w:r>
      <w:r w:rsidR="00456801" w:rsidRPr="00456801">
        <w:rPr>
          <w:color w:val="3B3838" w:themeColor="background2" w:themeShade="40"/>
          <w:sz w:val="24"/>
          <w:szCs w:val="24"/>
        </w:rPr>
        <w:t>Dostęp do usługi e-Badanie musi być możliwy z poziomu e-platformy za pośrednictwem strony WWW Zamawiającego, w sieci Internet oraz w sieci wewnętrznej (intranet).</w:t>
      </w:r>
      <w:r w:rsidR="00F65724">
        <w:rPr>
          <w:color w:val="3B3838" w:themeColor="background2" w:themeShade="40"/>
          <w:sz w:val="24"/>
          <w:szCs w:val="24"/>
        </w:rPr>
        <w:t>”</w:t>
      </w:r>
    </w:p>
    <w:p w14:paraId="382285FC" w14:textId="77777777" w:rsidR="000A41E2" w:rsidRDefault="000A41E2" w:rsidP="000A41E2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Ocena S.M.A.R.T</w:t>
      </w:r>
    </w:p>
    <w:p w14:paraId="1F7AE805" w14:textId="77777777" w:rsidR="000A41E2" w:rsidRDefault="000A41E2" w:rsidP="000A41E2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Prosty, niemierzalny, osiągalny, istotny, bez terminu</w:t>
      </w:r>
    </w:p>
    <w:p w14:paraId="4923C8A1" w14:textId="77777777" w:rsidR="000A41E2" w:rsidRDefault="000A41E2" w:rsidP="000A41E2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Pytanie</w:t>
      </w:r>
    </w:p>
    <w:p w14:paraId="7CD4A6E5" w14:textId="696AADBC" w:rsidR="000A41E2" w:rsidRDefault="00456801" w:rsidP="000A41E2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Na jakich przeglądarkach i na jakich wersjach przeglądarek usługa powinna być dostępna</w:t>
      </w:r>
      <w:r w:rsidR="000A41E2">
        <w:rPr>
          <w:color w:val="3B3838" w:themeColor="background2" w:themeShade="40"/>
          <w:sz w:val="24"/>
          <w:szCs w:val="24"/>
        </w:rPr>
        <w:t>?</w:t>
      </w:r>
    </w:p>
    <w:bookmarkEnd w:id="0"/>
    <w:p w14:paraId="12FDD3A4" w14:textId="77777777" w:rsidR="00456801" w:rsidRDefault="00456801" w:rsidP="00456801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br/>
      </w:r>
    </w:p>
    <w:p w14:paraId="3C747267" w14:textId="77777777" w:rsidR="00456801" w:rsidRDefault="00456801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br w:type="page"/>
      </w:r>
    </w:p>
    <w:p w14:paraId="03E5D996" w14:textId="2EACF65F" w:rsidR="00456801" w:rsidRDefault="00456801" w:rsidP="00456801">
      <w:pPr>
        <w:rPr>
          <w:b/>
          <w:bCs/>
          <w:color w:val="3B3838" w:themeColor="background2" w:themeShade="40"/>
          <w:sz w:val="28"/>
          <w:szCs w:val="28"/>
        </w:rPr>
      </w:pPr>
      <w:proofErr w:type="spellStart"/>
      <w:r>
        <w:rPr>
          <w:b/>
          <w:bCs/>
          <w:color w:val="3B3838" w:themeColor="background2" w:themeShade="40"/>
          <w:sz w:val="28"/>
          <w:szCs w:val="28"/>
        </w:rPr>
        <w:lastRenderedPageBreak/>
        <w:t>Reliabilty</w:t>
      </w:r>
      <w:proofErr w:type="spellEnd"/>
    </w:p>
    <w:p w14:paraId="23D8F6FB" w14:textId="3A767E2C" w:rsidR="00456801" w:rsidRDefault="00456801" w:rsidP="00456801">
      <w:pPr>
        <w:pStyle w:val="Akapitzlist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4B1FA9">
        <w:rPr>
          <w:color w:val="3B3838" w:themeColor="background2" w:themeShade="40"/>
          <w:sz w:val="24"/>
          <w:szCs w:val="24"/>
        </w:rPr>
        <w:t>„</w:t>
      </w:r>
      <w:r w:rsidRPr="00456801">
        <w:rPr>
          <w:color w:val="3B3838" w:themeColor="background2" w:themeShade="40"/>
          <w:sz w:val="24"/>
          <w:szCs w:val="24"/>
        </w:rPr>
        <w:t>Podsystemy muszą mieć możliwość pracy użytkowej przez 24 godziny na dobę, 7 dni w tygodniu, 365 dni w roku.</w:t>
      </w:r>
    </w:p>
    <w:p w14:paraId="5587CA75" w14:textId="77777777" w:rsidR="00456801" w:rsidRDefault="00456801" w:rsidP="00456801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Ocena S.M.A.R.T</w:t>
      </w:r>
    </w:p>
    <w:p w14:paraId="556ECB16" w14:textId="0D334995" w:rsidR="00456801" w:rsidRDefault="00C75220" w:rsidP="00456801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prosty</w:t>
      </w:r>
      <w:r w:rsidR="00456801">
        <w:rPr>
          <w:color w:val="3B3838" w:themeColor="background2" w:themeShade="40"/>
          <w:sz w:val="24"/>
          <w:szCs w:val="24"/>
        </w:rPr>
        <w:t xml:space="preserve">, </w:t>
      </w:r>
      <w:r>
        <w:rPr>
          <w:color w:val="3B3838" w:themeColor="background2" w:themeShade="40"/>
          <w:sz w:val="24"/>
          <w:szCs w:val="24"/>
        </w:rPr>
        <w:t>mierzalny</w:t>
      </w:r>
      <w:r w:rsidR="00456801">
        <w:rPr>
          <w:color w:val="3B3838" w:themeColor="background2" w:themeShade="40"/>
          <w:sz w:val="24"/>
          <w:szCs w:val="24"/>
        </w:rPr>
        <w:t xml:space="preserve">, osiągalny, </w:t>
      </w:r>
      <w:r>
        <w:rPr>
          <w:color w:val="3B3838" w:themeColor="background2" w:themeShade="40"/>
          <w:sz w:val="24"/>
          <w:szCs w:val="24"/>
        </w:rPr>
        <w:t>istotny</w:t>
      </w:r>
      <w:r w:rsidR="00456801">
        <w:rPr>
          <w:color w:val="3B3838" w:themeColor="background2" w:themeShade="40"/>
          <w:sz w:val="24"/>
          <w:szCs w:val="24"/>
        </w:rPr>
        <w:t>, bez terminu</w:t>
      </w:r>
    </w:p>
    <w:p w14:paraId="1671EA01" w14:textId="77777777" w:rsidR="00456801" w:rsidRDefault="00456801" w:rsidP="00456801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Pytanie</w:t>
      </w:r>
    </w:p>
    <w:p w14:paraId="2B2AE821" w14:textId="475ED055" w:rsidR="00456801" w:rsidRDefault="00C75220" w:rsidP="00456801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Ile najdłużej powinno trwać usuwanie awarii?</w:t>
      </w:r>
    </w:p>
    <w:p w14:paraId="4009B697" w14:textId="0E5BEA01" w:rsidR="00F65724" w:rsidRPr="00F65724" w:rsidRDefault="00F65724" w:rsidP="00F65724">
      <w:pPr>
        <w:pStyle w:val="Akapitzlist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F65724">
        <w:rPr>
          <w:color w:val="3B3838" w:themeColor="background2" w:themeShade="40"/>
          <w:sz w:val="24"/>
          <w:szCs w:val="24"/>
        </w:rPr>
        <w:t>„</w:t>
      </w:r>
      <w:r w:rsidRPr="00F65724">
        <w:rPr>
          <w:color w:val="3B3838" w:themeColor="background2" w:themeShade="40"/>
          <w:sz w:val="24"/>
          <w:szCs w:val="24"/>
        </w:rPr>
        <w:t>Podsystemy muszą posiadać ochronę przed zagrożeniami pochodzącymi z sieci publicznej opartą na fizycznych lub logicznych zabezpieczeniach chroniących przed nieuprawnionym dostępem.</w:t>
      </w:r>
      <w:r w:rsidRPr="00F65724">
        <w:rPr>
          <w:color w:val="3B3838" w:themeColor="background2" w:themeShade="40"/>
          <w:sz w:val="24"/>
          <w:szCs w:val="24"/>
        </w:rPr>
        <w:t>”</w:t>
      </w:r>
    </w:p>
    <w:p w14:paraId="3C4DB9C0" w14:textId="5A8F219F" w:rsidR="00456801" w:rsidRDefault="00456801" w:rsidP="00456801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Ocena S.M.A.R.T</w:t>
      </w:r>
    </w:p>
    <w:p w14:paraId="0CDBE00E" w14:textId="4B8334A9" w:rsidR="00456801" w:rsidRDefault="00F65724" w:rsidP="00456801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Szczegółowy</w:t>
      </w:r>
      <w:r w:rsidR="00456801">
        <w:rPr>
          <w:color w:val="3B3838" w:themeColor="background2" w:themeShade="40"/>
          <w:sz w:val="24"/>
          <w:szCs w:val="24"/>
        </w:rPr>
        <w:t>, niemierzalny, osiągalny, istotny, bez terminu</w:t>
      </w:r>
    </w:p>
    <w:p w14:paraId="6A2F42BD" w14:textId="77777777" w:rsidR="00456801" w:rsidRDefault="00456801" w:rsidP="00456801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Pytanie</w:t>
      </w:r>
    </w:p>
    <w:p w14:paraId="32203BB4" w14:textId="1E838622" w:rsidR="00456801" w:rsidRDefault="00F65724" w:rsidP="00456801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Jak powinny zareagować podsystemy w przypadku wykryciu zagrożenia?</w:t>
      </w:r>
    </w:p>
    <w:p w14:paraId="18CC891A" w14:textId="7FE82B55" w:rsidR="00C75220" w:rsidRDefault="00C75220" w:rsidP="00C75220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Performance</w:t>
      </w:r>
    </w:p>
    <w:p w14:paraId="79B45DEB" w14:textId="4E10B48E" w:rsidR="00C75220" w:rsidRDefault="00C75220" w:rsidP="00C75220">
      <w:pPr>
        <w:pStyle w:val="Akapitzlist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4B1FA9">
        <w:rPr>
          <w:color w:val="3B3838" w:themeColor="background2" w:themeShade="40"/>
          <w:sz w:val="24"/>
          <w:szCs w:val="24"/>
        </w:rPr>
        <w:t>„</w:t>
      </w:r>
      <w:r w:rsidRPr="00C75220">
        <w:rPr>
          <w:color w:val="3B3838" w:themeColor="background2" w:themeShade="40"/>
          <w:sz w:val="24"/>
          <w:szCs w:val="24"/>
        </w:rPr>
        <w:t xml:space="preserve">Podsystemy muszą być przystosowane do uruchomienia na platformie </w:t>
      </w:r>
      <w:proofErr w:type="spellStart"/>
      <w:r w:rsidRPr="00C75220">
        <w:rPr>
          <w:color w:val="3B3838" w:themeColor="background2" w:themeShade="40"/>
          <w:sz w:val="24"/>
          <w:szCs w:val="24"/>
        </w:rPr>
        <w:t>wirtualizacyjnej</w:t>
      </w:r>
      <w:proofErr w:type="spellEnd"/>
      <w:r w:rsidRPr="00C75220">
        <w:rPr>
          <w:color w:val="3B3838" w:themeColor="background2" w:themeShade="40"/>
          <w:sz w:val="24"/>
          <w:szCs w:val="24"/>
        </w:rPr>
        <w:t xml:space="preserve"> w chmurze.</w:t>
      </w:r>
      <w:r>
        <w:rPr>
          <w:color w:val="3B3838" w:themeColor="background2" w:themeShade="40"/>
          <w:sz w:val="24"/>
          <w:szCs w:val="24"/>
        </w:rPr>
        <w:t>”</w:t>
      </w:r>
    </w:p>
    <w:p w14:paraId="1783F869" w14:textId="77777777" w:rsidR="00C75220" w:rsidRDefault="00C75220" w:rsidP="00C75220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Ocena S.M.A.R.T</w:t>
      </w:r>
    </w:p>
    <w:p w14:paraId="3CDD8752" w14:textId="6633EAD2" w:rsidR="00C75220" w:rsidRDefault="00C75220" w:rsidP="00C75220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prosty, mierzalny, osiągalny, istotny, bez terminu</w:t>
      </w:r>
    </w:p>
    <w:p w14:paraId="199D30F4" w14:textId="77777777" w:rsidR="00C75220" w:rsidRDefault="00C75220" w:rsidP="00C75220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Pytanie</w:t>
      </w:r>
    </w:p>
    <w:p w14:paraId="3E6BC427" w14:textId="23257C28" w:rsidR="00C75220" w:rsidRDefault="00C75220" w:rsidP="00C75220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Ile czasu powinno zająć uruchomienie podsystemów?</w:t>
      </w:r>
    </w:p>
    <w:p w14:paraId="7A4A8692" w14:textId="16AB20DB" w:rsidR="00F65724" w:rsidRDefault="00C75220" w:rsidP="00C75220">
      <w:pPr>
        <w:pStyle w:val="Akapitzlist"/>
        <w:numPr>
          <w:ilvl w:val="0"/>
          <w:numId w:val="1"/>
        </w:numPr>
        <w:ind w:left="708"/>
        <w:rPr>
          <w:b/>
          <w:bCs/>
          <w:color w:val="C45911" w:themeColor="accent2" w:themeShade="BF"/>
          <w:sz w:val="24"/>
          <w:szCs w:val="24"/>
        </w:rPr>
      </w:pPr>
      <w:r w:rsidRPr="00F65724">
        <w:rPr>
          <w:color w:val="3B3838" w:themeColor="background2" w:themeShade="40"/>
          <w:sz w:val="24"/>
          <w:szCs w:val="24"/>
        </w:rPr>
        <w:t>„</w:t>
      </w:r>
      <w:r w:rsidR="00F65724" w:rsidRPr="00F65724">
        <w:rPr>
          <w:color w:val="3B3838" w:themeColor="background2" w:themeShade="40"/>
          <w:sz w:val="24"/>
          <w:szCs w:val="24"/>
        </w:rPr>
        <w:t>Podsystemy muszą działać w architekturze Klient –Serwer, w której baza danych znajduje się na serwerze  centralnym obsługującym zarządzanie i przetwarzanie danych. Poszczególne aplikacje pracując na stacjach roboczych otrzymują z serwera wyniki obliczeń jednak również same mogą wykonywać indywidualne zadania lub obliczenia nie angażując serwera.</w:t>
      </w:r>
      <w:r w:rsidR="00F65724">
        <w:rPr>
          <w:color w:val="3B3838" w:themeColor="background2" w:themeShade="40"/>
          <w:sz w:val="24"/>
          <w:szCs w:val="24"/>
        </w:rPr>
        <w:t>”</w:t>
      </w:r>
      <w:r w:rsidR="00F65724">
        <w:rPr>
          <w:color w:val="3B3838" w:themeColor="background2" w:themeShade="40"/>
          <w:sz w:val="24"/>
          <w:szCs w:val="24"/>
        </w:rPr>
        <w:br/>
      </w:r>
    </w:p>
    <w:p w14:paraId="039DA309" w14:textId="61B1BA72" w:rsidR="00C75220" w:rsidRPr="00F65724" w:rsidRDefault="00C75220" w:rsidP="00F65724">
      <w:pPr>
        <w:pStyle w:val="Akapitzlist"/>
        <w:ind w:left="708"/>
        <w:rPr>
          <w:b/>
          <w:bCs/>
          <w:color w:val="C45911" w:themeColor="accent2" w:themeShade="BF"/>
          <w:sz w:val="24"/>
          <w:szCs w:val="24"/>
        </w:rPr>
      </w:pPr>
      <w:r w:rsidRPr="00F65724">
        <w:rPr>
          <w:b/>
          <w:bCs/>
          <w:color w:val="C45911" w:themeColor="accent2" w:themeShade="BF"/>
          <w:sz w:val="24"/>
          <w:szCs w:val="24"/>
        </w:rPr>
        <w:t>Ocena S.M.A.R.T</w:t>
      </w:r>
    </w:p>
    <w:p w14:paraId="51843B94" w14:textId="4FB6E83C" w:rsidR="00C75220" w:rsidRDefault="00F65724" w:rsidP="00C75220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Szczegółowy</w:t>
      </w:r>
      <w:r w:rsidR="00C75220">
        <w:rPr>
          <w:color w:val="3B3838" w:themeColor="background2" w:themeShade="40"/>
          <w:sz w:val="24"/>
          <w:szCs w:val="24"/>
        </w:rPr>
        <w:t xml:space="preserve">, </w:t>
      </w:r>
      <w:r>
        <w:rPr>
          <w:color w:val="3B3838" w:themeColor="background2" w:themeShade="40"/>
          <w:sz w:val="24"/>
          <w:szCs w:val="24"/>
        </w:rPr>
        <w:t>mierzalny</w:t>
      </w:r>
      <w:r w:rsidR="00C75220">
        <w:rPr>
          <w:color w:val="3B3838" w:themeColor="background2" w:themeShade="40"/>
          <w:sz w:val="24"/>
          <w:szCs w:val="24"/>
        </w:rPr>
        <w:t>, osiągalny, istotny, bez terminu</w:t>
      </w:r>
    </w:p>
    <w:p w14:paraId="58EE7627" w14:textId="77777777" w:rsidR="00C75220" w:rsidRDefault="00C75220" w:rsidP="00C75220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Pytanie</w:t>
      </w:r>
    </w:p>
    <w:p w14:paraId="748EC016" w14:textId="3EF2C6DB" w:rsidR="000A41E2" w:rsidRDefault="00F65724" w:rsidP="000A41E2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ab/>
        <w:t>Jakie są czynniki decydujące o tym, gdzie wykonywane są zadania i obliczenia?</w:t>
      </w:r>
    </w:p>
    <w:p w14:paraId="33336860" w14:textId="77777777" w:rsidR="00F65724" w:rsidRDefault="00F65724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br w:type="page"/>
      </w:r>
    </w:p>
    <w:p w14:paraId="2453D611" w14:textId="46EEDBF4" w:rsidR="00F65724" w:rsidRDefault="00F65724" w:rsidP="00F65724">
      <w:pPr>
        <w:rPr>
          <w:b/>
          <w:bCs/>
          <w:color w:val="3B3838" w:themeColor="background2" w:themeShade="40"/>
          <w:sz w:val="28"/>
          <w:szCs w:val="28"/>
        </w:rPr>
      </w:pPr>
      <w:proofErr w:type="spellStart"/>
      <w:r>
        <w:rPr>
          <w:b/>
          <w:bCs/>
          <w:color w:val="3B3838" w:themeColor="background2" w:themeShade="40"/>
          <w:sz w:val="28"/>
          <w:szCs w:val="28"/>
        </w:rPr>
        <w:lastRenderedPageBreak/>
        <w:t>Supportability</w:t>
      </w:r>
      <w:proofErr w:type="spellEnd"/>
    </w:p>
    <w:p w14:paraId="3F480752" w14:textId="59DF526A" w:rsidR="00F65724" w:rsidRDefault="00F65724" w:rsidP="00F65724">
      <w:pPr>
        <w:pStyle w:val="Akapitzlist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4B1FA9">
        <w:rPr>
          <w:color w:val="3B3838" w:themeColor="background2" w:themeShade="40"/>
          <w:sz w:val="24"/>
          <w:szCs w:val="24"/>
        </w:rPr>
        <w:t>„</w:t>
      </w:r>
      <w:r w:rsidRPr="00F65724">
        <w:rPr>
          <w:color w:val="3B3838" w:themeColor="background2" w:themeShade="40"/>
          <w:sz w:val="24"/>
          <w:szCs w:val="24"/>
        </w:rPr>
        <w:t>Podsystemy muszą posiadać mechanizmy umożliwiające przeprowadzenie centralnej aktualizacji oprogramowania, zarówno w środowisku produkcyjnym jak i testowo-szkoleniowym, bez konieczności ręcznej aktualizacji na każdej stacji roboczej i tablecie z osobna.</w:t>
      </w:r>
      <w:r>
        <w:rPr>
          <w:color w:val="3B3838" w:themeColor="background2" w:themeShade="40"/>
          <w:sz w:val="24"/>
          <w:szCs w:val="24"/>
        </w:rPr>
        <w:t>”</w:t>
      </w:r>
    </w:p>
    <w:p w14:paraId="494DA7A9" w14:textId="77777777" w:rsidR="00F65724" w:rsidRDefault="00F65724" w:rsidP="00F65724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Ocena S.M.A.R.T</w:t>
      </w:r>
    </w:p>
    <w:p w14:paraId="4325D430" w14:textId="11235E41" w:rsidR="00F65724" w:rsidRDefault="00CD5F19" w:rsidP="00F65724">
      <w:pPr>
        <w:ind w:left="708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szczegółowy</w:t>
      </w:r>
      <w:r w:rsidR="00F65724">
        <w:rPr>
          <w:color w:val="3B3838" w:themeColor="background2" w:themeShade="40"/>
          <w:sz w:val="24"/>
          <w:szCs w:val="24"/>
        </w:rPr>
        <w:t xml:space="preserve">, </w:t>
      </w:r>
      <w:r>
        <w:rPr>
          <w:color w:val="3B3838" w:themeColor="background2" w:themeShade="40"/>
          <w:sz w:val="24"/>
          <w:szCs w:val="24"/>
        </w:rPr>
        <w:t>niemierzalny</w:t>
      </w:r>
      <w:r w:rsidR="00F65724">
        <w:rPr>
          <w:color w:val="3B3838" w:themeColor="background2" w:themeShade="40"/>
          <w:sz w:val="24"/>
          <w:szCs w:val="24"/>
        </w:rPr>
        <w:t>, osiągalny, istotny, bez terminu</w:t>
      </w:r>
    </w:p>
    <w:p w14:paraId="1D4A0E74" w14:textId="77777777" w:rsidR="00F65724" w:rsidRDefault="00F65724" w:rsidP="00F65724">
      <w:pPr>
        <w:ind w:left="708"/>
        <w:rPr>
          <w:b/>
          <w:bCs/>
          <w:color w:val="C45911" w:themeColor="accent2" w:themeShade="BF"/>
          <w:sz w:val="24"/>
          <w:szCs w:val="24"/>
        </w:rPr>
      </w:pPr>
      <w:r w:rsidRPr="004B1FA9">
        <w:rPr>
          <w:b/>
          <w:bCs/>
          <w:color w:val="C45911" w:themeColor="accent2" w:themeShade="BF"/>
          <w:sz w:val="24"/>
          <w:szCs w:val="24"/>
        </w:rPr>
        <w:t>Pytanie</w:t>
      </w:r>
    </w:p>
    <w:p w14:paraId="02C395BB" w14:textId="56FB9C95" w:rsidR="00F65724" w:rsidRPr="000A41E2" w:rsidRDefault="00CD5F19" w:rsidP="00CD5F19">
      <w:pPr>
        <w:ind w:left="705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Czy w przypadku problemu z aktualizacją na stacji roboczej lub tablecie, powinno być możliwe korzystanie ze starszej wersji oprogramowania?</w:t>
      </w:r>
    </w:p>
    <w:sectPr w:rsidR="00F65724" w:rsidRPr="000A41E2" w:rsidSect="009B14B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16FB6"/>
    <w:multiLevelType w:val="hybridMultilevel"/>
    <w:tmpl w:val="EE561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88"/>
    <w:rsid w:val="000A41E2"/>
    <w:rsid w:val="00445967"/>
    <w:rsid w:val="00456801"/>
    <w:rsid w:val="004B1FA9"/>
    <w:rsid w:val="009B14BC"/>
    <w:rsid w:val="00C75220"/>
    <w:rsid w:val="00CD4188"/>
    <w:rsid w:val="00CD5F19"/>
    <w:rsid w:val="00F613DA"/>
    <w:rsid w:val="00F6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C2A8"/>
  <w15:chartTrackingRefBased/>
  <w15:docId w15:val="{F425E7AB-EC54-47A6-8B65-BDA2526F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41E2"/>
  </w:style>
  <w:style w:type="paragraph" w:styleId="Nagwek1">
    <w:name w:val="heading 1"/>
    <w:basedOn w:val="Normalny"/>
    <w:next w:val="Normalny"/>
    <w:link w:val="Nagwek1Znak"/>
    <w:uiPriority w:val="9"/>
    <w:qFormat/>
    <w:rsid w:val="009B1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B1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B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B1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B14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B14BC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9B14B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14BC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9B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zoz-lubartow.pl/przetargi/2018/3_ue/Zalacznik_nr%201_do_SIWZ_OPZ_mod_30.10.201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425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Rysz</dc:creator>
  <cp:keywords/>
  <dc:description/>
  <cp:lastModifiedBy>Szymon Rysz</cp:lastModifiedBy>
  <cp:revision>2</cp:revision>
  <dcterms:created xsi:type="dcterms:W3CDTF">2021-03-06T15:42:00Z</dcterms:created>
  <dcterms:modified xsi:type="dcterms:W3CDTF">2021-03-06T17:05:00Z</dcterms:modified>
</cp:coreProperties>
</file>