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E4A58A0" w14:textId="79761156" w:rsidR="00222072" w:rsidRDefault="00B12DEE" w:rsidP="00D356D4">
      <w:pPr>
        <w:spacing w:line="360" w:lineRule="auto"/>
        <w:rPr>
          <w:b/>
        </w:rPr>
      </w:pPr>
      <w:r w:rsidRPr="007310E9">
        <w:rPr>
          <w:b/>
        </w:rPr>
        <w:t xml:space="preserve">1. </w:t>
      </w:r>
      <w:r w:rsidR="00DA63DA">
        <w:rPr>
          <w:rFonts w:hint="eastAsia"/>
          <w:b/>
        </w:rPr>
        <w:t>简述</w:t>
      </w:r>
      <w:r w:rsidR="00DA63DA">
        <w:rPr>
          <w:b/>
        </w:rPr>
        <w:t>正流</w:t>
      </w:r>
      <w:r w:rsidR="00DA63DA">
        <w:rPr>
          <w:rFonts w:hint="eastAsia"/>
          <w:b/>
        </w:rPr>
        <w:t>式</w:t>
      </w:r>
      <w:r w:rsidR="00DA63DA">
        <w:rPr>
          <w:b/>
        </w:rPr>
        <w:t>和侧流式溢洪道的特点，</w:t>
      </w:r>
      <w:r w:rsidR="00DA63DA">
        <w:rPr>
          <w:rFonts w:hint="eastAsia"/>
          <w:b/>
        </w:rPr>
        <w:t>并绘制</w:t>
      </w:r>
      <w:r w:rsidR="00DA63DA">
        <w:rPr>
          <w:b/>
        </w:rPr>
        <w:t>典型剖面图（下游侧以泄槽为例）</w:t>
      </w:r>
    </w:p>
    <w:p w14:paraId="47810B60" w14:textId="79C0C9F1" w:rsidR="00964CEC" w:rsidRDefault="002A7793" w:rsidP="00D356D4">
      <w:pPr>
        <w:spacing w:line="360" w:lineRule="auto"/>
        <w:rPr>
          <w:b/>
        </w:rPr>
      </w:pPr>
      <w:r>
        <w:rPr>
          <w:b/>
          <w:noProof/>
        </w:rPr>
        <w:drawing>
          <wp:inline distT="0" distB="0" distL="0" distR="0" wp14:anchorId="74892E2A" wp14:editId="18C33FB1">
            <wp:extent cx="5193672" cy="1763395"/>
            <wp:effectExtent l="0" t="0" r="0" b="0"/>
            <wp:docPr id="7" name="图片 7" descr="../../新文档%202018-06-02%2010.51.50_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../../新文档%202018-06-02%2010.51.50_1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52"/>
                    <a:stretch/>
                  </pic:blipFill>
                  <pic:spPr bwMode="auto">
                    <a:xfrm>
                      <a:off x="0" y="0"/>
                      <a:ext cx="5195454" cy="176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61A1E3" w14:textId="2D627758" w:rsidR="004B049D" w:rsidRDefault="008C73C4" w:rsidP="00D356D4">
      <w:pPr>
        <w:spacing w:line="360" w:lineRule="auto"/>
      </w:pPr>
      <w:r>
        <w:rPr>
          <w:rFonts w:hint="eastAsia"/>
        </w:rPr>
        <w:t>正流式</w:t>
      </w:r>
      <w:r>
        <w:t>溢洪道泄洪时，</w:t>
      </w:r>
      <w:r>
        <w:rPr>
          <w:rFonts w:hint="eastAsia"/>
        </w:rPr>
        <w:t>水流</w:t>
      </w:r>
      <w:r>
        <w:t>自堰顶溢流而下，并经一条垂直于溢流堰</w:t>
      </w:r>
      <w:r>
        <w:rPr>
          <w:rFonts w:hint="eastAsia"/>
        </w:rPr>
        <w:t>方向</w:t>
      </w:r>
      <w:r>
        <w:t>的陡坡泄槽泄向下游河道</w:t>
      </w:r>
      <w:r w:rsidR="00922A64">
        <w:t>，</w:t>
      </w:r>
      <w:r w:rsidR="00922A64">
        <w:rPr>
          <w:rFonts w:hint="eastAsia"/>
        </w:rPr>
        <w:t>过堰水流</w:t>
      </w:r>
      <w:r w:rsidR="00363E91">
        <w:t>流向与泄槽轴线方向一致</w:t>
      </w:r>
      <w:r w:rsidR="004B049D">
        <w:t>。</w:t>
      </w:r>
      <w:r w:rsidR="00663A27">
        <w:rPr>
          <w:rFonts w:hint="eastAsia"/>
        </w:rPr>
        <w:t>其</w:t>
      </w:r>
      <w:r w:rsidR="00663A27">
        <w:t>优点是</w:t>
      </w:r>
      <w:r w:rsidR="00663A27">
        <w:rPr>
          <w:rFonts w:hint="eastAsia"/>
        </w:rPr>
        <w:t>结构</w:t>
      </w:r>
      <w:r w:rsidR="00663A27">
        <w:t>简单，</w:t>
      </w:r>
      <w:r w:rsidR="00663A27">
        <w:rPr>
          <w:rFonts w:hint="eastAsia"/>
        </w:rPr>
        <w:t>泄流能力</w:t>
      </w:r>
      <w:r w:rsidR="00663A27">
        <w:t>由堰的型式、</w:t>
      </w:r>
      <w:r w:rsidR="00663A27">
        <w:rPr>
          <w:rFonts w:hint="eastAsia"/>
        </w:rPr>
        <w:t>孔口尺寸</w:t>
      </w:r>
      <w:r w:rsidR="00663A27">
        <w:t>及堰顶水头决定，</w:t>
      </w:r>
      <w:r w:rsidR="00663A27">
        <w:rPr>
          <w:rFonts w:hint="eastAsia"/>
        </w:rPr>
        <w:t>缺点</w:t>
      </w:r>
      <w:r w:rsidR="00663A27">
        <w:t>是开挖方量较大。</w:t>
      </w:r>
    </w:p>
    <w:p w14:paraId="6108EF12" w14:textId="35894449" w:rsidR="00DB5C8D" w:rsidRDefault="004617D2" w:rsidP="00D356D4">
      <w:pPr>
        <w:spacing w:line="360" w:lineRule="auto"/>
      </w:pPr>
      <w:r>
        <w:rPr>
          <w:rFonts w:hint="eastAsia"/>
          <w:b/>
          <w:noProof/>
        </w:rPr>
        <w:drawing>
          <wp:anchor distT="0" distB="0" distL="114300" distR="114300" simplePos="0" relativeHeight="251662336" behindDoc="0" locked="0" layoutInCell="1" allowOverlap="1" wp14:anchorId="7D989768" wp14:editId="6CCDC1B8">
            <wp:simplePos x="0" y="0"/>
            <wp:positionH relativeFrom="column">
              <wp:posOffset>-65405</wp:posOffset>
            </wp:positionH>
            <wp:positionV relativeFrom="paragraph">
              <wp:posOffset>260985</wp:posOffset>
            </wp:positionV>
            <wp:extent cx="3703320" cy="2407920"/>
            <wp:effectExtent l="0" t="0" r="5080" b="5080"/>
            <wp:wrapTopAndBottom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屏幕快照 2018-05-27 上午10.43.30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2407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EC86A05" w14:textId="13D990CE" w:rsidR="00DB5C8D" w:rsidRDefault="00363E91" w:rsidP="00D356D4">
      <w:pPr>
        <w:spacing w:line="360" w:lineRule="auto"/>
      </w:pPr>
      <w:r>
        <w:rPr>
          <w:rFonts w:hint="eastAsia"/>
        </w:rPr>
        <w:t>侧流式</w:t>
      </w:r>
      <w:r>
        <w:t>溢洪道傍山开挖，</w:t>
      </w:r>
      <w:r>
        <w:rPr>
          <w:rFonts w:hint="eastAsia"/>
        </w:rPr>
        <w:t>溢流堰</w:t>
      </w:r>
      <w:r>
        <w:t>大致沿河岸等高线</w:t>
      </w:r>
      <w:r>
        <w:rPr>
          <w:rFonts w:hint="eastAsia"/>
        </w:rPr>
        <w:t>布置</w:t>
      </w:r>
      <w:r>
        <w:t>，过堰水流进入与堰轴线大致平行的侧槽后</w:t>
      </w:r>
      <w:r>
        <w:rPr>
          <w:rFonts w:hint="eastAsia"/>
        </w:rPr>
        <w:t>，在</w:t>
      </w:r>
      <w:r>
        <w:t>槽内转向，</w:t>
      </w:r>
      <w:r>
        <w:rPr>
          <w:rFonts w:hint="eastAsia"/>
        </w:rPr>
        <w:t>经</w:t>
      </w:r>
      <w:r>
        <w:t>泄槽或泄水隧洞流入下游。</w:t>
      </w:r>
      <w:r w:rsidR="002008F7">
        <w:t>其优点是可减少开挖量，</w:t>
      </w:r>
      <w:r w:rsidR="002008F7">
        <w:rPr>
          <w:rFonts w:hint="eastAsia"/>
        </w:rPr>
        <w:t>增加</w:t>
      </w:r>
      <w:r w:rsidR="002008F7">
        <w:t>兴利库容，</w:t>
      </w:r>
      <w:r w:rsidR="002008F7">
        <w:rPr>
          <w:rFonts w:hint="eastAsia"/>
        </w:rPr>
        <w:t>缺点</w:t>
      </w:r>
      <w:r w:rsidR="002008F7">
        <w:t>是水流条件复杂，</w:t>
      </w:r>
      <w:r w:rsidR="002008F7">
        <w:rPr>
          <w:rFonts w:hint="eastAsia"/>
        </w:rPr>
        <w:t>一般</w:t>
      </w:r>
      <w:r w:rsidR="002008F7">
        <w:t>仅修建在岩基上</w:t>
      </w:r>
      <w:r w:rsidR="007F01EA">
        <w:t>。</w:t>
      </w:r>
    </w:p>
    <w:p w14:paraId="359BD332" w14:textId="77777777" w:rsidR="00236068" w:rsidRDefault="00236068" w:rsidP="00D356D4">
      <w:pPr>
        <w:spacing w:line="360" w:lineRule="auto"/>
      </w:pPr>
    </w:p>
    <w:p w14:paraId="7D89086F" w14:textId="61829669" w:rsidR="000F1811" w:rsidRPr="001C28B8" w:rsidRDefault="00B12DEE" w:rsidP="00D356D4">
      <w:pPr>
        <w:spacing w:line="360" w:lineRule="auto"/>
        <w:rPr>
          <w:b/>
        </w:rPr>
      </w:pPr>
      <w:r w:rsidRPr="00C43447">
        <w:rPr>
          <w:rFonts w:hint="eastAsia"/>
          <w:b/>
        </w:rPr>
        <w:t xml:space="preserve">2. </w:t>
      </w:r>
      <w:r w:rsidR="00190D45">
        <w:rPr>
          <w:rFonts w:hint="eastAsia"/>
          <w:b/>
        </w:rPr>
        <w:t>在</w:t>
      </w:r>
      <w:r w:rsidR="00190D45">
        <w:rPr>
          <w:b/>
        </w:rPr>
        <w:t>课堂讲义中没有专门讲解河岸溢洪道建筑物的地基处理内容，</w:t>
      </w:r>
      <w:r w:rsidR="00190D45">
        <w:rPr>
          <w:rFonts w:hint="eastAsia"/>
          <w:b/>
        </w:rPr>
        <w:t>类比</w:t>
      </w:r>
      <w:r w:rsidR="00190D45">
        <w:rPr>
          <w:b/>
        </w:rPr>
        <w:t>前面三大坝型的相关内容，</w:t>
      </w:r>
      <w:r w:rsidR="00190D45">
        <w:rPr>
          <w:rFonts w:hint="eastAsia"/>
          <w:b/>
        </w:rPr>
        <w:t>试从</w:t>
      </w:r>
      <w:r w:rsidR="00190D45">
        <w:rPr>
          <w:b/>
        </w:rPr>
        <w:t>加固和防渗角度谈谈你的理解。</w:t>
      </w:r>
    </w:p>
    <w:p w14:paraId="030325CD" w14:textId="359CE64D" w:rsidR="00460683" w:rsidRDefault="00C8114B" w:rsidP="00D9479E">
      <w:pPr>
        <w:spacing w:line="360" w:lineRule="auto"/>
      </w:pPr>
      <w:r>
        <w:t>从加固角度看，</w:t>
      </w:r>
      <w:r w:rsidR="00B5737C">
        <w:rPr>
          <w:rFonts w:hint="eastAsia"/>
        </w:rPr>
        <w:t>溢洪道</w:t>
      </w:r>
      <w:r w:rsidR="00AF55D8">
        <w:t>（尤其是侧流式溢洪道）</w:t>
      </w:r>
      <w:r w:rsidR="00B5737C">
        <w:t>的</w:t>
      </w:r>
      <w:r w:rsidR="00B5737C">
        <w:rPr>
          <w:rFonts w:hint="eastAsia"/>
        </w:rPr>
        <w:t>泄槽</w:t>
      </w:r>
      <w:r w:rsidR="00AF55D8">
        <w:rPr>
          <w:rFonts w:hint="eastAsia"/>
        </w:rPr>
        <w:t>部分</w:t>
      </w:r>
      <w:r w:rsidR="00AF55D8">
        <w:t>对岩基的</w:t>
      </w:r>
      <w:r w:rsidR="00AF55D8">
        <w:rPr>
          <w:rFonts w:hint="eastAsia"/>
        </w:rPr>
        <w:t>完整</w:t>
      </w:r>
      <w:r w:rsidR="00AF55D8">
        <w:t>稳固性</w:t>
      </w:r>
      <w:r w:rsidR="00AF55D8">
        <w:rPr>
          <w:rFonts w:hint="eastAsia"/>
        </w:rPr>
        <w:t>有</w:t>
      </w:r>
      <w:r w:rsidR="00AF55D8">
        <w:t>一定要求，</w:t>
      </w:r>
      <w:r w:rsidR="00AF55D8">
        <w:rPr>
          <w:rFonts w:hint="eastAsia"/>
        </w:rPr>
        <w:t>故</w:t>
      </w:r>
      <w:r w:rsidR="00AF55D8">
        <w:t>对于软弱地基可通过坝基</w:t>
      </w:r>
      <w:r w:rsidR="00AF55D8">
        <w:rPr>
          <w:rFonts w:hint="eastAsia"/>
        </w:rPr>
        <w:t>开挖</w:t>
      </w:r>
      <w:r w:rsidR="00AF55D8">
        <w:t>、固结灌浆等方式</w:t>
      </w:r>
      <w:r w:rsidR="00AF55D8">
        <w:rPr>
          <w:rFonts w:hint="eastAsia"/>
        </w:rPr>
        <w:t>提高岩基</w:t>
      </w:r>
      <w:r w:rsidR="00AF55D8">
        <w:t>的整体性和强度。</w:t>
      </w:r>
    </w:p>
    <w:p w14:paraId="7A60823C" w14:textId="055331AD" w:rsidR="00C8114B" w:rsidRDefault="00C8114B" w:rsidP="00D9479E">
      <w:pPr>
        <w:spacing w:line="360" w:lineRule="auto"/>
      </w:pPr>
      <w:r>
        <w:rPr>
          <w:rFonts w:hint="eastAsia"/>
        </w:rPr>
        <w:t>从</w:t>
      </w:r>
      <w:r>
        <w:t>防渗角度看，</w:t>
      </w:r>
      <w:r w:rsidR="00AF55D8">
        <w:t>溢洪道的</w:t>
      </w:r>
      <w:r w:rsidR="00AF55D8">
        <w:rPr>
          <w:rFonts w:hint="eastAsia"/>
        </w:rPr>
        <w:t>泄槽</w:t>
      </w:r>
      <w:r w:rsidR="00AF55D8">
        <w:t>底板</w:t>
      </w:r>
      <w:r w:rsidR="00AF55D8">
        <w:t>、衬砌接缝</w:t>
      </w:r>
      <w:r w:rsidR="00AF55D8">
        <w:rPr>
          <w:rFonts w:hint="eastAsia"/>
        </w:rPr>
        <w:t>等</w:t>
      </w:r>
      <w:r w:rsidR="00AF55D8">
        <w:t>部分需要</w:t>
      </w:r>
      <w:r w:rsidR="00AF55D8">
        <w:rPr>
          <w:rFonts w:hint="eastAsia"/>
        </w:rPr>
        <w:t>设置</w:t>
      </w:r>
      <w:r w:rsidR="00AF55D8">
        <w:t>止水，防止高速水</w:t>
      </w:r>
      <w:r w:rsidR="00AF55D8">
        <w:lastRenderedPageBreak/>
        <w:t>流入侵</w:t>
      </w:r>
      <w:r w:rsidR="00AF55D8">
        <w:rPr>
          <w:rFonts w:hint="eastAsia"/>
        </w:rPr>
        <w:t>造成</w:t>
      </w:r>
      <w:r w:rsidR="00AF55D8">
        <w:t>的结构失稳</w:t>
      </w:r>
      <w:r w:rsidR="00AF55D8">
        <w:rPr>
          <w:rFonts w:hint="eastAsia"/>
        </w:rPr>
        <w:t>破坏</w:t>
      </w:r>
      <w:r w:rsidR="00AF55D8">
        <w:t>。同时，</w:t>
      </w:r>
      <w:r w:rsidR="00AF55D8">
        <w:rPr>
          <w:rFonts w:hint="eastAsia"/>
        </w:rPr>
        <w:t>可在</w:t>
      </w:r>
      <w:r w:rsidR="00AF55D8">
        <w:t>上述</w:t>
      </w:r>
      <w:r w:rsidR="00AF55D8">
        <w:rPr>
          <w:rFonts w:hint="eastAsia"/>
        </w:rPr>
        <w:t>部位</w:t>
      </w:r>
      <w:r w:rsidR="00AF55D8">
        <w:t>进行一定的接触灌浆，减少渗流，提高底板等</w:t>
      </w:r>
      <w:r w:rsidR="00AF55D8">
        <w:rPr>
          <w:rFonts w:hint="eastAsia"/>
        </w:rPr>
        <w:t>与</w:t>
      </w:r>
      <w:r w:rsidR="00AF55D8">
        <w:t>岩基的抗剪强度和抗压强度</w:t>
      </w:r>
      <w:r w:rsidR="00640C2D">
        <w:t>；</w:t>
      </w:r>
      <w:r w:rsidR="00640C2D">
        <w:rPr>
          <w:rFonts w:hint="eastAsia"/>
        </w:rPr>
        <w:t>在</w:t>
      </w:r>
      <w:r w:rsidR="00640C2D">
        <w:t>溢流堰等部分</w:t>
      </w:r>
      <w:r w:rsidR="00640C2D">
        <w:rPr>
          <w:rFonts w:hint="eastAsia"/>
        </w:rPr>
        <w:t>进行</w:t>
      </w:r>
      <w:r w:rsidR="00640C2D">
        <w:t>帷幕灌浆，</w:t>
      </w:r>
      <w:r w:rsidR="00640C2D">
        <w:rPr>
          <w:rFonts w:hint="eastAsia"/>
        </w:rPr>
        <w:t>降低</w:t>
      </w:r>
      <w:r w:rsidR="00224002">
        <w:rPr>
          <w:rFonts w:hint="eastAsia"/>
        </w:rPr>
        <w:t>扬压力</w:t>
      </w:r>
      <w:r w:rsidR="00224002">
        <w:t>。</w:t>
      </w:r>
      <w:r w:rsidR="00AF55D8">
        <w:t xml:space="preserve"> </w:t>
      </w:r>
    </w:p>
    <w:p w14:paraId="79F759F6" w14:textId="69E20851" w:rsidR="005B089E" w:rsidRDefault="005B089E" w:rsidP="00D356D4">
      <w:pPr>
        <w:spacing w:line="360" w:lineRule="auto"/>
      </w:pPr>
    </w:p>
    <w:p w14:paraId="25DE41F2" w14:textId="06478EB6" w:rsidR="00F264B7" w:rsidRDefault="00247110" w:rsidP="009C2FF2">
      <w:pPr>
        <w:spacing w:line="360" w:lineRule="auto"/>
        <w:rPr>
          <w:b/>
        </w:rPr>
      </w:pPr>
      <w:r>
        <w:rPr>
          <w:rFonts w:hint="eastAsia"/>
          <w:b/>
        </w:rPr>
        <w:t>3</w:t>
      </w:r>
      <w:r w:rsidRPr="00C43447">
        <w:rPr>
          <w:rFonts w:hint="eastAsia"/>
          <w:b/>
        </w:rPr>
        <w:t xml:space="preserve">. </w:t>
      </w:r>
      <w:r w:rsidR="009C2FF2">
        <w:rPr>
          <w:rFonts w:hint="eastAsia"/>
          <w:b/>
        </w:rPr>
        <w:t>下图</w:t>
      </w:r>
      <w:r w:rsidR="00917598">
        <w:rPr>
          <w:rFonts w:hint="eastAsia"/>
          <w:b/>
        </w:rPr>
        <w:t>分别</w:t>
      </w:r>
      <w:r w:rsidR="00917598">
        <w:rPr>
          <w:b/>
        </w:rPr>
        <w:t>出示了岩基和土基上泄槽底板的典型横缝构造，可以看出，</w:t>
      </w:r>
      <w:r w:rsidR="00917598">
        <w:rPr>
          <w:rFonts w:hint="eastAsia"/>
          <w:b/>
        </w:rPr>
        <w:t>右图</w:t>
      </w:r>
      <w:r w:rsidR="00917598">
        <w:rPr>
          <w:b/>
        </w:rPr>
        <w:t>中土基情形专门设置了齿墙构造，</w:t>
      </w:r>
      <w:r w:rsidR="00917598">
        <w:rPr>
          <w:rFonts w:hint="eastAsia"/>
          <w:b/>
        </w:rPr>
        <w:t>试分析</w:t>
      </w:r>
      <w:r w:rsidR="00917598">
        <w:rPr>
          <w:b/>
        </w:rPr>
        <w:t>该构造的用途，</w:t>
      </w:r>
      <w:r w:rsidR="00917598">
        <w:rPr>
          <w:rFonts w:hint="eastAsia"/>
          <w:b/>
        </w:rPr>
        <w:t>并简述</w:t>
      </w:r>
      <w:r w:rsidR="00917598">
        <w:rPr>
          <w:b/>
        </w:rPr>
        <w:t>如果将该齿墙</w:t>
      </w:r>
      <w:r w:rsidR="00917598">
        <w:rPr>
          <w:rFonts w:hint="eastAsia"/>
          <w:b/>
        </w:rPr>
        <w:t>布置</w:t>
      </w:r>
      <w:r w:rsidR="00917598">
        <w:rPr>
          <w:b/>
        </w:rPr>
        <w:t>在板块的下游端会有什么问题；</w:t>
      </w:r>
      <w:r w:rsidR="00917598">
        <w:rPr>
          <w:rFonts w:hint="eastAsia"/>
          <w:b/>
        </w:rPr>
        <w:t>中图</w:t>
      </w:r>
      <w:r w:rsidR="00917598">
        <w:rPr>
          <w:b/>
        </w:rPr>
        <w:t>和右图中板块的上游侧顶部均</w:t>
      </w:r>
      <w:r w:rsidR="00917598">
        <w:rPr>
          <w:rFonts w:hint="eastAsia"/>
          <w:b/>
        </w:rPr>
        <w:t>设计</w:t>
      </w:r>
      <w:r w:rsidR="00917598">
        <w:rPr>
          <w:b/>
        </w:rPr>
        <w:t>了一个削角，</w:t>
      </w:r>
      <w:r w:rsidR="00917598">
        <w:rPr>
          <w:rFonts w:hint="eastAsia"/>
          <w:b/>
        </w:rPr>
        <w:t>试分析</w:t>
      </w:r>
      <w:r w:rsidR="00917598">
        <w:rPr>
          <w:b/>
        </w:rPr>
        <w:t>其功能。</w:t>
      </w:r>
    </w:p>
    <w:p w14:paraId="78B998EA" w14:textId="77777777" w:rsidR="00786EB3" w:rsidRDefault="00917598" w:rsidP="00021D6B">
      <w:pPr>
        <w:spacing w:line="360" w:lineRule="auto"/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57DE516D" wp14:editId="5A56B9E0">
            <wp:simplePos x="0" y="0"/>
            <wp:positionH relativeFrom="column">
              <wp:posOffset>0</wp:posOffset>
            </wp:positionH>
            <wp:positionV relativeFrom="paragraph">
              <wp:posOffset>15240</wp:posOffset>
            </wp:positionV>
            <wp:extent cx="5273040" cy="1737360"/>
            <wp:effectExtent l="0" t="0" r="10160" b="0"/>
            <wp:wrapTopAndBottom/>
            <wp:docPr id="1" name="图片 1" descr="../../../Desktop/屏幕快照%202018-06-02%20上午10.14.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../../../Desktop/屏幕快照%202018-06-02%20上午10.14.16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173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21D6B">
        <w:rPr>
          <w:rFonts w:hint="eastAsia"/>
        </w:rPr>
        <w:t>齿墙</w:t>
      </w:r>
      <w:r w:rsidR="00786EB3">
        <w:rPr>
          <w:rFonts w:hint="eastAsia"/>
        </w:rPr>
        <w:t>构造</w:t>
      </w:r>
      <w:r w:rsidR="00786EB3">
        <w:t>的用途为：</w:t>
      </w:r>
      <w:r w:rsidR="00786EB3">
        <w:rPr>
          <w:rFonts w:hint="eastAsia"/>
        </w:rPr>
        <w:t>通过将衬砌块</w:t>
      </w:r>
      <w:r w:rsidR="00786EB3">
        <w:t>嵌入地基，</w:t>
      </w:r>
      <w:r w:rsidR="00786EB3">
        <w:rPr>
          <w:rFonts w:hint="eastAsia"/>
        </w:rPr>
        <w:t>防止</w:t>
      </w:r>
      <w:r w:rsidR="00786EB3">
        <w:t>衬砌块发生滑动。</w:t>
      </w:r>
    </w:p>
    <w:p w14:paraId="186307B9" w14:textId="77777777" w:rsidR="00793E72" w:rsidRDefault="00786EB3" w:rsidP="00021D6B">
      <w:pPr>
        <w:spacing w:line="360" w:lineRule="auto"/>
      </w:pPr>
      <w:r>
        <w:rPr>
          <w:rFonts w:hint="eastAsia"/>
        </w:rPr>
        <w:t>如果将</w:t>
      </w:r>
      <w:r>
        <w:t>该齿墙布置在板块的下游端</w:t>
      </w:r>
      <w:r w:rsidR="00334C5D">
        <w:t>，</w:t>
      </w:r>
      <w:r w:rsidR="00793E72">
        <w:t>将使两个衬砌块间的搭接效果降低，</w:t>
      </w:r>
      <w:r w:rsidR="00793E72">
        <w:rPr>
          <w:rFonts w:hint="eastAsia"/>
        </w:rPr>
        <w:t>易发生</w:t>
      </w:r>
      <w:r w:rsidR="00793E72">
        <w:t>松开滑动。</w:t>
      </w:r>
    </w:p>
    <w:p w14:paraId="754B5CD1" w14:textId="16D2603B" w:rsidR="00A82299" w:rsidRDefault="00793E72" w:rsidP="00021D6B">
      <w:pPr>
        <w:spacing w:line="360" w:lineRule="auto"/>
      </w:pPr>
      <w:r>
        <w:rPr>
          <w:rFonts w:hint="eastAsia"/>
        </w:rPr>
        <w:t>衬砌块上游侧顶部</w:t>
      </w:r>
      <w:r>
        <w:t>的削角有助于防止空蚀破坏，</w:t>
      </w:r>
      <w:r>
        <w:rPr>
          <w:rFonts w:hint="eastAsia"/>
        </w:rPr>
        <w:t>减少</w:t>
      </w:r>
      <w:r>
        <w:t>脉动压力作用。</w:t>
      </w:r>
      <w:r w:rsidR="00F549CC">
        <w:t xml:space="preserve"> </w:t>
      </w:r>
    </w:p>
    <w:p w14:paraId="63582684" w14:textId="7EDF2D5B" w:rsidR="00D354B5" w:rsidRDefault="00D354B5" w:rsidP="00D356D4">
      <w:pPr>
        <w:spacing w:line="360" w:lineRule="auto"/>
      </w:pPr>
    </w:p>
    <w:p w14:paraId="168CCA74" w14:textId="34AE243E" w:rsidR="009C2FF2" w:rsidRPr="009C2FF2" w:rsidRDefault="009C2FF2" w:rsidP="00D356D4">
      <w:pPr>
        <w:spacing w:line="360" w:lineRule="auto"/>
      </w:pPr>
    </w:p>
    <w:p w14:paraId="3A2B05AC" w14:textId="156F2CBD" w:rsidR="003F5785" w:rsidRDefault="003F5785" w:rsidP="00D356D4">
      <w:pPr>
        <w:spacing w:line="360" w:lineRule="auto"/>
      </w:pPr>
      <w:bookmarkStart w:id="0" w:name="_GoBack"/>
      <w:bookmarkEnd w:id="0"/>
    </w:p>
    <w:p w14:paraId="1F856C88" w14:textId="77777777" w:rsidR="003F5785" w:rsidRDefault="003F5785" w:rsidP="00D356D4">
      <w:pPr>
        <w:spacing w:line="360" w:lineRule="auto"/>
      </w:pPr>
    </w:p>
    <w:p w14:paraId="5CA1571A" w14:textId="77777777" w:rsidR="003F5785" w:rsidRDefault="003F5785" w:rsidP="00D356D4">
      <w:pPr>
        <w:spacing w:line="360" w:lineRule="auto"/>
      </w:pPr>
    </w:p>
    <w:sectPr w:rsidR="003F5785" w:rsidSect="002170B8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宋体"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3821ED8"/>
    <w:multiLevelType w:val="hybridMultilevel"/>
    <w:tmpl w:val="42DED52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3"/>
  <w:bordersDoNotSurroundHeader/>
  <w:bordersDoNotSurroundFooter/>
  <w:proofState w:spelling="clean" w:grammar="clean"/>
  <w:defaultTabStop w:val="420"/>
  <w:drawingGridVerticalSpacing w:val="200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2981"/>
    <w:rsid w:val="00010D57"/>
    <w:rsid w:val="00021D6B"/>
    <w:rsid w:val="0002744E"/>
    <w:rsid w:val="000367C0"/>
    <w:rsid w:val="00041FA6"/>
    <w:rsid w:val="000508E6"/>
    <w:rsid w:val="00064943"/>
    <w:rsid w:val="000B6EBE"/>
    <w:rsid w:val="000C047A"/>
    <w:rsid w:val="000C30AD"/>
    <w:rsid w:val="000C4A0A"/>
    <w:rsid w:val="000C5B2E"/>
    <w:rsid w:val="000D6D2D"/>
    <w:rsid w:val="000E6195"/>
    <w:rsid w:val="000F17F1"/>
    <w:rsid w:val="000F1811"/>
    <w:rsid w:val="000F1AB8"/>
    <w:rsid w:val="000F21B3"/>
    <w:rsid w:val="000F46E7"/>
    <w:rsid w:val="0010174B"/>
    <w:rsid w:val="001207FE"/>
    <w:rsid w:val="0013264D"/>
    <w:rsid w:val="00135A86"/>
    <w:rsid w:val="001372F8"/>
    <w:rsid w:val="001420DA"/>
    <w:rsid w:val="00145E74"/>
    <w:rsid w:val="00150E9A"/>
    <w:rsid w:val="00187E0A"/>
    <w:rsid w:val="00190D45"/>
    <w:rsid w:val="00193B9F"/>
    <w:rsid w:val="001A27A1"/>
    <w:rsid w:val="001C02CC"/>
    <w:rsid w:val="001C28B8"/>
    <w:rsid w:val="001D45F9"/>
    <w:rsid w:val="002008F7"/>
    <w:rsid w:val="00213334"/>
    <w:rsid w:val="002170B8"/>
    <w:rsid w:val="00220B9C"/>
    <w:rsid w:val="00221FE3"/>
    <w:rsid w:val="002229F7"/>
    <w:rsid w:val="00224002"/>
    <w:rsid w:val="00226C7B"/>
    <w:rsid w:val="00236068"/>
    <w:rsid w:val="00247110"/>
    <w:rsid w:val="00260C21"/>
    <w:rsid w:val="0027386B"/>
    <w:rsid w:val="0029673A"/>
    <w:rsid w:val="002A2475"/>
    <w:rsid w:val="002A7793"/>
    <w:rsid w:val="002D0519"/>
    <w:rsid w:val="002D12FE"/>
    <w:rsid w:val="002D1A1A"/>
    <w:rsid w:val="002D2629"/>
    <w:rsid w:val="002E788E"/>
    <w:rsid w:val="00303F51"/>
    <w:rsid w:val="00310116"/>
    <w:rsid w:val="003131A7"/>
    <w:rsid w:val="003157FB"/>
    <w:rsid w:val="003236A5"/>
    <w:rsid w:val="00334C5D"/>
    <w:rsid w:val="0033694C"/>
    <w:rsid w:val="003424FF"/>
    <w:rsid w:val="003454C6"/>
    <w:rsid w:val="0035508B"/>
    <w:rsid w:val="00363E91"/>
    <w:rsid w:val="00382F6B"/>
    <w:rsid w:val="00386DAA"/>
    <w:rsid w:val="00393F35"/>
    <w:rsid w:val="003B7621"/>
    <w:rsid w:val="003C0FD9"/>
    <w:rsid w:val="003C3B14"/>
    <w:rsid w:val="003E0740"/>
    <w:rsid w:val="003E2111"/>
    <w:rsid w:val="003F086A"/>
    <w:rsid w:val="003F1952"/>
    <w:rsid w:val="003F5785"/>
    <w:rsid w:val="00424EC1"/>
    <w:rsid w:val="004305D2"/>
    <w:rsid w:val="00430B90"/>
    <w:rsid w:val="00445164"/>
    <w:rsid w:val="00445964"/>
    <w:rsid w:val="00446527"/>
    <w:rsid w:val="00460683"/>
    <w:rsid w:val="004617D2"/>
    <w:rsid w:val="00470490"/>
    <w:rsid w:val="0047666B"/>
    <w:rsid w:val="004A2EAF"/>
    <w:rsid w:val="004B049D"/>
    <w:rsid w:val="004D58F3"/>
    <w:rsid w:val="004E3400"/>
    <w:rsid w:val="004E6298"/>
    <w:rsid w:val="004F4C0F"/>
    <w:rsid w:val="00516DED"/>
    <w:rsid w:val="00526491"/>
    <w:rsid w:val="00543866"/>
    <w:rsid w:val="00555EC8"/>
    <w:rsid w:val="005649DD"/>
    <w:rsid w:val="005A7A05"/>
    <w:rsid w:val="005B089E"/>
    <w:rsid w:val="005B0AB8"/>
    <w:rsid w:val="005C23A4"/>
    <w:rsid w:val="005C64A8"/>
    <w:rsid w:val="005D598F"/>
    <w:rsid w:val="005E653B"/>
    <w:rsid w:val="0060634D"/>
    <w:rsid w:val="00631297"/>
    <w:rsid w:val="00640C2D"/>
    <w:rsid w:val="006509DD"/>
    <w:rsid w:val="00663A27"/>
    <w:rsid w:val="00670A58"/>
    <w:rsid w:val="006A169E"/>
    <w:rsid w:val="006B49B6"/>
    <w:rsid w:val="006B616D"/>
    <w:rsid w:val="006B6F6B"/>
    <w:rsid w:val="006C4D83"/>
    <w:rsid w:val="006C76C4"/>
    <w:rsid w:val="006E55ED"/>
    <w:rsid w:val="006E7670"/>
    <w:rsid w:val="0070699D"/>
    <w:rsid w:val="007150E0"/>
    <w:rsid w:val="00717BF6"/>
    <w:rsid w:val="007310E9"/>
    <w:rsid w:val="00786EB3"/>
    <w:rsid w:val="00786F4B"/>
    <w:rsid w:val="00793E72"/>
    <w:rsid w:val="007E4F54"/>
    <w:rsid w:val="007F01EA"/>
    <w:rsid w:val="007F6BCE"/>
    <w:rsid w:val="00815D06"/>
    <w:rsid w:val="00821054"/>
    <w:rsid w:val="00845975"/>
    <w:rsid w:val="00847443"/>
    <w:rsid w:val="00855857"/>
    <w:rsid w:val="00864F64"/>
    <w:rsid w:val="0086661C"/>
    <w:rsid w:val="00872709"/>
    <w:rsid w:val="0087569B"/>
    <w:rsid w:val="00880164"/>
    <w:rsid w:val="008860F8"/>
    <w:rsid w:val="008B0042"/>
    <w:rsid w:val="008B048E"/>
    <w:rsid w:val="008C73C4"/>
    <w:rsid w:val="008D00A1"/>
    <w:rsid w:val="008E13A2"/>
    <w:rsid w:val="008E5C16"/>
    <w:rsid w:val="008E5FC3"/>
    <w:rsid w:val="008F2A43"/>
    <w:rsid w:val="00912BF4"/>
    <w:rsid w:val="00917598"/>
    <w:rsid w:val="00922A64"/>
    <w:rsid w:val="00924560"/>
    <w:rsid w:val="009260BE"/>
    <w:rsid w:val="00942E4E"/>
    <w:rsid w:val="009531DE"/>
    <w:rsid w:val="00963BA3"/>
    <w:rsid w:val="00964CEC"/>
    <w:rsid w:val="00965E1E"/>
    <w:rsid w:val="009771FE"/>
    <w:rsid w:val="009A114F"/>
    <w:rsid w:val="009B297A"/>
    <w:rsid w:val="009B4A0F"/>
    <w:rsid w:val="009C196A"/>
    <w:rsid w:val="009C2FF2"/>
    <w:rsid w:val="009C47A4"/>
    <w:rsid w:val="009D6F88"/>
    <w:rsid w:val="009E626A"/>
    <w:rsid w:val="009E758D"/>
    <w:rsid w:val="00A02304"/>
    <w:rsid w:val="00A15C24"/>
    <w:rsid w:val="00A46848"/>
    <w:rsid w:val="00A82299"/>
    <w:rsid w:val="00A863B6"/>
    <w:rsid w:val="00A928B1"/>
    <w:rsid w:val="00AA0973"/>
    <w:rsid w:val="00AA2981"/>
    <w:rsid w:val="00AA615C"/>
    <w:rsid w:val="00AB01C8"/>
    <w:rsid w:val="00AD50AF"/>
    <w:rsid w:val="00AE5E7C"/>
    <w:rsid w:val="00AF55D8"/>
    <w:rsid w:val="00AF6380"/>
    <w:rsid w:val="00AF70CE"/>
    <w:rsid w:val="00B001B5"/>
    <w:rsid w:val="00B12DEE"/>
    <w:rsid w:val="00B2041B"/>
    <w:rsid w:val="00B47CD9"/>
    <w:rsid w:val="00B5737C"/>
    <w:rsid w:val="00BB1D49"/>
    <w:rsid w:val="00BE1C23"/>
    <w:rsid w:val="00BF52C7"/>
    <w:rsid w:val="00C07AB1"/>
    <w:rsid w:val="00C269B2"/>
    <w:rsid w:val="00C36590"/>
    <w:rsid w:val="00C3689A"/>
    <w:rsid w:val="00C412D1"/>
    <w:rsid w:val="00C43447"/>
    <w:rsid w:val="00C55173"/>
    <w:rsid w:val="00C56DBD"/>
    <w:rsid w:val="00C616E4"/>
    <w:rsid w:val="00C718F3"/>
    <w:rsid w:val="00C8114B"/>
    <w:rsid w:val="00CA38C6"/>
    <w:rsid w:val="00CC08C5"/>
    <w:rsid w:val="00CC0BDF"/>
    <w:rsid w:val="00D05A4D"/>
    <w:rsid w:val="00D21022"/>
    <w:rsid w:val="00D22426"/>
    <w:rsid w:val="00D30E36"/>
    <w:rsid w:val="00D354B5"/>
    <w:rsid w:val="00D356D4"/>
    <w:rsid w:val="00D64682"/>
    <w:rsid w:val="00D819D2"/>
    <w:rsid w:val="00D83988"/>
    <w:rsid w:val="00D83C9D"/>
    <w:rsid w:val="00D84745"/>
    <w:rsid w:val="00D93738"/>
    <w:rsid w:val="00D9479E"/>
    <w:rsid w:val="00DA63DA"/>
    <w:rsid w:val="00DB5C8D"/>
    <w:rsid w:val="00DB7B05"/>
    <w:rsid w:val="00DD35EC"/>
    <w:rsid w:val="00DE41A0"/>
    <w:rsid w:val="00DE5FC3"/>
    <w:rsid w:val="00DE7235"/>
    <w:rsid w:val="00DF29D0"/>
    <w:rsid w:val="00E065C4"/>
    <w:rsid w:val="00E1487A"/>
    <w:rsid w:val="00E431A7"/>
    <w:rsid w:val="00E530CB"/>
    <w:rsid w:val="00E74FC7"/>
    <w:rsid w:val="00E85033"/>
    <w:rsid w:val="00E8522F"/>
    <w:rsid w:val="00EB593E"/>
    <w:rsid w:val="00EB5A93"/>
    <w:rsid w:val="00EC458F"/>
    <w:rsid w:val="00EC67BA"/>
    <w:rsid w:val="00ED6C0D"/>
    <w:rsid w:val="00EF4326"/>
    <w:rsid w:val="00EF637E"/>
    <w:rsid w:val="00F158A5"/>
    <w:rsid w:val="00F17873"/>
    <w:rsid w:val="00F23020"/>
    <w:rsid w:val="00F264B7"/>
    <w:rsid w:val="00F32379"/>
    <w:rsid w:val="00F50F6C"/>
    <w:rsid w:val="00F549CC"/>
    <w:rsid w:val="00F62479"/>
    <w:rsid w:val="00F670A0"/>
    <w:rsid w:val="00F677B6"/>
    <w:rsid w:val="00F74120"/>
    <w:rsid w:val="00F75FCA"/>
    <w:rsid w:val="00F85D81"/>
    <w:rsid w:val="00FA5F24"/>
    <w:rsid w:val="00FB4D51"/>
    <w:rsid w:val="00FC1F5A"/>
    <w:rsid w:val="00FC440D"/>
    <w:rsid w:val="00FE27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1AF0EB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EastAsia" w:hAnsi="Times New Roman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2229F7"/>
    <w:rPr>
      <w:color w:val="808080"/>
    </w:rPr>
  </w:style>
  <w:style w:type="paragraph" w:styleId="a4">
    <w:name w:val="List Paragraph"/>
    <w:basedOn w:val="a"/>
    <w:uiPriority w:val="34"/>
    <w:qFormat/>
    <w:rsid w:val="000C30AD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png"/><Relationship Id="rId8" Type="http://schemas.openxmlformats.org/officeDocument/2006/relationships/fontTable" Target="fontTable.xml"/><Relationship Id="rId9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358</TotalTime>
  <Pages>2</Pages>
  <Words>108</Words>
  <Characters>617</Characters>
  <Application>Microsoft Macintosh Word</Application>
  <DocSecurity>0</DocSecurity>
  <Lines>5</Lines>
  <Paragraphs>1</Paragraphs>
  <ScaleCrop>false</ScaleCrop>
  <HeadingPairs>
    <vt:vector size="2" baseType="variant">
      <vt:variant>
        <vt:lpstr>标题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724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用户</dc:creator>
  <cp:keywords/>
  <dc:description/>
  <cp:lastModifiedBy>Microsoft Office 用户</cp:lastModifiedBy>
  <cp:revision>221</cp:revision>
  <dcterms:created xsi:type="dcterms:W3CDTF">2018-04-18T04:41:00Z</dcterms:created>
  <dcterms:modified xsi:type="dcterms:W3CDTF">2018-06-02T02:53:00Z</dcterms:modified>
</cp:coreProperties>
</file>