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8A0" w14:textId="6AFDA31E" w:rsidR="00222072" w:rsidRDefault="00B12DEE" w:rsidP="00D356D4">
      <w:pPr>
        <w:spacing w:line="360" w:lineRule="auto"/>
        <w:rPr>
          <w:rFonts w:hint="eastAsia"/>
          <w:b/>
        </w:rPr>
      </w:pPr>
      <w:r w:rsidRPr="007310E9">
        <w:rPr>
          <w:b/>
        </w:rPr>
        <w:t xml:space="preserve">1. </w:t>
      </w:r>
      <w:r w:rsidR="002E25FF">
        <w:rPr>
          <w:rFonts w:hint="eastAsia"/>
          <w:b/>
        </w:rPr>
        <w:t>参考《土力学》课程中主动、被动土压力术语的</w:t>
      </w:r>
      <w:r w:rsidR="00B52466">
        <w:rPr>
          <w:rFonts w:hint="eastAsia"/>
          <w:b/>
        </w:rPr>
        <w:t>定义，简述关于水工隧洞的结构工作条件中“围岩既是荷载又是承载物”的含义。</w:t>
      </w:r>
    </w:p>
    <w:p w14:paraId="226B80CF" w14:textId="019301F8" w:rsidR="0005048D" w:rsidRDefault="00B64110" w:rsidP="00D356D4">
      <w:pPr>
        <w:spacing w:line="360" w:lineRule="auto"/>
        <w:rPr>
          <w:rFonts w:hint="eastAsia"/>
        </w:rPr>
      </w:pPr>
      <w:r>
        <w:rPr>
          <w:rFonts w:hint="eastAsia"/>
        </w:rPr>
        <w:t>围岩是荷载：受自身重力影响，围岩主要会对水工隧洞形成铅直向下的围岩压力，向内挤压水工隧洞。</w:t>
      </w:r>
    </w:p>
    <w:p w14:paraId="4F61A1E3" w14:textId="6DAE6F76" w:rsidR="004B049D" w:rsidRDefault="0005048D" w:rsidP="00D356D4">
      <w:pPr>
        <w:spacing w:line="360" w:lineRule="auto"/>
        <w:rPr>
          <w:rFonts w:hint="eastAsia"/>
        </w:rPr>
      </w:pPr>
      <w:r>
        <w:rPr>
          <w:rFonts w:hint="eastAsia"/>
        </w:rPr>
        <w:t>围岩是承载物：水工隧洞的内</w:t>
      </w:r>
      <w:r w:rsidR="00B64110">
        <w:rPr>
          <w:rFonts w:hint="eastAsia"/>
        </w:rPr>
        <w:t>部</w:t>
      </w:r>
      <w:r>
        <w:rPr>
          <w:rFonts w:hint="eastAsia"/>
        </w:rPr>
        <w:t>荷载</w:t>
      </w:r>
      <w:r w:rsidR="00B64110">
        <w:rPr>
          <w:rFonts w:hint="eastAsia"/>
        </w:rPr>
        <w:t>（如内水压力）会向外挤压围岩；而</w:t>
      </w:r>
      <w:r w:rsidR="008433A1">
        <w:rPr>
          <w:rFonts w:hint="eastAsia"/>
        </w:rPr>
        <w:t>围岩具有一定的自承能力，可与支护共同形成稳定的承载环</w:t>
      </w:r>
      <w:r w:rsidR="00B64110">
        <w:rPr>
          <w:rFonts w:hint="eastAsia"/>
        </w:rPr>
        <w:t>，承受由内水压力</w:t>
      </w:r>
      <w:r w:rsidR="006D1C07">
        <w:rPr>
          <w:rFonts w:hint="eastAsia"/>
        </w:rPr>
        <w:t>等</w:t>
      </w:r>
      <w:bookmarkStart w:id="0" w:name="_GoBack"/>
      <w:bookmarkEnd w:id="0"/>
      <w:r w:rsidR="00B64110">
        <w:rPr>
          <w:rFonts w:hint="eastAsia"/>
        </w:rPr>
        <w:t>形成的径向压力。</w:t>
      </w:r>
    </w:p>
    <w:p w14:paraId="359BD332" w14:textId="77777777" w:rsidR="00236068" w:rsidRDefault="00236068" w:rsidP="00D356D4">
      <w:pPr>
        <w:spacing w:line="360" w:lineRule="auto"/>
      </w:pPr>
    </w:p>
    <w:p w14:paraId="7D89086F" w14:textId="3B716E40" w:rsidR="000F1811" w:rsidRPr="001C28B8" w:rsidRDefault="00B12DEE" w:rsidP="00D356D4">
      <w:pPr>
        <w:spacing w:line="360" w:lineRule="auto"/>
        <w:rPr>
          <w:rFonts w:hint="eastAsia"/>
          <w:b/>
        </w:rPr>
      </w:pPr>
      <w:r w:rsidRPr="00C43447">
        <w:rPr>
          <w:rFonts w:hint="eastAsia"/>
          <w:b/>
        </w:rPr>
        <w:t xml:space="preserve">2. </w:t>
      </w:r>
      <w:r w:rsidR="0023361B">
        <w:rPr>
          <w:rFonts w:hint="eastAsia"/>
          <w:b/>
        </w:rPr>
        <w:t>简述新奥法的核心创新思想，并查阅文献，从施工控制、支护时机</w:t>
      </w:r>
      <w:r w:rsidR="00F00ED2">
        <w:rPr>
          <w:rFonts w:hint="eastAsia"/>
          <w:b/>
        </w:rPr>
        <w:t>、支护手段等方面与传统矿山法进行比较。</w:t>
      </w:r>
    </w:p>
    <w:p w14:paraId="030325CD" w14:textId="2767ABB5" w:rsidR="00460683" w:rsidRDefault="00EA57B7" w:rsidP="00D9479E">
      <w:pPr>
        <w:spacing w:line="360" w:lineRule="auto"/>
        <w:rPr>
          <w:rFonts w:hint="eastAsia"/>
        </w:rPr>
      </w:pPr>
      <w:r>
        <w:rPr>
          <w:rFonts w:hint="eastAsia"/>
        </w:rPr>
        <w:t>新奥法的核心思想是：强调围岩本身是地下结构的承载主体，而衬砌的作用是辅助性的。</w:t>
      </w:r>
    </w:p>
    <w:p w14:paraId="3BA1B820" w14:textId="77D4D90D" w:rsidR="00D33DA6" w:rsidRPr="003B572B" w:rsidRDefault="00D53767" w:rsidP="00D9479E">
      <w:pPr>
        <w:spacing w:line="360" w:lineRule="auto"/>
        <w:rPr>
          <w:rFonts w:hint="eastAsia"/>
        </w:rPr>
      </w:pPr>
      <w:r>
        <w:rPr>
          <w:rFonts w:hint="eastAsia"/>
        </w:rPr>
        <w:t>从施工控制看，</w:t>
      </w:r>
      <w:r w:rsidR="00D33DA6">
        <w:rPr>
          <w:rFonts w:hint="eastAsia"/>
        </w:rPr>
        <w:t>新奥法尽量保持围岩原有的结构和强度，防止围岩的松动和破坏，因此常采用光面爆破、小药量、多循环的开挖方式</w:t>
      </w:r>
      <w:r w:rsidR="00C41891">
        <w:rPr>
          <w:rFonts w:hint="eastAsia"/>
        </w:rPr>
        <w:t>；</w:t>
      </w:r>
      <w:r w:rsidR="003B572B">
        <w:rPr>
          <w:rFonts w:hint="eastAsia"/>
        </w:rPr>
        <w:t>而传统矿山法则认为围岩属于荷载，采用钻爆法开挖</w:t>
      </w:r>
      <w:r w:rsidR="00B601A5">
        <w:rPr>
          <w:rFonts w:hint="eastAsia"/>
        </w:rPr>
        <w:t>，在施工过程中会</w:t>
      </w:r>
      <w:r w:rsidR="00E5391E">
        <w:rPr>
          <w:rFonts w:hint="eastAsia"/>
        </w:rPr>
        <w:t>分部开挖，</w:t>
      </w:r>
      <w:r w:rsidR="00B601A5">
        <w:rPr>
          <w:rFonts w:hint="eastAsia"/>
        </w:rPr>
        <w:t>控制爆破对于围岩的扰动，两者对待围岩的观点不同导致施工控制上的差异。</w:t>
      </w:r>
    </w:p>
    <w:p w14:paraId="79F759F6" w14:textId="7B9FA5B1" w:rsidR="005B089E" w:rsidRDefault="00041B51" w:rsidP="00D356D4">
      <w:pPr>
        <w:spacing w:line="360" w:lineRule="auto"/>
        <w:rPr>
          <w:rFonts w:hint="eastAsia"/>
        </w:rPr>
      </w:pPr>
      <w:r>
        <w:rPr>
          <w:rFonts w:hint="eastAsia"/>
        </w:rPr>
        <w:t>从支护时机</w:t>
      </w:r>
      <w:r w:rsidR="00503AE8">
        <w:rPr>
          <w:rFonts w:hint="eastAsia"/>
        </w:rPr>
        <w:t>看，新奥法强调尽可能做到适时支护</w:t>
      </w:r>
      <w:r w:rsidR="007F0413">
        <w:rPr>
          <w:rFonts w:hint="eastAsia"/>
        </w:rPr>
        <w:t>，尽快封闭底拱</w:t>
      </w:r>
      <w:r w:rsidR="00C41891">
        <w:rPr>
          <w:rFonts w:hint="eastAsia"/>
        </w:rPr>
        <w:t>；而传统矿山法</w:t>
      </w:r>
      <w:r w:rsidR="00D71B0A">
        <w:rPr>
          <w:rFonts w:hint="eastAsia"/>
        </w:rPr>
        <w:t>则根据围岩稳定程度，在需要时进行支护。</w:t>
      </w:r>
    </w:p>
    <w:p w14:paraId="244058E6" w14:textId="38C30BBF" w:rsidR="00041B51" w:rsidRPr="00041B51" w:rsidRDefault="00041B51" w:rsidP="00D356D4">
      <w:pPr>
        <w:spacing w:line="360" w:lineRule="auto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>支护手段看</w:t>
      </w:r>
      <w:r>
        <w:rPr>
          <w:rFonts w:hint="eastAsia"/>
        </w:rPr>
        <w:t>，</w:t>
      </w:r>
      <w:r w:rsidR="007B4EDF">
        <w:rPr>
          <w:rFonts w:hint="eastAsia"/>
        </w:rPr>
        <w:t>新奥法</w:t>
      </w:r>
      <w:r w:rsidR="007F37E0">
        <w:rPr>
          <w:rFonts w:hint="eastAsia"/>
        </w:rPr>
        <w:t>主要采用锚杆支护和喷混凝土支护，根据不同工程地质条件，“喷”和“锚”可以单独或联合使用，还可以在喷层中加设钢筋网</w:t>
      </w:r>
      <w:r w:rsidR="00D71B0A">
        <w:rPr>
          <w:rFonts w:hint="eastAsia"/>
        </w:rPr>
        <w:t>；而传统矿山法</w:t>
      </w:r>
      <w:r w:rsidR="001A2B31">
        <w:rPr>
          <w:rFonts w:hint="eastAsia"/>
        </w:rPr>
        <w:t>采用钢木结构临时支护。</w:t>
      </w:r>
    </w:p>
    <w:p w14:paraId="427D4340" w14:textId="77777777" w:rsidR="00503AE8" w:rsidRDefault="00503AE8" w:rsidP="00D356D4">
      <w:pPr>
        <w:spacing w:line="360" w:lineRule="auto"/>
        <w:rPr>
          <w:rFonts w:hint="eastAsia"/>
        </w:rPr>
      </w:pPr>
    </w:p>
    <w:p w14:paraId="2CA928FD" w14:textId="77777777" w:rsidR="00C41891" w:rsidRDefault="00C41891">
      <w:pPr>
        <w:widowControl/>
        <w:jc w:val="left"/>
        <w:rPr>
          <w:b/>
        </w:rPr>
      </w:pPr>
      <w:r>
        <w:rPr>
          <w:b/>
        </w:rPr>
        <w:br w:type="page"/>
      </w:r>
    </w:p>
    <w:p w14:paraId="25DE41F2" w14:textId="0035D7EC" w:rsidR="00F264B7" w:rsidRDefault="00247110" w:rsidP="009C2FF2"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lastRenderedPageBreak/>
        <w:t>3</w:t>
      </w:r>
      <w:r w:rsidRPr="00C43447">
        <w:rPr>
          <w:rFonts w:hint="eastAsia"/>
          <w:b/>
        </w:rPr>
        <w:t xml:space="preserve">. </w:t>
      </w:r>
      <w:r w:rsidR="000B6BE2">
        <w:rPr>
          <w:rFonts w:hint="eastAsia"/>
          <w:b/>
        </w:rPr>
        <w:t>绘制塔</w:t>
      </w:r>
      <w:r w:rsidR="00EA5344">
        <w:rPr>
          <w:rFonts w:hint="eastAsia"/>
          <w:b/>
        </w:rPr>
        <w:t>式</w:t>
      </w:r>
      <w:r w:rsidR="00355DFF">
        <w:rPr>
          <w:rFonts w:hint="eastAsia"/>
          <w:b/>
        </w:rPr>
        <w:t>和竖井式水工隧洞进水口的结构布置简图，分析比较其优缺点和适用范围。</w:t>
      </w:r>
    </w:p>
    <w:p w14:paraId="216B0ED5" w14:textId="1B6730D8" w:rsidR="00752816" w:rsidRDefault="00463FB2" w:rsidP="00021D6B">
      <w:pPr>
        <w:spacing w:line="360" w:lineRule="auto"/>
        <w:rPr>
          <w:rFonts w:hint="eastAsia"/>
        </w:rPr>
      </w:pPr>
      <w:r>
        <w:rPr>
          <w:rFonts w:hint="eastAsia"/>
        </w:rPr>
        <w:t>塔式水工隧洞进水口的结构布置简图如下：</w:t>
      </w:r>
    </w:p>
    <w:p w14:paraId="63582684" w14:textId="60C980D2" w:rsidR="00D354B5" w:rsidRDefault="0077548A" w:rsidP="00D356D4">
      <w:pPr>
        <w:spacing w:line="360" w:lineRule="auto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C700D0" wp14:editId="1441730E">
            <wp:simplePos x="0" y="0"/>
            <wp:positionH relativeFrom="column">
              <wp:posOffset>508000</wp:posOffset>
            </wp:positionH>
            <wp:positionV relativeFrom="paragraph">
              <wp:posOffset>327025</wp:posOffset>
            </wp:positionV>
            <wp:extent cx="3927475" cy="2288540"/>
            <wp:effectExtent l="0" t="0" r="9525" b="0"/>
            <wp:wrapTopAndBottom/>
            <wp:docPr id="2" name="图片 2" descr="../../../Desktop/屏幕快照%202018-06-10%20上午8.43.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6-10%20上午8.43.4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3FB2">
        <w:rPr>
          <w:rFonts w:hint="eastAsia"/>
        </w:rPr>
        <w:t>（分别为</w:t>
      </w:r>
      <w:r w:rsidR="00752816">
        <w:rPr>
          <w:rFonts w:hint="eastAsia"/>
        </w:rPr>
        <w:t>框架塔式进水口、封闭塔式进水口</w:t>
      </w:r>
      <w:r w:rsidR="00463FB2">
        <w:rPr>
          <w:rFonts w:hint="eastAsia"/>
        </w:rPr>
        <w:t>）</w:t>
      </w:r>
    </w:p>
    <w:p w14:paraId="57956A6F" w14:textId="6DA2EE06" w:rsidR="00DF162C" w:rsidRDefault="00976E4D" w:rsidP="00D356D4">
      <w:pPr>
        <w:spacing w:line="360" w:lineRule="auto"/>
        <w:rPr>
          <w:rFonts w:hint="eastAsia"/>
        </w:rPr>
      </w:pPr>
      <w:r>
        <w:rPr>
          <w:rFonts w:hint="eastAsia"/>
        </w:rPr>
        <w:t>优点是</w:t>
      </w:r>
      <w:r w:rsidR="00376205">
        <w:rPr>
          <w:rFonts w:hint="eastAsia"/>
        </w:rPr>
        <w:t>：</w:t>
      </w:r>
      <w:r>
        <w:rPr>
          <w:rFonts w:hint="eastAsia"/>
        </w:rPr>
        <w:t>塔式进水口独立于隧洞首部，不依靠岩坡的支撑，可适当放宽工程地质条件要求</w:t>
      </w:r>
      <w:r w:rsidR="00376205">
        <w:rPr>
          <w:rFonts w:hint="eastAsia"/>
        </w:rPr>
        <w:t>。</w:t>
      </w:r>
    </w:p>
    <w:p w14:paraId="2D43A1A8" w14:textId="3200132E" w:rsidR="00976E4D" w:rsidRPr="00976E4D" w:rsidRDefault="00976E4D" w:rsidP="00D356D4">
      <w:pPr>
        <w:spacing w:line="360" w:lineRule="auto"/>
        <w:rPr>
          <w:rFonts w:hint="eastAsia"/>
        </w:rPr>
      </w:pPr>
      <w:r>
        <w:rPr>
          <w:rFonts w:hint="eastAsia"/>
        </w:rPr>
        <w:t>缺点是</w:t>
      </w:r>
      <w:r w:rsidR="00376205">
        <w:rPr>
          <w:rFonts w:hint="eastAsia"/>
        </w:rPr>
        <w:t>：结构受地震、冰压、风浪的影响大，需要较大的刚度和抗滑、抗倾稳定性；较长的工作引桥导致较大的材料用量</w:t>
      </w:r>
      <w:r w:rsidR="00066EE2">
        <w:rPr>
          <w:rFonts w:hint="eastAsia"/>
        </w:rPr>
        <w:t>。</w:t>
      </w:r>
    </w:p>
    <w:p w14:paraId="47ECA6C0" w14:textId="70964AD9" w:rsidR="00066EE2" w:rsidRDefault="00F37D81" w:rsidP="00D356D4">
      <w:pPr>
        <w:spacing w:line="360" w:lineRule="auto"/>
        <w:rPr>
          <w:rFonts w:hint="eastAsia"/>
        </w:rPr>
      </w:pPr>
      <w:r>
        <w:rPr>
          <w:rFonts w:hint="eastAsia"/>
        </w:rPr>
        <w:t>在岸坡坡度较缓、岩石较差，或覆盖层较厚，无法利用岸坡支撑进水塔的情况下，采用塔式水工隧洞进水口。</w:t>
      </w:r>
    </w:p>
    <w:p w14:paraId="415BD467" w14:textId="053EDD8C" w:rsidR="0077548A" w:rsidRDefault="0077548A" w:rsidP="0077548A">
      <w:pPr>
        <w:spacing w:line="360" w:lineRule="auto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58C1DD" wp14:editId="3DC848E8">
            <wp:simplePos x="0" y="0"/>
            <wp:positionH relativeFrom="column">
              <wp:posOffset>1417320</wp:posOffset>
            </wp:positionH>
            <wp:positionV relativeFrom="paragraph">
              <wp:posOffset>260985</wp:posOffset>
            </wp:positionV>
            <wp:extent cx="2498725" cy="2578100"/>
            <wp:effectExtent l="0" t="0" r="0" b="12700"/>
            <wp:wrapTopAndBottom/>
            <wp:docPr id="4" name="图片 4" descr="../../../Desktop/屏幕快照%202018-06-10%20上午8.43.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Desktop/屏幕快照%202018-06-10%20上午8.43.4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竖井</w:t>
      </w:r>
      <w:r>
        <w:rPr>
          <w:rFonts w:hint="eastAsia"/>
        </w:rPr>
        <w:t>式水工隧洞进水口的结构布置简图如下：</w:t>
      </w:r>
    </w:p>
    <w:p w14:paraId="168CCA74" w14:textId="147CBC6A" w:rsidR="009C2FF2" w:rsidRDefault="00066EE2" w:rsidP="00D356D4">
      <w:pPr>
        <w:spacing w:line="360" w:lineRule="auto"/>
        <w:rPr>
          <w:rFonts w:hint="eastAsia"/>
        </w:rPr>
      </w:pPr>
      <w:r>
        <w:rPr>
          <w:rFonts w:hint="eastAsia"/>
        </w:rPr>
        <w:t>优点是：</w:t>
      </w:r>
      <w:r w:rsidR="000E2665">
        <w:rPr>
          <w:rFonts w:hint="eastAsia"/>
        </w:rPr>
        <w:t>结构简单，不受风浪和冰的影响，抗震和稳定性能好，工程量较小，造价较低。</w:t>
      </w:r>
    </w:p>
    <w:p w14:paraId="2E753FD5" w14:textId="4110679B" w:rsidR="00066EE2" w:rsidRPr="000E2665" w:rsidRDefault="000E2665" w:rsidP="00D356D4">
      <w:pPr>
        <w:spacing w:line="360" w:lineRule="auto"/>
        <w:rPr>
          <w:rFonts w:hint="eastAsia"/>
        </w:rPr>
      </w:pPr>
      <w:r>
        <w:rPr>
          <w:rFonts w:hint="eastAsia"/>
        </w:rPr>
        <w:t>缺点是：对地形地质条件要求较高，竖井开挖比较困难，竖井前的进口段前面没有挡水设备，只有水位很低时才能检修。</w:t>
      </w:r>
    </w:p>
    <w:p w14:paraId="2950A7B7" w14:textId="7CEC9ED0" w:rsidR="00066EE2" w:rsidRPr="0077548A" w:rsidRDefault="00D93531" w:rsidP="00D356D4">
      <w:pPr>
        <w:spacing w:line="360" w:lineRule="auto"/>
        <w:rPr>
          <w:rFonts w:hint="eastAsia"/>
        </w:rPr>
      </w:pPr>
      <w:r>
        <w:rPr>
          <w:rFonts w:hint="eastAsia"/>
        </w:rPr>
        <w:t>在地质条件较好、岩体比较完整的情况下，使用竖井式水工隧洞进水口</w:t>
      </w:r>
      <w:r w:rsidR="00566B41">
        <w:rPr>
          <w:rFonts w:hint="eastAsia"/>
        </w:rPr>
        <w:t>。</w:t>
      </w:r>
    </w:p>
    <w:p w14:paraId="3A2B05AC" w14:textId="500B02FF" w:rsidR="003F5785" w:rsidRDefault="003F5785" w:rsidP="00D356D4">
      <w:pPr>
        <w:spacing w:line="360" w:lineRule="auto"/>
      </w:pPr>
    </w:p>
    <w:p w14:paraId="1F856C88" w14:textId="2166C504" w:rsidR="003F5785" w:rsidRDefault="003F5785" w:rsidP="00D356D4">
      <w:pPr>
        <w:spacing w:line="360" w:lineRule="auto"/>
      </w:pPr>
    </w:p>
    <w:p w14:paraId="5CA1571A" w14:textId="40E43A48" w:rsidR="003F5785" w:rsidRDefault="003F5785" w:rsidP="00D356D4">
      <w:pPr>
        <w:spacing w:line="360" w:lineRule="auto"/>
      </w:pPr>
    </w:p>
    <w:sectPr w:rsidR="003F5785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821ED8"/>
    <w:multiLevelType w:val="hybridMultilevel"/>
    <w:tmpl w:val="42DED5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81"/>
    <w:rsid w:val="00010D57"/>
    <w:rsid w:val="00021D6B"/>
    <w:rsid w:val="0002744E"/>
    <w:rsid w:val="000367C0"/>
    <w:rsid w:val="00041B51"/>
    <w:rsid w:val="00041FA6"/>
    <w:rsid w:val="0005048D"/>
    <w:rsid w:val="000508E6"/>
    <w:rsid w:val="00064943"/>
    <w:rsid w:val="00066EE2"/>
    <w:rsid w:val="000B6BE2"/>
    <w:rsid w:val="000B6EBE"/>
    <w:rsid w:val="000C047A"/>
    <w:rsid w:val="000C30AD"/>
    <w:rsid w:val="000C4A0A"/>
    <w:rsid w:val="000C5B2E"/>
    <w:rsid w:val="000D6D2D"/>
    <w:rsid w:val="000E2665"/>
    <w:rsid w:val="000E6195"/>
    <w:rsid w:val="000F17F1"/>
    <w:rsid w:val="000F1811"/>
    <w:rsid w:val="000F1AB8"/>
    <w:rsid w:val="000F21B3"/>
    <w:rsid w:val="000F46E7"/>
    <w:rsid w:val="0010174B"/>
    <w:rsid w:val="001207FE"/>
    <w:rsid w:val="0013264D"/>
    <w:rsid w:val="00135A86"/>
    <w:rsid w:val="001372F8"/>
    <w:rsid w:val="001420DA"/>
    <w:rsid w:val="00145E74"/>
    <w:rsid w:val="00150E9A"/>
    <w:rsid w:val="00187E0A"/>
    <w:rsid w:val="00190D45"/>
    <w:rsid w:val="00193B9F"/>
    <w:rsid w:val="001A27A1"/>
    <w:rsid w:val="001A2B31"/>
    <w:rsid w:val="001C02CC"/>
    <w:rsid w:val="001C28B8"/>
    <w:rsid w:val="001D45F9"/>
    <w:rsid w:val="002008F7"/>
    <w:rsid w:val="00213334"/>
    <w:rsid w:val="002170B8"/>
    <w:rsid w:val="00220B9C"/>
    <w:rsid w:val="00221FE3"/>
    <w:rsid w:val="002229F7"/>
    <w:rsid w:val="00224002"/>
    <w:rsid w:val="00226C7B"/>
    <w:rsid w:val="0023361B"/>
    <w:rsid w:val="00236068"/>
    <w:rsid w:val="00247110"/>
    <w:rsid w:val="00260C21"/>
    <w:rsid w:val="0027386B"/>
    <w:rsid w:val="0029673A"/>
    <w:rsid w:val="002A2475"/>
    <w:rsid w:val="002A7793"/>
    <w:rsid w:val="002D0519"/>
    <w:rsid w:val="002D12FE"/>
    <w:rsid w:val="002D1A1A"/>
    <w:rsid w:val="002D2629"/>
    <w:rsid w:val="002E25FF"/>
    <w:rsid w:val="002E788E"/>
    <w:rsid w:val="00303F51"/>
    <w:rsid w:val="00310116"/>
    <w:rsid w:val="003131A7"/>
    <w:rsid w:val="003157FB"/>
    <w:rsid w:val="003236A5"/>
    <w:rsid w:val="00334C5D"/>
    <w:rsid w:val="0033694C"/>
    <w:rsid w:val="003424FF"/>
    <w:rsid w:val="003454C6"/>
    <w:rsid w:val="0035508B"/>
    <w:rsid w:val="00355DFF"/>
    <w:rsid w:val="00363E91"/>
    <w:rsid w:val="00376205"/>
    <w:rsid w:val="00382F6B"/>
    <w:rsid w:val="00386DAA"/>
    <w:rsid w:val="00393F35"/>
    <w:rsid w:val="003B572B"/>
    <w:rsid w:val="003B7621"/>
    <w:rsid w:val="003C0FD9"/>
    <w:rsid w:val="003C3B14"/>
    <w:rsid w:val="003E0740"/>
    <w:rsid w:val="003E2111"/>
    <w:rsid w:val="003F086A"/>
    <w:rsid w:val="003F1952"/>
    <w:rsid w:val="003F5785"/>
    <w:rsid w:val="00424EC1"/>
    <w:rsid w:val="004305D2"/>
    <w:rsid w:val="00430B90"/>
    <w:rsid w:val="00445164"/>
    <w:rsid w:val="00445964"/>
    <w:rsid w:val="00446527"/>
    <w:rsid w:val="00460683"/>
    <w:rsid w:val="004617D2"/>
    <w:rsid w:val="00463FB2"/>
    <w:rsid w:val="00470490"/>
    <w:rsid w:val="0047666B"/>
    <w:rsid w:val="004A28A2"/>
    <w:rsid w:val="004A2EAF"/>
    <w:rsid w:val="004B049D"/>
    <w:rsid w:val="004D58F3"/>
    <w:rsid w:val="004E3400"/>
    <w:rsid w:val="004E6298"/>
    <w:rsid w:val="004F1F0B"/>
    <w:rsid w:val="004F4C0F"/>
    <w:rsid w:val="00503AE8"/>
    <w:rsid w:val="00516DED"/>
    <w:rsid w:val="00526491"/>
    <w:rsid w:val="00543866"/>
    <w:rsid w:val="00555EC8"/>
    <w:rsid w:val="005649DD"/>
    <w:rsid w:val="00566B41"/>
    <w:rsid w:val="005A7A05"/>
    <w:rsid w:val="005B089E"/>
    <w:rsid w:val="005B0AB8"/>
    <w:rsid w:val="005C23A4"/>
    <w:rsid w:val="005C64A8"/>
    <w:rsid w:val="005D598F"/>
    <w:rsid w:val="005E653B"/>
    <w:rsid w:val="0060634D"/>
    <w:rsid w:val="00631297"/>
    <w:rsid w:val="00640C2D"/>
    <w:rsid w:val="006509DD"/>
    <w:rsid w:val="00663A27"/>
    <w:rsid w:val="00670A58"/>
    <w:rsid w:val="006A169E"/>
    <w:rsid w:val="006B49B6"/>
    <w:rsid w:val="006B616D"/>
    <w:rsid w:val="006B6F6B"/>
    <w:rsid w:val="006C4D83"/>
    <w:rsid w:val="006C76C4"/>
    <w:rsid w:val="006D1C07"/>
    <w:rsid w:val="006E55ED"/>
    <w:rsid w:val="006E7670"/>
    <w:rsid w:val="0070699D"/>
    <w:rsid w:val="007150E0"/>
    <w:rsid w:val="00717BF6"/>
    <w:rsid w:val="007310E9"/>
    <w:rsid w:val="00752816"/>
    <w:rsid w:val="0077548A"/>
    <w:rsid w:val="00786EB3"/>
    <w:rsid w:val="00786F4B"/>
    <w:rsid w:val="00793E72"/>
    <w:rsid w:val="007B4EDF"/>
    <w:rsid w:val="007E4F54"/>
    <w:rsid w:val="007F01EA"/>
    <w:rsid w:val="007F0413"/>
    <w:rsid w:val="007F37E0"/>
    <w:rsid w:val="007F6BCE"/>
    <w:rsid w:val="00815D06"/>
    <w:rsid w:val="00821054"/>
    <w:rsid w:val="008433A1"/>
    <w:rsid w:val="00845975"/>
    <w:rsid w:val="00847443"/>
    <w:rsid w:val="00855857"/>
    <w:rsid w:val="00864F64"/>
    <w:rsid w:val="0086661C"/>
    <w:rsid w:val="00872709"/>
    <w:rsid w:val="0087569B"/>
    <w:rsid w:val="00880164"/>
    <w:rsid w:val="008860F8"/>
    <w:rsid w:val="008B0042"/>
    <w:rsid w:val="008B048E"/>
    <w:rsid w:val="008C73C4"/>
    <w:rsid w:val="008D00A1"/>
    <w:rsid w:val="008E13A2"/>
    <w:rsid w:val="008E5C16"/>
    <w:rsid w:val="008E5FC3"/>
    <w:rsid w:val="008F2A43"/>
    <w:rsid w:val="00912BF4"/>
    <w:rsid w:val="00917598"/>
    <w:rsid w:val="00922A64"/>
    <w:rsid w:val="00924560"/>
    <w:rsid w:val="009260BE"/>
    <w:rsid w:val="00942E4E"/>
    <w:rsid w:val="009531DE"/>
    <w:rsid w:val="00963BA3"/>
    <w:rsid w:val="00964CEC"/>
    <w:rsid w:val="00965E1E"/>
    <w:rsid w:val="00976E4D"/>
    <w:rsid w:val="009771FE"/>
    <w:rsid w:val="009A114F"/>
    <w:rsid w:val="009B297A"/>
    <w:rsid w:val="009B4A0F"/>
    <w:rsid w:val="009C196A"/>
    <w:rsid w:val="009C2FF2"/>
    <w:rsid w:val="009C47A4"/>
    <w:rsid w:val="009D6F88"/>
    <w:rsid w:val="009E626A"/>
    <w:rsid w:val="009E758D"/>
    <w:rsid w:val="00A02304"/>
    <w:rsid w:val="00A15C24"/>
    <w:rsid w:val="00A46848"/>
    <w:rsid w:val="00A82299"/>
    <w:rsid w:val="00A863B6"/>
    <w:rsid w:val="00A928B1"/>
    <w:rsid w:val="00AA0973"/>
    <w:rsid w:val="00AA2981"/>
    <w:rsid w:val="00AA615C"/>
    <w:rsid w:val="00AB01C8"/>
    <w:rsid w:val="00AD50AF"/>
    <w:rsid w:val="00AE5E7C"/>
    <w:rsid w:val="00AF55D8"/>
    <w:rsid w:val="00AF6380"/>
    <w:rsid w:val="00AF70CE"/>
    <w:rsid w:val="00B001B5"/>
    <w:rsid w:val="00B12DEE"/>
    <w:rsid w:val="00B2041B"/>
    <w:rsid w:val="00B47CD9"/>
    <w:rsid w:val="00B52466"/>
    <w:rsid w:val="00B5737C"/>
    <w:rsid w:val="00B601A5"/>
    <w:rsid w:val="00B64110"/>
    <w:rsid w:val="00BB1D49"/>
    <w:rsid w:val="00BE1C23"/>
    <w:rsid w:val="00BF52C7"/>
    <w:rsid w:val="00C07AB1"/>
    <w:rsid w:val="00C269B2"/>
    <w:rsid w:val="00C36590"/>
    <w:rsid w:val="00C3689A"/>
    <w:rsid w:val="00C412D1"/>
    <w:rsid w:val="00C41891"/>
    <w:rsid w:val="00C43447"/>
    <w:rsid w:val="00C55173"/>
    <w:rsid w:val="00C56DBD"/>
    <w:rsid w:val="00C616E4"/>
    <w:rsid w:val="00C718F3"/>
    <w:rsid w:val="00C8114B"/>
    <w:rsid w:val="00CA38C6"/>
    <w:rsid w:val="00CC08C5"/>
    <w:rsid w:val="00CC0BDF"/>
    <w:rsid w:val="00D05A4D"/>
    <w:rsid w:val="00D21022"/>
    <w:rsid w:val="00D22426"/>
    <w:rsid w:val="00D30E36"/>
    <w:rsid w:val="00D33DA6"/>
    <w:rsid w:val="00D354B5"/>
    <w:rsid w:val="00D356D4"/>
    <w:rsid w:val="00D53767"/>
    <w:rsid w:val="00D64682"/>
    <w:rsid w:val="00D71B0A"/>
    <w:rsid w:val="00D819D2"/>
    <w:rsid w:val="00D83988"/>
    <w:rsid w:val="00D83C9D"/>
    <w:rsid w:val="00D84745"/>
    <w:rsid w:val="00D93531"/>
    <w:rsid w:val="00D93738"/>
    <w:rsid w:val="00D9479E"/>
    <w:rsid w:val="00DA63DA"/>
    <w:rsid w:val="00DB5C8D"/>
    <w:rsid w:val="00DB7B05"/>
    <w:rsid w:val="00DD35EC"/>
    <w:rsid w:val="00DE41A0"/>
    <w:rsid w:val="00DE5FC3"/>
    <w:rsid w:val="00DE7235"/>
    <w:rsid w:val="00DF162C"/>
    <w:rsid w:val="00DF29D0"/>
    <w:rsid w:val="00E065C4"/>
    <w:rsid w:val="00E1487A"/>
    <w:rsid w:val="00E431A7"/>
    <w:rsid w:val="00E530CB"/>
    <w:rsid w:val="00E5391E"/>
    <w:rsid w:val="00E74FC7"/>
    <w:rsid w:val="00E85033"/>
    <w:rsid w:val="00E8522F"/>
    <w:rsid w:val="00EA5344"/>
    <w:rsid w:val="00EA57B7"/>
    <w:rsid w:val="00EB593E"/>
    <w:rsid w:val="00EB5A93"/>
    <w:rsid w:val="00EC458F"/>
    <w:rsid w:val="00EC67BA"/>
    <w:rsid w:val="00ED6C0D"/>
    <w:rsid w:val="00EF4326"/>
    <w:rsid w:val="00EF637E"/>
    <w:rsid w:val="00F00ED2"/>
    <w:rsid w:val="00F158A5"/>
    <w:rsid w:val="00F17873"/>
    <w:rsid w:val="00F23020"/>
    <w:rsid w:val="00F264B7"/>
    <w:rsid w:val="00F32379"/>
    <w:rsid w:val="00F37D81"/>
    <w:rsid w:val="00F50F6C"/>
    <w:rsid w:val="00F549CC"/>
    <w:rsid w:val="00F62479"/>
    <w:rsid w:val="00F670A0"/>
    <w:rsid w:val="00F677B6"/>
    <w:rsid w:val="00F74120"/>
    <w:rsid w:val="00F75FCA"/>
    <w:rsid w:val="00F85D81"/>
    <w:rsid w:val="00FA5F24"/>
    <w:rsid w:val="00FB4D51"/>
    <w:rsid w:val="00FC1F5A"/>
    <w:rsid w:val="00FC440D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0E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29F7"/>
    <w:rPr>
      <w:color w:val="808080"/>
    </w:rPr>
  </w:style>
  <w:style w:type="paragraph" w:styleId="a4">
    <w:name w:val="List Paragraph"/>
    <w:basedOn w:val="a"/>
    <w:uiPriority w:val="34"/>
    <w:qFormat/>
    <w:rsid w:val="000C30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3</Pages>
  <Words>138</Words>
  <Characters>791</Characters>
  <Application>Microsoft Macintosh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247</cp:revision>
  <dcterms:created xsi:type="dcterms:W3CDTF">2018-04-18T04:41:00Z</dcterms:created>
  <dcterms:modified xsi:type="dcterms:W3CDTF">2018-06-10T01:40:00Z</dcterms:modified>
</cp:coreProperties>
</file>