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22812AD3" w:rsidR="00222072" w:rsidRPr="007310E9" w:rsidRDefault="00B12DEE">
      <w:pPr>
        <w:rPr>
          <w:b/>
        </w:rPr>
      </w:pPr>
      <w:r w:rsidRPr="007310E9">
        <w:rPr>
          <w:b/>
        </w:rPr>
        <w:t xml:space="preserve">1. </w:t>
      </w:r>
      <w:r w:rsidR="004F4C0F">
        <w:rPr>
          <w:rFonts w:hint="eastAsia"/>
          <w:b/>
        </w:rPr>
        <w:t>拱坝</w:t>
      </w:r>
      <w:r w:rsidR="004F4C0F">
        <w:rPr>
          <w:b/>
        </w:rPr>
        <w:t>的坝肩抗滑稳定分析一般采用刚体极限平衡</w:t>
      </w:r>
      <w:r w:rsidR="004F4C0F">
        <w:rPr>
          <w:rFonts w:hint="eastAsia"/>
          <w:b/>
        </w:rPr>
        <w:t>法</w:t>
      </w:r>
      <w:r w:rsidR="004F4C0F">
        <w:rPr>
          <w:b/>
        </w:rPr>
        <w:t>进行计算，</w:t>
      </w:r>
      <w:r w:rsidR="004F4C0F">
        <w:rPr>
          <w:rFonts w:hint="eastAsia"/>
          <w:b/>
        </w:rPr>
        <w:t>请分析</w:t>
      </w:r>
      <w:r w:rsidR="004F4C0F">
        <w:rPr>
          <w:b/>
        </w:rPr>
        <w:t>与边坡稳定的瑞典条分</w:t>
      </w:r>
      <w:r w:rsidR="004F4C0F">
        <w:rPr>
          <w:rFonts w:hint="eastAsia"/>
          <w:b/>
        </w:rPr>
        <w:t>法</w:t>
      </w:r>
      <w:r w:rsidR="004F4C0F">
        <w:rPr>
          <w:b/>
        </w:rPr>
        <w:t>的异同点（至少</w:t>
      </w:r>
      <w:r w:rsidR="004F4C0F">
        <w:rPr>
          <w:b/>
        </w:rPr>
        <w:t>3</w:t>
      </w:r>
      <w:r w:rsidR="004F4C0F">
        <w:rPr>
          <w:rFonts w:hint="eastAsia"/>
          <w:b/>
        </w:rPr>
        <w:t>条</w:t>
      </w:r>
      <w:r w:rsidR="004F4C0F">
        <w:rPr>
          <w:b/>
        </w:rPr>
        <w:t>）</w:t>
      </w:r>
    </w:p>
    <w:p w14:paraId="70AB13C9" w14:textId="1C881693" w:rsidR="00EB593E" w:rsidRDefault="009A114F">
      <w:pPr>
        <w:rPr>
          <w:rFonts w:hint="eastAsia"/>
        </w:rPr>
      </w:pPr>
      <w:r>
        <w:t>与边坡稳定的瑞典条分</w:t>
      </w:r>
      <w:r>
        <w:rPr>
          <w:rFonts w:hint="eastAsia"/>
        </w:rPr>
        <w:t>法</w:t>
      </w:r>
      <w:r>
        <w:t>相比，</w:t>
      </w:r>
      <w:r>
        <w:rPr>
          <w:rFonts w:hint="eastAsia"/>
        </w:rPr>
        <w:t>拱坝</w:t>
      </w:r>
      <w:r>
        <w:t>坝肩抗滑稳定分析的刚体极限平衡</w:t>
      </w:r>
      <w:r>
        <w:rPr>
          <w:rFonts w:hint="eastAsia"/>
        </w:rPr>
        <w:t>法</w:t>
      </w:r>
      <w:r>
        <w:t>的异同点主要体现在：</w:t>
      </w:r>
    </w:p>
    <w:p w14:paraId="54EF453A" w14:textId="6E04A8EF" w:rsidR="00543866" w:rsidRDefault="009A114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543866">
        <w:t>两者</w:t>
      </w:r>
      <w:r w:rsidR="004D58F3">
        <w:t>均要选取可能的滑裂面进行抗滑稳定安全系数的计算，确定最可能滑动面和滑动方向，</w:t>
      </w:r>
      <w:r w:rsidR="004D58F3">
        <w:rPr>
          <w:rFonts w:hint="eastAsia"/>
        </w:rPr>
        <w:t>但</w:t>
      </w:r>
      <w:r w:rsidR="004D58F3">
        <w:t>刚体极限</w:t>
      </w:r>
      <w:r w:rsidR="004D58F3">
        <w:rPr>
          <w:rFonts w:hint="eastAsia"/>
        </w:rPr>
        <w:t>平衡分析</w:t>
      </w:r>
      <w:r w:rsidR="004D58F3">
        <w:t>法可选取</w:t>
      </w:r>
      <w:r w:rsidR="00924560">
        <w:t>不</w:t>
      </w:r>
      <w:r w:rsidR="00924560">
        <w:rPr>
          <w:rFonts w:hint="eastAsia"/>
        </w:rPr>
        <w:t>同</w:t>
      </w:r>
      <w:r w:rsidR="00924560">
        <w:t>形状（不规则）</w:t>
      </w:r>
      <w:r w:rsidR="00924560">
        <w:rPr>
          <w:rFonts w:hint="eastAsia"/>
        </w:rPr>
        <w:t>的</w:t>
      </w:r>
      <w:r w:rsidR="00924560">
        <w:t>滑动面，</w:t>
      </w:r>
      <w:r w:rsidR="00924560">
        <w:rPr>
          <w:rFonts w:hint="eastAsia"/>
        </w:rPr>
        <w:t>而</w:t>
      </w:r>
      <w:r w:rsidR="00924560">
        <w:t>瑞典条分法</w:t>
      </w:r>
      <w:r w:rsidR="003B7621">
        <w:t>用一圆弧（圆柱面）近似滑动面。</w:t>
      </w:r>
    </w:p>
    <w:p w14:paraId="58706C5D" w14:textId="61E1472A" w:rsidR="003B7621" w:rsidRDefault="003B7621">
      <w:r>
        <w:rPr>
          <w:rFonts w:hint="eastAsia"/>
        </w:rPr>
        <w:t>2</w:t>
      </w:r>
      <w:r>
        <w:rPr>
          <w:rFonts w:hint="eastAsia"/>
        </w:rPr>
        <w:t>）</w:t>
      </w:r>
      <w:r w:rsidR="008E5C16">
        <w:t>刚体极限平衡法常</w:t>
      </w:r>
      <w:r w:rsidR="008E5C16">
        <w:rPr>
          <w:rFonts w:hint="eastAsia"/>
        </w:rPr>
        <w:t>基于单位</w:t>
      </w:r>
      <w:r w:rsidR="008E5C16">
        <w:t>高度的水平拱圈进行</w:t>
      </w:r>
      <w:r w:rsidR="008E5C16">
        <w:rPr>
          <w:rFonts w:hint="eastAsia"/>
        </w:rPr>
        <w:t>分析</w:t>
      </w:r>
      <w:r w:rsidR="008E5C16">
        <w:t>，</w:t>
      </w:r>
      <w:r w:rsidR="008E5C16">
        <w:rPr>
          <w:rFonts w:hint="eastAsia"/>
        </w:rPr>
        <w:t>而</w:t>
      </w:r>
      <w:r w:rsidR="008E5C16">
        <w:t>瑞典条分法是将滑动土体离散</w:t>
      </w:r>
      <w:r w:rsidR="008E5C16">
        <w:rPr>
          <w:rFonts w:hint="eastAsia"/>
        </w:rPr>
        <w:t>成竖直</w:t>
      </w:r>
      <w:r w:rsidR="008E5C16">
        <w:t>土条进行分析。</w:t>
      </w:r>
    </w:p>
    <w:p w14:paraId="74C31185" w14:textId="18ADBFB7" w:rsidR="00543866" w:rsidRDefault="00543866">
      <w:r>
        <w:rPr>
          <w:rFonts w:hint="eastAsia"/>
        </w:rPr>
        <w:t>3</w:t>
      </w:r>
      <w:r>
        <w:rPr>
          <w:rFonts w:hint="eastAsia"/>
        </w:rPr>
        <w:t>）两者</w:t>
      </w:r>
      <w:r>
        <w:t>均</w:t>
      </w:r>
      <w:r w:rsidR="00393F35">
        <w:rPr>
          <w:rFonts w:hint="eastAsia"/>
        </w:rPr>
        <w:t>未</w:t>
      </w:r>
      <w:r w:rsidR="00393F35">
        <w:t>考虑整体作用，</w:t>
      </w:r>
      <w:r w:rsidR="00393F35">
        <w:rPr>
          <w:rFonts w:hint="eastAsia"/>
        </w:rPr>
        <w:t>计算</w:t>
      </w:r>
      <w:r w:rsidR="00393F35">
        <w:t>安全系数常偏小，</w:t>
      </w:r>
      <w:r w:rsidR="00393F35">
        <w:rPr>
          <w:rFonts w:hint="eastAsia"/>
        </w:rPr>
        <w:t>在</w:t>
      </w:r>
      <w:r w:rsidR="00393F35">
        <w:t>实际工程应用中偏于安全。</w:t>
      </w:r>
    </w:p>
    <w:p w14:paraId="6E230578" w14:textId="77777777" w:rsidR="00EB593E" w:rsidRDefault="00EB593E"/>
    <w:p w14:paraId="57CBE9EE" w14:textId="11CA00F1" w:rsidR="00B12DEE" w:rsidRPr="00C43447" w:rsidRDefault="00B12DEE">
      <w:pPr>
        <w:rPr>
          <w:b/>
        </w:rPr>
      </w:pPr>
      <w:r w:rsidRPr="00C43447">
        <w:rPr>
          <w:rFonts w:hint="eastAsia"/>
          <w:b/>
        </w:rPr>
        <w:t xml:space="preserve">2. </w:t>
      </w:r>
      <w:r w:rsidR="004F4C0F">
        <w:rPr>
          <w:rFonts w:hint="eastAsia"/>
          <w:b/>
        </w:rPr>
        <w:t>用</w:t>
      </w:r>
      <w:r w:rsidR="004F4C0F">
        <w:rPr>
          <w:b/>
        </w:rPr>
        <w:t>尽量简洁的语言简要描述拱梁分载法，</w:t>
      </w:r>
      <w:r w:rsidR="004F4C0F">
        <w:rPr>
          <w:rFonts w:hint="eastAsia"/>
          <w:b/>
        </w:rPr>
        <w:t>并</w:t>
      </w:r>
      <w:r w:rsidR="004F4C0F">
        <w:rPr>
          <w:b/>
        </w:rPr>
        <w:t>比较说明水压力荷载、</w:t>
      </w:r>
      <w:r w:rsidR="004F4C0F">
        <w:rPr>
          <w:rFonts w:hint="eastAsia"/>
          <w:b/>
        </w:rPr>
        <w:t>温度</w:t>
      </w:r>
      <w:r w:rsidR="004F4C0F">
        <w:rPr>
          <w:b/>
        </w:rPr>
        <w:t>荷载在多拱梁法中施加方式的异同。</w:t>
      </w:r>
    </w:p>
    <w:p w14:paraId="0E7EE71D" w14:textId="46EBE196" w:rsidR="00A02304" w:rsidRDefault="005E653B" w:rsidP="009B4A0F">
      <w:r>
        <w:rPr>
          <w:noProof/>
        </w:rPr>
        <w:drawing>
          <wp:anchor distT="0" distB="0" distL="114300" distR="114300" simplePos="0" relativeHeight="251658240" behindDoc="0" locked="0" layoutInCell="1" allowOverlap="1" wp14:anchorId="19428948" wp14:editId="33931C6E">
            <wp:simplePos x="0" y="0"/>
            <wp:positionH relativeFrom="column">
              <wp:posOffset>1308100</wp:posOffset>
            </wp:positionH>
            <wp:positionV relativeFrom="paragraph">
              <wp:posOffset>426085</wp:posOffset>
            </wp:positionV>
            <wp:extent cx="2290445" cy="1188085"/>
            <wp:effectExtent l="0" t="0" r="0" b="5715"/>
            <wp:wrapTopAndBottom/>
            <wp:docPr id="3" name="图片 3" descr="../../../Desktop/屏幕快照%202018-04-27%20上午8.54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4-27%20上午8.54.4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A0F">
        <w:rPr>
          <w:rFonts w:hint="eastAsia"/>
        </w:rPr>
        <w:t>拱梁分载法</w:t>
      </w:r>
      <w:r w:rsidR="00382F6B">
        <w:t>将拱坝结构分解为</w:t>
      </w:r>
      <w:r w:rsidR="0002744E">
        <w:t>若干单位高拱圈和</w:t>
      </w:r>
      <w:r w:rsidR="0002744E">
        <w:rPr>
          <w:rFonts w:hint="eastAsia"/>
        </w:rPr>
        <w:t>相应</w:t>
      </w:r>
      <w:r w:rsidR="0002744E">
        <w:t>的</w:t>
      </w:r>
      <w:r w:rsidR="0002744E">
        <w:rPr>
          <w:rFonts w:hint="eastAsia"/>
        </w:rPr>
        <w:t>单位宽</w:t>
      </w:r>
      <w:r w:rsidR="0002744E">
        <w:t>悬臂梁的等效计算体系</w:t>
      </w:r>
      <w:r w:rsidR="000E6195">
        <w:t>（如下图）</w:t>
      </w:r>
      <w:r w:rsidR="0002744E">
        <w:t>，</w:t>
      </w:r>
      <w:r w:rsidR="002229F7">
        <w:rPr>
          <w:rFonts w:hint="eastAsia"/>
        </w:rPr>
        <w:t>由</w:t>
      </w:r>
      <w:r w:rsidR="002229F7">
        <w:t>拱和梁共同承担</w:t>
      </w:r>
      <w:r w:rsidR="00AD50AF">
        <w:t>拱坝所承受的主要</w:t>
      </w:r>
      <w:r w:rsidR="00445964">
        <w:t>外</w:t>
      </w:r>
      <w:r w:rsidR="00AD50AF">
        <w:t>荷载</w:t>
      </w:r>
      <m:oMath>
        <m:r>
          <w:rPr>
            <w:rFonts w:ascii="Cambria Math" w:hAnsi="Cambria Math"/>
          </w:rPr>
          <m:t>p</m:t>
        </m:r>
      </m:oMath>
      <w:r w:rsidR="002229F7">
        <w:t>（</w:t>
      </w:r>
      <w:r w:rsidR="002229F7">
        <w:rPr>
          <w:rFonts w:hint="eastAsia"/>
        </w:rPr>
        <w:t>径向压力</w:t>
      </w:r>
      <w:r w:rsidR="002229F7">
        <w:t>）。</w:t>
      </w:r>
      <w:r w:rsidR="00445964">
        <w:t>同时，</w:t>
      </w:r>
      <w:r w:rsidR="00445964">
        <w:rPr>
          <w:rFonts w:hint="eastAsia"/>
        </w:rPr>
        <w:t>在</w:t>
      </w:r>
      <w:r w:rsidR="00445964">
        <w:t>拱和梁上施加自平衡的</w:t>
      </w:r>
      <w:r w:rsidR="00445964">
        <w:rPr>
          <w:rFonts w:hint="eastAsia"/>
        </w:rPr>
        <w:t>内力系</w:t>
      </w:r>
      <w:r w:rsidR="00445964">
        <w:t>，</w:t>
      </w:r>
      <w:r w:rsidR="00445964">
        <w:rPr>
          <w:rFonts w:hint="eastAsia"/>
        </w:rPr>
        <w:t>满足拱和梁相同</w:t>
      </w:r>
      <w:r w:rsidR="00445964">
        <w:t>节点处的内力系大小相等方向相反。</w:t>
      </w:r>
      <w:r w:rsidR="006509DD">
        <w:rPr>
          <w:rFonts w:hint="eastAsia"/>
        </w:rPr>
        <w:t>考虑</w:t>
      </w:r>
      <w:r w:rsidR="006509DD">
        <w:t>次要荷载</w:t>
      </w:r>
      <w:r w:rsidR="006509DD">
        <w:rPr>
          <w:rFonts w:hint="eastAsia"/>
        </w:rPr>
        <w:t>及</w:t>
      </w:r>
      <w:r w:rsidR="006509DD">
        <w:t>地基变位影响，对于内部节点处，依据在各自的外荷载和内力系作用下，</w:t>
      </w:r>
      <w:r w:rsidR="006509DD">
        <w:t>拱和梁的每个相同节点</w:t>
      </w:r>
      <w:r w:rsidR="006509DD">
        <w:t>处</w:t>
      </w:r>
      <w:r w:rsidR="006509DD">
        <w:rPr>
          <w:rFonts w:hint="eastAsia"/>
        </w:rPr>
        <w:t>变形</w:t>
      </w:r>
      <w:r w:rsidR="006509DD">
        <w:t>应相同，列出</w:t>
      </w:r>
      <w:r w:rsidR="006509DD">
        <w:rPr>
          <w:rFonts w:hint="eastAsia"/>
        </w:rPr>
        <w:t>变位</w:t>
      </w:r>
      <w:r w:rsidR="006509DD">
        <w:t>协调方程；对于边界节点处，</w:t>
      </w:r>
      <w:r w:rsidR="006509DD">
        <w:rPr>
          <w:rFonts w:hint="eastAsia"/>
        </w:rPr>
        <w:t>依据</w:t>
      </w:r>
      <w:r w:rsidR="006509DD">
        <w:t>变形与边界协调，</w:t>
      </w:r>
      <w:r w:rsidR="006509DD">
        <w:rPr>
          <w:rFonts w:hint="eastAsia"/>
        </w:rPr>
        <w:t>列出</w:t>
      </w:r>
      <w:r w:rsidR="006509DD">
        <w:t>变位协调方程。求解上述变位协调方程组，</w:t>
      </w:r>
      <w:r w:rsidR="006509DD">
        <w:rPr>
          <w:rFonts w:hint="eastAsia"/>
        </w:rPr>
        <w:t>得到</w:t>
      </w:r>
      <w:r w:rsidR="006509DD">
        <w:t>拱和梁</w:t>
      </w:r>
      <w:r w:rsidR="006509DD">
        <w:rPr>
          <w:rFonts w:hint="eastAsia"/>
        </w:rPr>
        <w:t>各</w:t>
      </w:r>
      <w:r w:rsidR="006509DD">
        <w:t>节点处的变位和应力，</w:t>
      </w:r>
      <w:r w:rsidR="006509DD">
        <w:rPr>
          <w:rFonts w:hint="eastAsia"/>
        </w:rPr>
        <w:t>作为</w:t>
      </w:r>
      <w:r w:rsidR="006509DD">
        <w:t>最终计算结果。</w:t>
      </w:r>
    </w:p>
    <w:p w14:paraId="4B48A47A" w14:textId="77777777" w:rsidR="000B6EBE" w:rsidRDefault="000B6EBE" w:rsidP="009B4A0F">
      <w:pPr>
        <w:rPr>
          <w:rFonts w:hint="eastAsia"/>
        </w:rPr>
      </w:pPr>
    </w:p>
    <w:p w14:paraId="532359EE" w14:textId="77777777" w:rsidR="00786F4B" w:rsidRDefault="00786F4B" w:rsidP="009B4A0F">
      <w:r>
        <w:t>在多拱梁法中，</w:t>
      </w:r>
    </w:p>
    <w:p w14:paraId="63C9293B" w14:textId="77777777" w:rsidR="00786F4B" w:rsidRDefault="00786F4B" w:rsidP="009B4A0F">
      <w:r>
        <w:rPr>
          <w:rFonts w:hint="eastAsia"/>
        </w:rPr>
        <w:t>对于</w:t>
      </w:r>
      <w:r>
        <w:t>横缝灌浆</w:t>
      </w:r>
      <w:r>
        <w:rPr>
          <w:rFonts w:hint="eastAsia"/>
        </w:rPr>
        <w:t>前</w:t>
      </w:r>
      <w:r>
        <w:t>，</w:t>
      </w:r>
      <w:r>
        <w:rPr>
          <w:rFonts w:hint="eastAsia"/>
        </w:rPr>
        <w:t>水压力</w:t>
      </w:r>
      <w:r>
        <w:t>荷载、</w:t>
      </w:r>
      <w:r>
        <w:rPr>
          <w:rFonts w:hint="eastAsia"/>
        </w:rPr>
        <w:t>温度荷载均</w:t>
      </w:r>
      <w:r>
        <w:t>只施加在梁上，</w:t>
      </w:r>
      <w:r>
        <w:rPr>
          <w:rFonts w:hint="eastAsia"/>
        </w:rPr>
        <w:t>不参加</w:t>
      </w:r>
      <w:r>
        <w:t>变位协调，</w:t>
      </w:r>
      <w:r>
        <w:rPr>
          <w:rFonts w:hint="eastAsia"/>
        </w:rPr>
        <w:t>但</w:t>
      </w:r>
      <w:r>
        <w:t>作为</w:t>
      </w:r>
      <w:r>
        <w:rPr>
          <w:rFonts w:hint="eastAsia"/>
        </w:rPr>
        <w:t>梁</w:t>
      </w:r>
      <w:r>
        <w:t>的初始应力。</w:t>
      </w:r>
    </w:p>
    <w:p w14:paraId="43871D8C" w14:textId="5F5B9964" w:rsidR="00786F4B" w:rsidRDefault="00786F4B" w:rsidP="009B4A0F">
      <w:r>
        <w:rPr>
          <w:rFonts w:hint="eastAsia"/>
        </w:rPr>
        <w:t>对于</w:t>
      </w:r>
      <w:r>
        <w:t>横缝灌浆后，对于水压力荷载，</w:t>
      </w:r>
      <w:r>
        <w:rPr>
          <w:rFonts w:hint="eastAsia"/>
        </w:rPr>
        <w:t>上下游</w:t>
      </w:r>
      <w:r>
        <w:t>水平水压力应</w:t>
      </w:r>
      <w:r w:rsidR="00D21022">
        <w:t>施加在</w:t>
      </w:r>
      <w:r w:rsidR="006B6F6B">
        <w:rPr>
          <w:rFonts w:hint="eastAsia"/>
        </w:rPr>
        <w:t>拱</w:t>
      </w:r>
      <w:r w:rsidR="00D21022">
        <w:t>上或</w:t>
      </w:r>
      <w:r w:rsidR="006B6F6B">
        <w:rPr>
          <w:rFonts w:hint="eastAsia"/>
        </w:rPr>
        <w:t>梁</w:t>
      </w:r>
      <w:r w:rsidR="00D21022">
        <w:t>上，</w:t>
      </w:r>
      <w:r w:rsidR="006B6F6B">
        <w:t>再</w:t>
      </w:r>
      <w:r>
        <w:t>依据</w:t>
      </w:r>
      <w:r>
        <w:rPr>
          <w:rFonts w:hint="eastAsia"/>
        </w:rPr>
        <w:t>变位</w:t>
      </w:r>
      <w:r>
        <w:t>协调</w:t>
      </w:r>
      <w:r>
        <w:rPr>
          <w:rFonts w:hint="eastAsia"/>
        </w:rPr>
        <w:t>原则</w:t>
      </w:r>
      <w:r>
        <w:t>，</w:t>
      </w:r>
      <w:r>
        <w:rPr>
          <w:rFonts w:hint="eastAsia"/>
        </w:rPr>
        <w:t>将</w:t>
      </w:r>
      <w:r>
        <w:t>荷载分配至拱和梁上；</w:t>
      </w:r>
      <w:r>
        <w:rPr>
          <w:rFonts w:hint="eastAsia"/>
        </w:rPr>
        <w:t>竖向水压力只能</w:t>
      </w:r>
      <w:r>
        <w:t>施加在梁上，</w:t>
      </w:r>
      <w:r>
        <w:rPr>
          <w:rFonts w:hint="eastAsia"/>
        </w:rPr>
        <w:t>计算其</w:t>
      </w:r>
      <w:r>
        <w:t>所引起的变位，</w:t>
      </w:r>
      <w:r>
        <w:rPr>
          <w:rFonts w:hint="eastAsia"/>
        </w:rPr>
        <w:t>作为梁的</w:t>
      </w:r>
      <w:r>
        <w:t>初始变位列入变形协调方程。</w:t>
      </w:r>
      <w:r>
        <w:rPr>
          <w:rFonts w:hint="eastAsia"/>
        </w:rPr>
        <w:t>对于</w:t>
      </w:r>
      <w:r>
        <w:t>温度荷载，</w:t>
      </w:r>
      <w:r>
        <w:rPr>
          <w:rFonts w:hint="eastAsia"/>
        </w:rPr>
        <w:t>需</w:t>
      </w:r>
      <w:r>
        <w:t>同时施加在拱和梁上，</w:t>
      </w:r>
      <w:r>
        <w:rPr>
          <w:rFonts w:hint="eastAsia"/>
        </w:rPr>
        <w:t>分别</w:t>
      </w:r>
      <w:r>
        <w:t>计算其所引起的变位，</w:t>
      </w:r>
      <w:r>
        <w:rPr>
          <w:rFonts w:hint="eastAsia"/>
        </w:rPr>
        <w:t>列入变位协调方程</w:t>
      </w:r>
      <w:r>
        <w:t>，不需要</w:t>
      </w:r>
      <w:r>
        <w:rPr>
          <w:rFonts w:hint="eastAsia"/>
        </w:rPr>
        <w:t>再</w:t>
      </w:r>
      <w:r>
        <w:t>分配。</w:t>
      </w:r>
    </w:p>
    <w:p w14:paraId="76071E5A" w14:textId="757ACA55" w:rsidR="00010D57" w:rsidRDefault="00010D57"/>
    <w:p w14:paraId="18635A30" w14:textId="77777777" w:rsidR="00445964" w:rsidRDefault="00445964">
      <w:pPr>
        <w:rPr>
          <w:rFonts w:hint="eastAsia"/>
        </w:rPr>
      </w:pPr>
    </w:p>
    <w:p w14:paraId="49D888CE" w14:textId="214EE2E7" w:rsidR="00B12DEE" w:rsidRPr="00EF4326" w:rsidRDefault="00B12DEE">
      <w:pPr>
        <w:rPr>
          <w:b/>
        </w:rPr>
      </w:pPr>
      <w:r w:rsidRPr="00EF4326">
        <w:rPr>
          <w:rFonts w:hint="eastAsia"/>
          <w:b/>
        </w:rPr>
        <w:t xml:space="preserve">3. </w:t>
      </w:r>
      <w:r w:rsidR="004F4C0F">
        <w:rPr>
          <w:rFonts w:hint="eastAsia"/>
          <w:b/>
        </w:rPr>
        <w:t>拱坝</w:t>
      </w:r>
      <w:r w:rsidR="004F4C0F">
        <w:rPr>
          <w:b/>
        </w:rPr>
        <w:t>的允许应力与重力坝相比，</w:t>
      </w:r>
      <w:r w:rsidR="004F4C0F">
        <w:rPr>
          <w:rFonts w:hint="eastAsia"/>
          <w:b/>
        </w:rPr>
        <w:t>有什么</w:t>
      </w:r>
      <w:r w:rsidR="004F4C0F">
        <w:rPr>
          <w:b/>
        </w:rPr>
        <w:t>区别？</w:t>
      </w:r>
    </w:p>
    <w:p w14:paraId="462C9D4B" w14:textId="763654B4" w:rsidR="00BF52C7" w:rsidRDefault="00BF52C7" w:rsidP="00BF52C7">
      <w:r>
        <w:t>在允许</w:t>
      </w:r>
      <w:r>
        <w:rPr>
          <w:rFonts w:hint="eastAsia"/>
        </w:rPr>
        <w:t>应力</w:t>
      </w:r>
      <w:r>
        <w:t>方面，与重力坝</w:t>
      </w:r>
      <w:r>
        <w:rPr>
          <w:rFonts w:hint="eastAsia"/>
        </w:rPr>
        <w:t>相比</w:t>
      </w:r>
      <w:r>
        <w:t>，</w:t>
      </w:r>
      <w:r>
        <w:rPr>
          <w:rFonts w:hint="eastAsia"/>
        </w:rPr>
        <w:t>拱坝的</w:t>
      </w:r>
      <w:r>
        <w:t>区别</w:t>
      </w:r>
      <w:r>
        <w:rPr>
          <w:rFonts w:hint="eastAsia"/>
        </w:rPr>
        <w:t>主要</w:t>
      </w:r>
      <w:r>
        <w:t>体现</w:t>
      </w:r>
      <w:r>
        <w:rPr>
          <w:rFonts w:hint="eastAsia"/>
        </w:rPr>
        <w:t>在</w:t>
      </w:r>
      <w:r>
        <w:t>：</w:t>
      </w:r>
    </w:p>
    <w:p w14:paraId="45EEF88D" w14:textId="1BF4A6D3" w:rsidR="009C47A4" w:rsidRDefault="00BF52C7" w:rsidP="00BF52C7">
      <w:r>
        <w:t>1</w:t>
      </w:r>
      <w:r>
        <w:t>）</w:t>
      </w:r>
      <w:r w:rsidR="009C47A4">
        <w:t>拱坝的允许拉应力为</w:t>
      </w:r>
      <w:r w:rsidR="009C47A4">
        <w:t>1.2MP</w:t>
      </w:r>
      <w:r w:rsidR="009C47A4">
        <w:rPr>
          <w:rFonts w:hint="eastAsia"/>
        </w:rPr>
        <w:t>a</w:t>
      </w:r>
      <w:r w:rsidR="009C47A4">
        <w:t>（基本</w:t>
      </w:r>
      <w:r w:rsidR="009C47A4">
        <w:rPr>
          <w:rFonts w:hint="eastAsia"/>
        </w:rPr>
        <w:t>荷载</w:t>
      </w:r>
      <w:r w:rsidR="009C47A4">
        <w:t>组合</w:t>
      </w:r>
      <w:r w:rsidR="009C47A4">
        <w:rPr>
          <w:rFonts w:hint="eastAsia"/>
        </w:rPr>
        <w:t>）或</w:t>
      </w:r>
      <w:r w:rsidR="009C47A4">
        <w:t>1.5MPa</w:t>
      </w:r>
      <w:r w:rsidR="009C47A4">
        <w:t>（特殊荷载组合</w:t>
      </w:r>
      <w:r w:rsidR="009C47A4">
        <w:rPr>
          <w:rFonts w:hint="eastAsia"/>
        </w:rPr>
        <w:t>）</w:t>
      </w:r>
      <w:r w:rsidR="009C47A4">
        <w:t>，而</w:t>
      </w:r>
      <w:r>
        <w:rPr>
          <w:rFonts w:hint="eastAsia"/>
        </w:rPr>
        <w:t>重力坝</w:t>
      </w:r>
      <w:r>
        <w:t>一般不允许</w:t>
      </w:r>
      <w:r w:rsidR="009C47A4">
        <w:t>出现拉应力。</w:t>
      </w:r>
    </w:p>
    <w:p w14:paraId="4513DD76" w14:textId="2671DB23" w:rsidR="00EF4326" w:rsidRDefault="009C47A4" w:rsidP="00BF52C7">
      <w:r>
        <w:rPr>
          <w:rFonts w:hint="eastAsia"/>
        </w:rPr>
        <w:t>2</w:t>
      </w:r>
      <w:r>
        <w:rPr>
          <w:rFonts w:hint="eastAsia"/>
        </w:rPr>
        <w:t>）</w:t>
      </w:r>
      <w:r w:rsidR="00AF70CE">
        <w:t>拱坝需对施工期的坝体应力和抗倾覆稳定性进行控制</w:t>
      </w:r>
      <w:r w:rsidR="00C269B2">
        <w:t>。</w:t>
      </w:r>
      <w:r w:rsidR="00C269B2">
        <w:rPr>
          <w:rFonts w:hint="eastAsia"/>
        </w:rPr>
        <w:t>在</w:t>
      </w:r>
      <w:r w:rsidR="00C269B2">
        <w:t>横缝灌浆</w:t>
      </w:r>
      <w:r w:rsidR="00C269B2">
        <w:rPr>
          <w:rFonts w:hint="eastAsia"/>
        </w:rPr>
        <w:t>前</w:t>
      </w:r>
      <w:r w:rsidR="00C269B2">
        <w:t>，</w:t>
      </w:r>
      <w:r w:rsidR="00C269B2">
        <w:rPr>
          <w:rFonts w:hint="eastAsia"/>
        </w:rPr>
        <w:t>取</w:t>
      </w:r>
      <w:r w:rsidR="00C269B2">
        <w:t>单独坝段进行验算，</w:t>
      </w:r>
      <w:r w:rsidR="00C269B2">
        <w:rPr>
          <w:rFonts w:hint="eastAsia"/>
        </w:rPr>
        <w:t>其</w:t>
      </w:r>
      <w:r w:rsidR="00C269B2">
        <w:t>最大拉应力</w:t>
      </w:r>
      <w:r w:rsidR="00C269B2">
        <w:rPr>
          <w:rFonts w:hint="eastAsia"/>
        </w:rPr>
        <w:t>不得</w:t>
      </w:r>
      <w:r w:rsidR="00C269B2">
        <w:t>大于</w:t>
      </w:r>
      <w:r w:rsidR="00C269B2">
        <w:t>0.5MP</w:t>
      </w:r>
      <w:r w:rsidR="00C269B2">
        <w:rPr>
          <w:rFonts w:hint="eastAsia"/>
        </w:rPr>
        <w:t>a</w:t>
      </w:r>
      <w:r w:rsidR="00C269B2">
        <w:t>；</w:t>
      </w:r>
      <w:r w:rsidR="00C269B2">
        <w:rPr>
          <w:rFonts w:hint="eastAsia"/>
        </w:rPr>
        <w:t>遭遇</w:t>
      </w:r>
      <w:r w:rsidR="00C269B2">
        <w:t>施工洪水时，</w:t>
      </w:r>
      <w:r w:rsidR="00C269B2">
        <w:rPr>
          <w:rFonts w:hint="eastAsia"/>
        </w:rPr>
        <w:t>坝体</w:t>
      </w:r>
      <w:r w:rsidR="00C269B2">
        <w:t>抗倾覆稳定安全系数不得小于</w:t>
      </w:r>
      <w:r w:rsidR="00C269B2">
        <w:t>1.2</w:t>
      </w:r>
      <w:r w:rsidR="00C269B2">
        <w:t>。</w:t>
      </w:r>
    </w:p>
    <w:p w14:paraId="73B35623" w14:textId="77777777" w:rsidR="009771FE" w:rsidRDefault="009771FE">
      <w:bookmarkStart w:id="0" w:name="_GoBack"/>
      <w:bookmarkEnd w:id="0"/>
    </w:p>
    <w:sectPr w:rsidR="009771FE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744E"/>
    <w:rsid w:val="000B6EBE"/>
    <w:rsid w:val="000C5B2E"/>
    <w:rsid w:val="000E6195"/>
    <w:rsid w:val="00150E9A"/>
    <w:rsid w:val="002170B8"/>
    <w:rsid w:val="002229F7"/>
    <w:rsid w:val="003236A5"/>
    <w:rsid w:val="003454C6"/>
    <w:rsid w:val="00382F6B"/>
    <w:rsid w:val="00393F35"/>
    <w:rsid w:val="003B7621"/>
    <w:rsid w:val="003C0FD9"/>
    <w:rsid w:val="003E0740"/>
    <w:rsid w:val="003E2111"/>
    <w:rsid w:val="00445964"/>
    <w:rsid w:val="0047666B"/>
    <w:rsid w:val="004D58F3"/>
    <w:rsid w:val="004F4C0F"/>
    <w:rsid w:val="00516DED"/>
    <w:rsid w:val="00543866"/>
    <w:rsid w:val="005E653B"/>
    <w:rsid w:val="006509DD"/>
    <w:rsid w:val="006B6F6B"/>
    <w:rsid w:val="006C4D83"/>
    <w:rsid w:val="007310E9"/>
    <w:rsid w:val="00786F4B"/>
    <w:rsid w:val="00880164"/>
    <w:rsid w:val="008B048E"/>
    <w:rsid w:val="008E5C16"/>
    <w:rsid w:val="00924560"/>
    <w:rsid w:val="00942E4E"/>
    <w:rsid w:val="00963BA3"/>
    <w:rsid w:val="009771FE"/>
    <w:rsid w:val="009A114F"/>
    <w:rsid w:val="009B4A0F"/>
    <w:rsid w:val="009C47A4"/>
    <w:rsid w:val="00A02304"/>
    <w:rsid w:val="00A863B6"/>
    <w:rsid w:val="00AA2981"/>
    <w:rsid w:val="00AD50AF"/>
    <w:rsid w:val="00AF70CE"/>
    <w:rsid w:val="00B12DEE"/>
    <w:rsid w:val="00BF52C7"/>
    <w:rsid w:val="00C269B2"/>
    <w:rsid w:val="00C412D1"/>
    <w:rsid w:val="00C43447"/>
    <w:rsid w:val="00C55173"/>
    <w:rsid w:val="00D21022"/>
    <w:rsid w:val="00D30E36"/>
    <w:rsid w:val="00D93738"/>
    <w:rsid w:val="00E065C4"/>
    <w:rsid w:val="00E74FC7"/>
    <w:rsid w:val="00E8522F"/>
    <w:rsid w:val="00EB593E"/>
    <w:rsid w:val="00EB5A93"/>
    <w:rsid w:val="00EF4326"/>
    <w:rsid w:val="00EF637E"/>
    <w:rsid w:val="00F62479"/>
    <w:rsid w:val="00F670A0"/>
    <w:rsid w:val="00F74120"/>
    <w:rsid w:val="00F75FCA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144</Words>
  <Characters>823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51</cp:revision>
  <dcterms:created xsi:type="dcterms:W3CDTF">2018-04-18T04:41:00Z</dcterms:created>
  <dcterms:modified xsi:type="dcterms:W3CDTF">2018-04-27T02:09:00Z</dcterms:modified>
</cp:coreProperties>
</file>