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正文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基于贝叶斯方法的地下水参数空间结构估计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（一）背景引入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zh-CN" w:eastAsia="zh-CN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参数空间变异性处理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在《水文学原理与应用</w:t>
      </w:r>
      <w:r>
        <w:rPr>
          <w:rFonts w:ascii="Times New Roman" w:hAnsi="Times New Roman"/>
          <w:rtl w:val="0"/>
          <w:lang w:val="zh-CN" w:eastAsia="zh-CN"/>
        </w:rPr>
        <w:t>(2)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》的学习过程中，基于各向同性均质假定，可推导完整井的运动公式，简要列举如下：</w:t>
      </w:r>
    </w:p>
    <w:p>
      <w:pPr>
        <w:pStyle w:val="正文"/>
        <w:numPr>
          <w:ilvl w:val="0"/>
          <w:numId w:val="2"/>
        </w:numPr>
        <w:spacing w:line="288" w:lineRule="auto"/>
        <w:rPr>
          <w:rFonts w:eastAsia="Times New Roman" w:hint="eastAsia"/>
          <w:color w:val="000000"/>
          <w:sz w:val="22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潜水完整井稳定流：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1.366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sSub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sub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sup>
            </m:sSub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-</m:t>
            </m:r>
            <m:sSub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</m:sub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lg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/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</m:den>
        </m:f>
      </m:oMath>
    </w:p>
    <w:p>
      <w:pPr>
        <w:pStyle w:val="正文"/>
        <w:numPr>
          <w:ilvl w:val="0"/>
          <w:numId w:val="2"/>
        </w:numPr>
        <w:spacing w:line="288" w:lineRule="auto"/>
        <w:rPr>
          <w:rFonts w:eastAsia="Times New Roman" w:hint="eastAsia"/>
          <w:color w:val="000000"/>
          <w:sz w:val="22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承压完整井非稳定流：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Q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4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π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≈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0.183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Q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den>
        </m:f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lg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2.25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4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u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4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den>
        </m:f>
      </m:oMath>
    </w:p>
    <w:p>
      <w:pPr>
        <w:pStyle w:val="正文"/>
        <w:numPr>
          <w:ilvl w:val="0"/>
          <w:numId w:val="2"/>
        </w:numPr>
        <w:spacing w:line="288" w:lineRule="auto"/>
        <w:rPr>
          <w:rFonts w:ascii="Times New Roman" w:hAnsi="Times New Roman" w:hint="default"/>
          <w:lang w:val="zh-CN" w:eastAsia="zh-CN"/>
        </w:rPr>
      </w:pPr>
      <w:r>
        <w:rPr>
          <w:rFonts w:ascii="Times New Roman" w:hAnsi="Times New Roman" w:hint="default"/>
          <w:rtl w:val="0"/>
          <w:lang w:val="zh-CN" w:eastAsia="zh-CN"/>
        </w:rPr>
        <w:t>……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上述公式是传统地下水运动参数估计的理论基础。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但在现实问题中，实际自然条件具有较强的空间变异性，各向同性均质假定无法被较好地满足，故要求研究者设计相应方法去把握地下水运动参数的空间变异性。常见的策略有如下两种：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zh-CN" w:eastAsia="zh-CN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）通过密集采样的方法，测定各局部单元上的参数，用于方程模拟；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zh-CN" w:eastAsia="zh-CN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）通过随机变量矩估计的方法，通过假定空间随机变量的分布形式，结合观测资料确定该分布的统计参数后，将该分布用于方程模拟。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显然，相较于随机变量矩估计方法，密集采样需要消耗更多的资金成本、人力成本等，在实际问题研究中可推广性不大。故现代地下水运动模拟多采用随机变量的观点研究实际问题。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相关研究证实</w:t>
      </w:r>
      <w:r>
        <w:rPr>
          <w:rFonts w:ascii="Times New Roman" w:hAnsi="Times New Roman"/>
          <w:color w:val="62acc7"/>
          <w:rtl w:val="0"/>
          <w:lang w:val="zh-CN" w:eastAsia="zh-CN"/>
        </w:rPr>
        <w:t>[1]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，在一定空间范围内，如渗透系数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K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，导水系数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T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等地下水参数在空间上的分布满足对数正态分布等经典形式；同时，经有限次差分后，地下水参数空间分布可满足平稳性假定，即一阶矩（均值）不变，二阶矩（协方差）仅与两个随机变量间的距离相关，特别地，对于各向同性介质，二阶矩仅与距离的大小相关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将上述内容进行数学表达如下：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记待估计的地下水参数为空间随机变量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Z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s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⃗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，则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Z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s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⃗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满足：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Times New Roman" w:hAnsi="Times New Roman"/>
          <w:rtl w:val="0"/>
          <w:lang w:val="zh-CN" w:eastAsia="zh-CN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μ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Z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s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⃗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]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const</m:t>
        </m:r>
      </m:oMath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Times New Roman" w:hAnsi="Times New Roman"/>
          <w:rtl w:val="0"/>
          <w:lang w:val="zh-CN" w:eastAsia="zh-CN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r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⃗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Cov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Z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s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⃗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Z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s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⃗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+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r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⃗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]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，特别地，对于各项同性介质，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r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⃗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r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⃗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除了均值、协方差外，在实际研究中，研究者还关注参数分布的积分尺度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λ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1</m:t>
            </m:r>
          </m:num>
          <m:den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σ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sup>
            </m:sSup>
          </m:den>
        </m:f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∫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0</m:t>
            </m:r>
          </m:sub>
          <m:sup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∞</m:t>
            </m:r>
          </m:sup>
        </m:sSubSu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r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⃗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d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r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⃗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σ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2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C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2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0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，表征了当两个空间随机变量间的距离大于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λ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时，两者间的相关关系可忽略不计。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zh-CN" w:eastAsia="zh-CN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贝叶斯估计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在专题研究中，基于参考文献</w:t>
      </w:r>
      <w:r>
        <w:rPr>
          <w:rFonts w:ascii="Times New Roman" w:hAnsi="Times New Roman"/>
          <w:color w:val="62acc7"/>
          <w:rtl w:val="0"/>
          <w:lang w:val="zh-CN" w:eastAsia="zh-CN"/>
        </w:rPr>
        <w:t>[2]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，我们选取贝叶斯方法，基于多次抽水试验观测，进行对地下水运动参数的具体空间分布统计参数的估计：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O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|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P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P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∫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O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|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P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P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d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p</m:t>
            </m:r>
          </m:den>
        </m:f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∫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</m:oMath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式中，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表示待估计参数（</w:t>
      </w:r>
      <w:r>
        <w:rPr>
          <w:rFonts w:ascii="Times New Roman" w:hAnsi="Times New Roman"/>
          <w:rtl w:val="0"/>
          <w:lang w:val="zh-CN" w:eastAsia="zh-CN"/>
        </w:rPr>
        <w:t>Parameters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），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代表抽水试验观测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其中，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被称为后验分布，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被称为似然函数，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被称为先验分布。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贝叶斯估计的本质是：基于上述贝叶斯公式，通过似然函数、先验分布计算后验分布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，即在已有观测资料下的参数分布）。对该后验分布积分得到边际分布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，即我们希望得到的待估计参数的空间分布。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相较于极大似然估计而言，贝叶斯估计有如下优势：</w:t>
      </w:r>
    </w:p>
    <w:p>
      <w:pPr>
        <w:pStyle w:val="正文"/>
        <w:numPr>
          <w:ilvl w:val="0"/>
          <w:numId w:val="2"/>
        </w:numPr>
        <w:spacing w:line="288" w:lineRule="auto"/>
        <w:rPr>
          <w:rFonts w:eastAsia="Times New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贝叶斯估计充分利用了抽水试验等观测资料与历史资料，可迭代求解</w:t>
      </w:r>
    </w:p>
    <w:p>
      <w:pPr>
        <w:pStyle w:val="正文"/>
        <w:numPr>
          <w:ilvl w:val="0"/>
          <w:numId w:val="2"/>
        </w:numPr>
        <w:spacing w:line="288" w:lineRule="auto"/>
        <w:rPr>
          <w:rFonts w:eastAsia="Times New Roman" w:hint="eastAsia"/>
          <w:color w:val="000000"/>
          <w:sz w:val="22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贝叶斯估计是从正面解决参数估计问题，即通过计算机采样计算已知参数分布下的观测结果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，利用贝叶斯公式求解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；而极大似然估计是从反面解决问题，需要假定总体分布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形式，求解似然函数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最大化问题，相关数学操作较为困难。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（二）课题工作简述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以导水系数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T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的估计为例，地下水参数空间分布的贝叶斯估计核心流程如下图所示：</w:t>
      </w:r>
      <w:r>
        <w:rPr>
          <w:rFonts w:ascii="Times New Roman" w:cs="Times New Roman" w:hAnsi="Times New Roman" w:eastAsia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261709</wp:posOffset>
            </wp:positionH>
            <wp:positionV relativeFrom="line">
              <wp:posOffset>303269</wp:posOffset>
            </wp:positionV>
            <wp:extent cx="6120057" cy="2622882"/>
            <wp:effectExtent l="0" t="0" r="0" b="0"/>
            <wp:wrapThrough wrapText="bothSides" distL="0" distR="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屏幕快照 2018-06-30 上午11.20.29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228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对于一个待估计参数的地层，就全过程作简要说明如下。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b w:val="1"/>
          <w:bCs w:val="1"/>
          <w:color w:val="000000"/>
          <w:sz w:val="22"/>
        </w:rPr>
      </w:pPr>
      <w:r>
        <w:rPr>
          <w:rFonts w:ascii="Times New Roman" w:hAnsi="Times New Roman"/>
          <w:b w:val="1"/>
          <w:bCs w:val="1"/>
          <w:rtl w:val="0"/>
          <w:lang w:val="zh-CN" w:eastAsia="zh-CN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先验分布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地下水参数的先验分布可依据历史观测资料、相似地理区域资料等途径确定。由于本次课题研究为数值试验，故取该先验分布为均匀分布。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b w:val="1"/>
          <w:bCs w:val="1"/>
          <w:color w:val="000000"/>
          <w:sz w:val="22"/>
        </w:rPr>
      </w:pPr>
      <w:r>
        <w:rPr>
          <w:rFonts w:ascii="Times New Roman" w:hAnsi="Times New Roman"/>
          <w:b w:val="1"/>
          <w:bCs w:val="1"/>
          <w:rtl w:val="0"/>
          <w:lang w:val="zh-CN" w:eastAsia="zh-CN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似然函数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似然函数的取值是贝叶斯估计的前期重要准备工作，可通过大量计算机前期计算获得。其具体过程为：</w:t>
      </w:r>
    </w:p>
    <w:p>
      <w:pPr>
        <w:pStyle w:val="正文"/>
        <w:numPr>
          <w:ilvl w:val="0"/>
          <w:numId w:val="4"/>
        </w:numPr>
        <w:spacing w:line="288" w:lineRule="auto"/>
        <w:rPr>
          <w:rFonts w:eastAsia="Times New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基于先验分布确定统计参数变动范围，从而生成多组统计参数组合。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在给定统计参数组合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下，计算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exp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[</m:t>
        </m:r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∫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r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=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0</m:t>
            </m:r>
          </m:sub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r</m:t>
            </m:r>
          </m:sup>
        </m:sSubSup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ln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]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代表在半径为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的圆域内导水系数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T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的几何平均取值。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对于不同半径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，由上式可作在参数组合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下的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/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,0</m:t>
            </m:r>
          </m:sub>
        </m:sSub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-</m:t>
        </m:r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</m:oMath>
      <w:r>
        <w:rPr>
          <w:rFonts w:ascii="Times New Roman" w:hAnsi="Times New Roman"/>
          <w:rtl w:val="0"/>
          <w:lang w:val="zh-CN" w:eastAsia="zh-CN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图像，其中，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,0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→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∞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上述过程为似然函数取值的前期准备阶段，可用于多个地层的参数估计。</w:t>
      </w:r>
    </w:p>
    <w:p>
      <w:pPr>
        <w:pStyle w:val="正文"/>
        <w:numPr>
          <w:ilvl w:val="0"/>
          <w:numId w:val="4"/>
        </w:numPr>
        <w:spacing w:line="288" w:lineRule="auto"/>
        <w:rPr>
          <w:rFonts w:eastAsia="Times New Roman" w:hint="eastAsia"/>
          <w:color w:val="000000"/>
          <w:sz w:val="22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对于待估计参数的地层，利用</w:t>
      </w:r>
      <w:r>
        <w:rPr>
          <w:rFonts w:ascii="Times New Roman" w:hAnsi="Times New Roman"/>
          <w:rtl w:val="0"/>
          <w:lang w:val="zh-CN" w:eastAsia="zh-CN"/>
        </w:rPr>
        <w:t>GMS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地下水运动模拟软件进行抽水试验模拟，根据</w:t>
      </w:r>
      <w:r>
        <w:rPr>
          <w:rFonts w:ascii="Times New Roman" w:hAnsi="Times New Roman"/>
          <w:rtl w:val="0"/>
          <w:lang w:val="zh-CN" w:eastAsia="zh-CN"/>
        </w:rPr>
        <w:t>Copty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等人在</w:t>
      </w:r>
      <w:r>
        <w:rPr>
          <w:rFonts w:ascii="Times New Roman" w:hAnsi="Times New Roman"/>
          <w:rtl w:val="0"/>
          <w:lang w:val="zh-CN" w:eastAsia="zh-CN"/>
        </w:rPr>
        <w:t>2011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年的研究结果</w:t>
      </w:r>
      <w:r>
        <w:rPr>
          <w:rFonts w:ascii="Times New Roman" w:hAnsi="Times New Roman"/>
          <w:color w:val="62acc7"/>
          <w:rtl w:val="0"/>
          <w:lang w:val="zh-CN" w:eastAsia="zh-CN"/>
        </w:rPr>
        <w:t>[3]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，可通过抽水试验的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w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-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r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*</m:t>
            </m:r>
          </m:sup>
        </m:sSup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曲线近似该地层的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曲线，该方法具体过程为：</w:t>
      </w:r>
    </w:p>
    <w:p>
      <w:pPr>
        <w:pStyle w:val="正文"/>
        <w:numPr>
          <w:ilvl w:val="0"/>
          <w:numId w:val="2"/>
        </w:numPr>
        <w:spacing w:line="288" w:lineRule="auto"/>
        <w:rPr>
          <w:rFonts w:eastAsia="Times New Roman" w:hint="eastAsia"/>
          <w:color w:val="000000"/>
          <w:sz w:val="22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确定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u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值：考虑到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4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den>
        </m:f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，而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a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值未知，故需要通过抽水试验观测的降深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s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与下降速度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s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′</m:t>
            </m:r>
          </m:sup>
        </m:sSup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确定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u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值，其方法为：利用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γ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c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2.3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s</m:t>
            </m:r>
          </m:num>
          <m:den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′</m:t>
                </m:r>
              </m:sup>
            </m:sSup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-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u</m:t>
            </m:r>
          </m:den>
        </m:f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图像，式中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γ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c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exp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e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u</m:t>
            </m:r>
          </m:sup>
        </m:sSup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∫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u</m:t>
            </m:r>
          </m:sub>
          <m:sup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∞</m:t>
            </m:r>
          </m:sup>
        </m:sSubSup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</m:sup>
            </m:sSup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y</m:t>
            </m:r>
          </m:den>
        </m:f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dy</m:t>
        </m:r>
      </m:oMath>
    </w:p>
    <w:p>
      <w:pPr>
        <w:pStyle w:val="正文"/>
        <w:numPr>
          <w:ilvl w:val="0"/>
          <w:numId w:val="2"/>
        </w:numPr>
        <w:spacing w:line="288" w:lineRule="auto"/>
        <w:rPr>
          <w:rFonts w:eastAsia="Times New Roman" w:hint="eastAsia"/>
          <w:color w:val="000000"/>
          <w:sz w:val="22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利用</w:t>
      </w:r>
      <w:r>
        <w:rPr>
          <w:rFonts w:ascii="Times New Roman" w:hAnsi="Times New Roman"/>
          <w:rtl w:val="0"/>
          <w:lang w:val="zh-CN" w:eastAsia="zh-CN"/>
        </w:rPr>
        <w:t>Theis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公式可得，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w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Q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4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π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s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μ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*</m:t>
            </m:r>
          </m:sup>
        </m:sSubSup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w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4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u</m:t>
            </m:r>
          </m:num>
          <m:den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sup>
            </m:sSup>
          </m:den>
        </m:f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，其中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为观测井距抽水井的距离，令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*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degHide m:val="on"/>
          </m:radPr>
          <m:deg/>
          <m:e>
            <m:f>
              <m:f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</m:ctrlPr>
                <m:type m:val="bar"/>
              </m:fPr>
              <m:nu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num>
              <m:den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1.65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*</m:t>
                    </m:r>
                  </m:sup>
                </m:sSup>
              </m:den>
            </m:f>
          </m:e>
        </m:rad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，即可作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w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-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r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*</m:t>
            </m:r>
          </m:sup>
        </m:sSup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图像</w:t>
      </w:r>
    </w:p>
    <w:p>
      <w:pPr>
        <w:pStyle w:val="正文"/>
        <w:numPr>
          <w:ilvl w:val="0"/>
          <w:numId w:val="4"/>
        </w:numPr>
        <w:spacing w:line="288" w:lineRule="auto"/>
        <w:rPr>
          <w:rFonts w:eastAsia="Times New Roman" w:hint="eastAsia"/>
          <w:color w:val="000000"/>
          <w:sz w:val="22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利用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w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-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r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*</m:t>
            </m:r>
          </m:sup>
        </m:sSup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图像，结合前期生成的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/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,0</m:t>
            </m:r>
          </m:sub>
        </m:sSub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-</m:t>
        </m:r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</m:oMath>
      <w:r>
        <w:rPr>
          <w:rFonts w:ascii="Times New Roman" w:hAnsi="Times New Roman"/>
          <w:rtl w:val="0"/>
          <w:lang w:val="zh-CN" w:eastAsia="zh-CN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图像，确定似然函数值：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N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limUpp>
          <m:e>
            <m:limLow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∏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lim>
            </m:limLow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N</m:t>
            </m:r>
          </m:lim>
        </m:limUpp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，其中</w:t>
      </w:r>
      <w:r>
        <w:rPr>
          <w:rFonts w:ascii="Times New Roman" w:hAnsi="Times New Roman"/>
          <w:rtl w:val="0"/>
          <w:lang w:val="zh-CN" w:eastAsia="zh-CN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[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]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是抽水试验结果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b w:val="1"/>
          <w:bCs w:val="1"/>
          <w:color w:val="000000"/>
          <w:sz w:val="22"/>
        </w:rPr>
      </w:pPr>
      <w:r>
        <w:rPr>
          <w:rFonts w:ascii="Times New Roman" w:hAnsi="Times New Roman"/>
          <w:b w:val="1"/>
          <w:bCs w:val="1"/>
          <w:rtl w:val="0"/>
          <w:lang w:val="zh-CN" w:eastAsia="zh-CN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后验分布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利用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T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次独立抽水试验的观测结果，可以得到不同的似然函数取值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N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，结合先验分布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，进而可计算贝叶斯公式的分母项：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ω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limLow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∫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V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lim>
        </m:limLow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⋯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N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V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</m:oMath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利用贝叶斯公式计算后验分布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N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</m:oMath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,1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…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|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v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v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</m:num>
          <m:den>
            <m:limLow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lim>
            </m:limLow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,1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|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v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⋯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|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v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v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d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v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d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den>
        </m:f>
      </m:oMath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重复上述过程，遍历所有可能参数组合，可得到在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N</m:t>
            </m:r>
          </m:sub>
        </m:sSub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观测情况下，出现概率最大的参数组合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，将其作为最终选定的分布统计参数取值。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zh-CN" w:eastAsia="zh-CN"/>
        </w:rPr>
        <w:t>4. GMS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模拟试验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zh-CN" w:eastAsia="zh-CN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讨论：概率密度函数曲线拟合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在计算似然函数的步骤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zh-CN" w:eastAsia="zh-CN"/>
        </w:rPr>
        <w:t>②③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中，需要得到概率密度函数曲线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，参考文献</w:t>
      </w:r>
      <w:r>
        <w:rPr>
          <w:rFonts w:ascii="Times New Roman" w:hAnsi="Times New Roman"/>
          <w:color w:val="62acc7"/>
          <w:rtl w:val="0"/>
          <w:lang w:val="zh-CN" w:eastAsia="zh-CN"/>
        </w:rPr>
        <w:t>[2]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采用的做法是：利用有限次模拟结果得到的散点，散点两两之间通过二次曲线连接得到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⋯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N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的累积密度函数曲线，对其求导可得概率密度函数曲线如下图所示。</w:t>
      </w:r>
      <w:r>
        <w:rPr>
          <w:rFonts w:ascii="Times New Roman" w:cs="Times New Roman" w:hAnsi="Times New Roman" w:eastAsia="Times New Roma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margin">
              <wp:posOffset>1735856</wp:posOffset>
            </wp:positionH>
            <wp:positionV relativeFrom="line">
              <wp:posOffset>349158</wp:posOffset>
            </wp:positionV>
            <wp:extent cx="2635645" cy="2174185"/>
            <wp:effectExtent l="0" t="0" r="0" b="0"/>
            <wp:wrapThrough wrapText="bothSides" distL="0" distR="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屏幕快照 2018-06-30 下午2.20.1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645" cy="21741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由于采用二次多项式插值拟合，求导后的概率密度函数呈折线段，不甚理想。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这是采用多项式进行插值拟合的缺点之一，即不好确定所用插值多项式的次数：当次数过低时，拟合效果不好，出现欠拟合现象；当次数过高时，拟合曲线波动性过强，出现过拟合现象。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因此，小组提出通过核密度估计的方式估计概率密度函数的方法。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核密度估计的起始步骤同参考文献</w:t>
      </w:r>
      <w:r>
        <w:rPr>
          <w:rFonts w:ascii="Times New Roman" w:hAnsi="Times New Roman"/>
          <w:rtl w:val="0"/>
          <w:lang w:val="zh-CN" w:eastAsia="zh-CN"/>
        </w:rPr>
        <w:t>[2]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中一致：计算累计分布函数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的散点值。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考虑到概率密度函数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limLow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lim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h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→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0</m:t>
            </m:r>
          </m:lim>
        </m:limLow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x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h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x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h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2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h</m:t>
            </m:r>
          </m:den>
        </m:f>
      </m:oMath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在计算过程中，我们常采取示性函数的形式进行估计：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∈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x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h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x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h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)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2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h</m:t>
            </m:r>
          </m:den>
        </m:f>
      </m:oMath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即统计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落在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+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]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范围内的个数，将其作为分母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而核密度估计考虑不同散点距区间的距离存在差异，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  <w:color w:val="000000"/>
          <w:sz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利用核密度函数体现距离的影响：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n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h</m:t>
            </m:r>
          </m:den>
        </m:f>
        <m:limLow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∑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lim>
        </m:limLow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K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0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(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x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-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sub>
            </m:sSub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h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)</m:t>
        </m:r>
      </m:oMath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，效果图如下：</w:t>
      </w:r>
      <w:r>
        <w:rPr>
          <w:rFonts w:ascii="Times New Roman" w:cs="Times New Roman" w:hAnsi="Times New Roman" w:eastAsia="Times New Roman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margin">
              <wp:posOffset>1029969</wp:posOffset>
            </wp:positionH>
            <wp:positionV relativeFrom="line">
              <wp:posOffset>521101</wp:posOffset>
            </wp:positionV>
            <wp:extent cx="3572031" cy="2622677"/>
            <wp:effectExtent l="0" t="0" r="0" b="0"/>
            <wp:wrapThrough wrapText="bothSides" distL="0" distR="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屏幕快照 2018-06-30 下午2.36.10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031" cy="26226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较多项式拟合而言，核密度估计无需考虑如多项式次数等细节问题，在曲线拟合上，尤其是存在离群点（如一个区间内仅有极少散点）的情况下，有更好的效果。常用的核函数形式有：三角核函数、高斯核函数等。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zh-CN" w:eastAsia="zh-CN"/>
        </w:rPr>
        <w:t xml:space="preserve">[1]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杨金忠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地下水运动数学模型</w:t>
      </w:r>
      <w:r>
        <w:rPr>
          <w:rFonts w:ascii="Times New Roman" w:hAnsi="Times New Roman"/>
          <w:rtl w:val="0"/>
        </w:rPr>
        <w:t xml:space="preserve">[M].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北京</w:t>
      </w:r>
      <w:r>
        <w:rPr>
          <w:rFonts w:ascii="Times New Roman" w:hAnsi="Times New Roman"/>
          <w:rtl w:val="0"/>
        </w:rPr>
        <w:t>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北京科学出版社</w:t>
      </w:r>
      <w:r>
        <w:rPr>
          <w:rFonts w:ascii="Times New Roman" w:hAnsi="Times New Roman"/>
          <w:rtl w:val="0"/>
        </w:rPr>
        <w:t>, 2009. 208-224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zh-CN" w:eastAsia="zh-CN"/>
        </w:rPr>
        <w:t xml:space="preserve">[2] </w:t>
      </w:r>
      <w:r>
        <w:rPr>
          <w:rFonts w:ascii="Times New Roman" w:hAnsi="Times New Roman"/>
          <w:rtl w:val="0"/>
          <w:lang w:val="en-US"/>
        </w:rPr>
        <w:t>Mehmet Taner Demir,Nadim K Copty,Paolo Trinchero,Xavier Sanchez-Vila. Bayesian Estimation of the Transmissivity Spatial Structure from Pumping Test Data[J]. Advances in Water Resources,2017.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zh-CN" w:eastAsia="zh-CN"/>
        </w:rPr>
        <w:t xml:space="preserve">[3] </w:t>
      </w:r>
      <w:r>
        <w:rPr>
          <w:rFonts w:ascii="Times New Roman" w:hAnsi="Times New Roman"/>
          <w:rtl w:val="0"/>
          <w:lang w:val="en-US"/>
        </w:rPr>
        <w:t>Copty, N.K., Trinchero, P., Sanchez-Vila, X., 2011. Inferring spatial distribution of the radially integrated transmissivity from pumping tests in heterogeneous con</w:t>
      </w:r>
      <w:r>
        <w:rPr>
          <w:rFonts w:ascii="Times New Roman" w:hAnsi="Times New Roman" w:hint="default"/>
          <w:rtl w:val="0"/>
        </w:rPr>
        <w:t>ﬁ</w:t>
      </w:r>
      <w:r>
        <w:rPr>
          <w:rFonts w:ascii="Times New Roman" w:hAnsi="Times New Roman"/>
          <w:rtl w:val="0"/>
          <w:lang w:val="pt-PT"/>
        </w:rPr>
        <w:t>ned aquifers. Water Resour. Res. 47 (5), W05526. http://dx.doi.org/10.1029/ 2010WR009877.</w:t>
      </w: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  <w:rPr>
          <w:rFonts w:ascii="Times New Roman" w:cs="Times New Roman" w:hAnsi="Times New Roman" w:eastAsia="Times New Roman"/>
        </w:rPr>
      </w:pPr>
    </w:p>
    <w:p>
      <w:pPr>
        <w:pStyle w:val="正文"/>
        <w:spacing w:line="288" w:lineRule="auto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带圆圈编号"/>
  </w:abstractNum>
  <w:abstractNum w:abstractNumId="3">
    <w:multiLevelType w:val="hybridMultilevel"/>
    <w:styleLink w:val="带圆圈编号"/>
    <w:lvl w:ilvl="0">
      <w:start w:val="1"/>
      <w:numFmt w:val="decimalEnclosedCircle"/>
      <w:suff w:val="tab"/>
      <w:lvlText w:val="%1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EnclosedCircle"/>
      <w:suff w:val="tab"/>
      <w:lvlText w:val="%2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EnclosedCircle"/>
      <w:suff w:val="tab"/>
      <w:lvlText w:val="%3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EnclosedCircle"/>
      <w:suff w:val="tab"/>
      <w:lvlText w:val="%4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EnclosedCircle"/>
      <w:suff w:val="tab"/>
      <w:lvlText w:val="%5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EnclosedCircle"/>
      <w:suff w:val="tab"/>
      <w:lvlText w:val="%6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EnclosedCircle"/>
      <w:suff w:val="tab"/>
      <w:lvlText w:val="%7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EnclosedCircle"/>
      <w:suff w:val="tab"/>
      <w:lvlText w:val="%8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EnclosedCircle"/>
      <w:suff w:val="tab"/>
      <w:lvlText w:val="%9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zh-CN" w:eastAsia="zh-CN"/>
    </w:rPr>
  </w:style>
  <w:style w:type="numbering" w:styleId="项目符号">
    <w:name w:val="项目符号"/>
    <w:pPr>
      <w:numPr>
        <w:numId w:val="1"/>
      </w:numPr>
    </w:pPr>
  </w:style>
  <w:style w:type="numbering" w:styleId="带圆圈编号">
    <w:name w:val="带圆圈编号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