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МИНИСТЕРСТВО НАУКИ И ВЫСШЕГО ОБРАЗОВАНИЯ</w:t>
      </w:r>
    </w:p>
    <w:p w:rsidR="00000000" w:rsidDel="00000000" w:rsidP="00000000" w:rsidRDefault="00000000" w:rsidRPr="00000000" w14:paraId="0000000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РОССИЙСКОЙ ФЕДЕРАЦИИ</w:t>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Федеральное государственное бюджетное образовательное учреждение</w:t>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высшего образования</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«Московский государственный технический университет имени Н.Э. Баумана</w:t>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(национальный исследовательский университет)»</w:t>
      </w:r>
      <w:r w:rsidDel="00000000" w:rsidR="00000000" w:rsidRPr="00000000">
        <w:rPr>
          <w:rtl w:val="0"/>
        </w:rPr>
      </w:r>
    </w:p>
    <w:p w:rsidR="00000000" w:rsidDel="00000000" w:rsidP="00000000" w:rsidRDefault="00000000" w:rsidRPr="00000000" w14:paraId="00000007">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ВЫПУСКНАЯ КВАЛИФИКАЦИОННАЯ РАБОТА</w:t>
      </w:r>
    </w:p>
    <w:p w:rsidR="00000000" w:rsidDel="00000000" w:rsidP="00000000" w:rsidRDefault="00000000" w:rsidRPr="00000000" w14:paraId="0000000C">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 курсу</w:t>
      </w:r>
    </w:p>
    <w:p w:rsidR="00000000" w:rsidDel="00000000" w:rsidP="00000000" w:rsidRDefault="00000000" w:rsidRPr="00000000" w14:paraId="0000000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Science»</w:t>
      </w:r>
    </w:p>
    <w:p w:rsidR="00000000" w:rsidDel="00000000" w:rsidP="00000000" w:rsidRDefault="00000000" w:rsidRPr="00000000" w14:paraId="0000000E">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w:t>
      </w:r>
      <w:r w:rsidDel="00000000" w:rsidR="00000000" w:rsidRPr="00000000">
        <w:rPr>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Прогнозирование конечных свойств новых материалов </w:t>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(композиционных материалов)»</w:t>
      </w:r>
      <w:r w:rsidDel="00000000" w:rsidR="00000000" w:rsidRPr="00000000">
        <w:rPr>
          <w:rtl w:val="0"/>
        </w:rPr>
      </w:r>
    </w:p>
    <w:p w:rsidR="00000000" w:rsidDel="00000000" w:rsidP="00000000" w:rsidRDefault="00000000" w:rsidRPr="00000000" w14:paraId="00000011">
      <w:pPr>
        <w:spacing w:after="0" w:line="360" w:lineRule="auto"/>
        <w:jc w:val="center"/>
        <w:rPr>
          <w:u w:val="single"/>
        </w:rPr>
      </w:pPr>
      <w:r w:rsidDel="00000000" w:rsidR="00000000" w:rsidRPr="00000000">
        <w:rPr>
          <w:rtl w:val="0"/>
        </w:rPr>
      </w:r>
    </w:p>
    <w:p w:rsidR="00000000" w:rsidDel="00000000" w:rsidP="00000000" w:rsidRDefault="00000000" w:rsidRPr="00000000" w14:paraId="00000012">
      <w:pPr>
        <w:spacing w:after="0" w:line="360" w:lineRule="auto"/>
        <w:jc w:val="center"/>
        <w:rPr>
          <w:u w:val="single"/>
        </w:rPr>
      </w:pPr>
      <w:r w:rsidDel="00000000" w:rsidR="00000000" w:rsidRPr="00000000">
        <w:rPr>
          <w:rtl w:val="0"/>
        </w:rPr>
      </w:r>
    </w:p>
    <w:p w:rsidR="00000000" w:rsidDel="00000000" w:rsidP="00000000" w:rsidRDefault="00000000" w:rsidRPr="00000000" w14:paraId="00000013">
      <w:pPr>
        <w:spacing w:after="0" w:line="360" w:lineRule="auto"/>
        <w:jc w:val="center"/>
        <w:rPr>
          <w:u w:val="single"/>
        </w:rPr>
      </w:pPr>
      <w:r w:rsidDel="00000000" w:rsidR="00000000" w:rsidRPr="00000000">
        <w:rPr>
          <w:rtl w:val="0"/>
        </w:rPr>
      </w:r>
    </w:p>
    <w:p w:rsidR="00000000" w:rsidDel="00000000" w:rsidP="00000000" w:rsidRDefault="00000000" w:rsidRPr="00000000" w14:paraId="00000014">
      <w:pPr>
        <w:spacing w:after="0" w:line="360" w:lineRule="auto"/>
        <w:jc w:val="center"/>
        <w:rPr>
          <w:u w:val="single"/>
        </w:rPr>
      </w:pPr>
      <w:r w:rsidDel="00000000" w:rsidR="00000000" w:rsidRPr="00000000">
        <w:rPr>
          <w:rtl w:val="0"/>
        </w:rPr>
      </w:r>
    </w:p>
    <w:p w:rsidR="00000000" w:rsidDel="00000000" w:rsidP="00000000" w:rsidRDefault="00000000" w:rsidRPr="00000000" w14:paraId="00000015">
      <w:pPr>
        <w:spacing w:after="0" w:line="360" w:lineRule="auto"/>
        <w:jc w:val="center"/>
        <w:rPr>
          <w:u w:val="single"/>
        </w:rPr>
      </w:pPr>
      <w:r w:rsidDel="00000000" w:rsidR="00000000" w:rsidRPr="00000000">
        <w:rPr>
          <w:rtl w:val="0"/>
        </w:rPr>
      </w:r>
    </w:p>
    <w:p w:rsidR="00000000" w:rsidDel="00000000" w:rsidP="00000000" w:rsidRDefault="00000000" w:rsidRPr="00000000" w14:paraId="00000016">
      <w:pPr>
        <w:spacing w:after="0" w:line="360" w:lineRule="auto"/>
        <w:jc w:val="center"/>
        <w:rPr>
          <w:u w:val="single"/>
        </w:rPr>
      </w:pPr>
      <w:r w:rsidDel="00000000" w:rsidR="00000000" w:rsidRPr="00000000">
        <w:rPr>
          <w:rtl w:val="0"/>
        </w:rPr>
      </w:r>
    </w:p>
    <w:p w:rsidR="00000000" w:rsidDel="00000000" w:rsidP="00000000" w:rsidRDefault="00000000" w:rsidRPr="00000000" w14:paraId="00000017">
      <w:pPr>
        <w:spacing w:after="0" w:line="360" w:lineRule="auto"/>
        <w:jc w:val="center"/>
        <w:rPr>
          <w:u w:val="single"/>
        </w:rPr>
      </w:pPr>
      <w:r w:rsidDel="00000000" w:rsidR="00000000" w:rsidRPr="00000000">
        <w:rPr>
          <w:rtl w:val="0"/>
        </w:rPr>
      </w:r>
    </w:p>
    <w:p w:rsidR="00000000" w:rsidDel="00000000" w:rsidP="00000000" w:rsidRDefault="00000000" w:rsidRPr="00000000" w14:paraId="00000018">
      <w:pPr>
        <w:spacing w:after="0" w:line="360" w:lineRule="auto"/>
        <w:jc w:val="center"/>
        <w:rPr>
          <w:u w:val="single"/>
        </w:rPr>
      </w:pPr>
      <w:r w:rsidDel="00000000" w:rsidR="00000000" w:rsidRPr="00000000">
        <w:rPr>
          <w:rtl w:val="0"/>
        </w:rPr>
      </w:r>
    </w:p>
    <w:p w:rsidR="00000000" w:rsidDel="00000000" w:rsidP="00000000" w:rsidRDefault="00000000" w:rsidRPr="00000000" w14:paraId="00000019">
      <w:pPr>
        <w:spacing w:after="0" w:line="360" w:lineRule="auto"/>
        <w:jc w:val="center"/>
        <w:rPr>
          <w:u w:val="single"/>
        </w:rPr>
      </w:pPr>
      <w:r w:rsidDel="00000000" w:rsidR="00000000" w:rsidRPr="00000000">
        <w:rPr>
          <w:rtl w:val="0"/>
        </w:rPr>
      </w:r>
    </w:p>
    <w:p w:rsidR="00000000" w:rsidDel="00000000" w:rsidP="00000000" w:rsidRDefault="00000000" w:rsidRPr="00000000" w14:paraId="0000001A">
      <w:pPr>
        <w:spacing w:after="0" w:line="360" w:lineRule="auto"/>
        <w:jc w:val="center"/>
        <w:rPr>
          <w:u w:val="single"/>
        </w:rPr>
      </w:pPr>
      <w:r w:rsidDel="00000000" w:rsidR="00000000" w:rsidRPr="00000000">
        <w:rPr>
          <w:rtl w:val="0"/>
        </w:rPr>
      </w:r>
    </w:p>
    <w:p w:rsidR="00000000" w:rsidDel="00000000" w:rsidP="00000000" w:rsidRDefault="00000000" w:rsidRPr="00000000" w14:paraId="0000001B">
      <w:pPr>
        <w:spacing w:after="0" w:line="360" w:lineRule="auto"/>
        <w:jc w:val="center"/>
        <w:rPr>
          <w:u w:val="single"/>
        </w:rPr>
      </w:pPr>
      <w:r w:rsidDel="00000000" w:rsidR="00000000" w:rsidRPr="00000000">
        <w:rPr>
          <w:rFonts w:ascii="Times New Roman" w:cs="Times New Roman" w:eastAsia="Times New Roman" w:hAnsi="Times New Roman"/>
          <w:sz w:val="28"/>
          <w:szCs w:val="28"/>
          <w:rtl w:val="0"/>
        </w:rPr>
        <w:t xml:space="preserve">Слушатель</w:t>
      </w:r>
      <w:r w:rsidDel="00000000" w:rsidR="00000000" w:rsidRPr="00000000">
        <w:rPr>
          <w:rtl w:val="0"/>
        </w:rPr>
        <w:tab/>
        <w:tab/>
        <w:tab/>
        <w:tab/>
        <w:tab/>
        <w:tab/>
      </w:r>
      <w:r w:rsidDel="00000000" w:rsidR="00000000" w:rsidRPr="00000000">
        <w:rPr>
          <w:rFonts w:ascii="Times New Roman" w:cs="Times New Roman" w:eastAsia="Times New Roman" w:hAnsi="Times New Roman"/>
          <w:sz w:val="28"/>
          <w:szCs w:val="28"/>
          <w:rtl w:val="0"/>
        </w:rPr>
        <w:t xml:space="preserve">Бойко Татьяна Сергеевна</w:t>
      </w:r>
      <w:r w:rsidDel="00000000" w:rsidR="00000000" w:rsidRPr="00000000">
        <w:rPr>
          <w:rtl w:val="0"/>
        </w:rPr>
      </w:r>
    </w:p>
    <w:p w:rsidR="00000000" w:rsidDel="00000000" w:rsidP="00000000" w:rsidRDefault="00000000" w:rsidRPr="00000000" w14:paraId="0000001C">
      <w:pPr>
        <w:spacing w:after="0" w:line="360" w:lineRule="auto"/>
        <w:jc w:val="center"/>
        <w:rPr/>
      </w:pPr>
      <w:r w:rsidDel="00000000" w:rsidR="00000000" w:rsidRPr="00000000">
        <w:rPr>
          <w:rtl w:val="0"/>
        </w:rPr>
      </w:r>
    </w:p>
    <w:p w:rsidR="00000000" w:rsidDel="00000000" w:rsidP="00000000" w:rsidRDefault="00000000" w:rsidRPr="00000000" w14:paraId="0000001D">
      <w:pPr>
        <w:spacing w:after="0" w:line="360" w:lineRule="auto"/>
        <w:jc w:val="center"/>
        <w:rPr/>
      </w:pPr>
      <w:r w:rsidDel="00000000" w:rsidR="00000000" w:rsidRPr="00000000">
        <w:rPr>
          <w:rtl w:val="0"/>
        </w:rPr>
      </w:r>
    </w:p>
    <w:p w:rsidR="00000000" w:rsidDel="00000000" w:rsidP="00000000" w:rsidRDefault="00000000" w:rsidRPr="00000000" w14:paraId="0000001E">
      <w:pPr>
        <w:pStyle w:val="Heading1"/>
        <w:tabs>
          <w:tab w:val="left" w:leader="none" w:pos="3240"/>
        </w:tabs>
        <w:ind w:firstLine="0"/>
        <w:rPr>
          <w:b w:val="1"/>
        </w:rPr>
      </w:pPr>
      <w:bookmarkStart w:colFirst="0" w:colLast="0" w:name="_gjdgxs" w:id="0"/>
      <w:bookmarkEnd w:id="0"/>
      <w:r w:rsidDel="00000000" w:rsidR="00000000" w:rsidRPr="00000000">
        <w:rPr>
          <w:rtl w:val="0"/>
        </w:rPr>
      </w:r>
    </w:p>
    <w:p w:rsidR="00000000" w:rsidDel="00000000" w:rsidP="00000000" w:rsidRDefault="00000000" w:rsidRPr="00000000" w14:paraId="0000001F">
      <w:pPr>
        <w:tabs>
          <w:tab w:val="left" w:leader="none" w:pos="3240"/>
        </w:tabs>
        <w:spacing w:after="0" w:line="240" w:lineRule="auto"/>
        <w:jc w:val="center"/>
        <w:rPr>
          <w:rFonts w:ascii="Times New Roman" w:cs="Times New Roman" w:eastAsia="Times New Roman" w:hAnsi="Times New Roman"/>
          <w:sz w:val="28"/>
          <w:szCs w:val="28"/>
        </w:rPr>
      </w:pPr>
      <w:bookmarkStart w:colFirst="0" w:colLast="0" w:name="_30j0zll" w:id="1"/>
      <w:bookmarkEnd w:id="1"/>
      <w:r w:rsidDel="00000000" w:rsidR="00000000" w:rsidRPr="00000000">
        <w:rPr>
          <w:rFonts w:ascii="Times New Roman" w:cs="Times New Roman" w:eastAsia="Times New Roman" w:hAnsi="Times New Roman"/>
          <w:sz w:val="28"/>
          <w:szCs w:val="28"/>
          <w:rtl w:val="0"/>
        </w:rPr>
        <w:t xml:space="preserve">Москва, 2023</w:t>
      </w:r>
    </w:p>
    <w:p w:rsidR="00000000" w:rsidDel="00000000" w:rsidP="00000000" w:rsidRDefault="00000000" w:rsidRPr="00000000" w14:paraId="00000020">
      <w:pPr>
        <w:pStyle w:val="Title"/>
        <w:tabs>
          <w:tab w:val="left" w:leader="none" w:pos="3240"/>
        </w:tabs>
        <w:rPr/>
      </w:pPr>
      <w:bookmarkStart w:colFirst="0" w:colLast="0" w:name="_791rz7qkdra2" w:id="2"/>
      <w:bookmarkEnd w:id="2"/>
      <w:r w:rsidDel="00000000" w:rsidR="00000000" w:rsidRPr="00000000">
        <w:rPr>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21">
          <w:pPr>
            <w:tabs>
              <w:tab w:val="right" w:leader="none" w:pos="9962"/>
            </w:tabs>
            <w:spacing w:after="100" w:lineRule="auto"/>
            <w:rPr>
              <w:sz w:val="28"/>
              <w:szCs w:val="28"/>
            </w:rPr>
          </w:pPr>
          <w:r w:rsidDel="00000000" w:rsidR="00000000" w:rsidRPr="00000000">
            <w:fldChar w:fldCharType="begin"/>
            <w:instrText xml:space="preserve"> TOC \h \u \z \t "Heading 1,1,Heading 2,2,Heading 3,3,Heading 4,4,Heading 5,5,Heading 6,6,"</w:instrText>
            <w:fldChar w:fldCharType="separate"/>
          </w:r>
          <w:hyperlink r:id="rId6">
            <w:r w:rsidDel="00000000" w:rsidR="00000000" w:rsidRPr="00000000">
              <w:rPr>
                <w:rFonts w:ascii="Times New Roman" w:cs="Times New Roman" w:eastAsia="Times New Roman" w:hAnsi="Times New Roman"/>
                <w:b w:val="1"/>
                <w:sz w:val="28"/>
                <w:szCs w:val="28"/>
                <w:rtl w:val="0"/>
              </w:rPr>
              <w:t xml:space="preserve">Содержание</w:t>
              <w:tab/>
              <w:t xml:space="preserve">2</w:t>
            </w:r>
          </w:hyperlink>
          <w:r w:rsidDel="00000000" w:rsidR="00000000" w:rsidRPr="00000000">
            <w:rPr>
              <w:rtl w:val="0"/>
            </w:rPr>
          </w:r>
        </w:p>
        <w:p w:rsidR="00000000" w:rsidDel="00000000" w:rsidP="00000000" w:rsidRDefault="00000000" w:rsidRPr="00000000" w14:paraId="00000022">
          <w:pPr>
            <w:tabs>
              <w:tab w:val="right" w:leader="none" w:pos="9962"/>
            </w:tabs>
            <w:spacing w:after="100" w:lineRule="auto"/>
            <w:rPr>
              <w:sz w:val="28"/>
              <w:szCs w:val="28"/>
            </w:rPr>
          </w:pPr>
          <w:hyperlink r:id="rId7">
            <w:r w:rsidDel="00000000" w:rsidR="00000000" w:rsidRPr="00000000">
              <w:rPr>
                <w:rFonts w:ascii="Times New Roman" w:cs="Times New Roman" w:eastAsia="Times New Roman" w:hAnsi="Times New Roman"/>
                <w:b w:val="1"/>
                <w:sz w:val="28"/>
                <w:szCs w:val="28"/>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23">
          <w:pPr>
            <w:tabs>
              <w:tab w:val="right" w:leader="none" w:pos="9962"/>
              <w:tab w:val="left" w:leader="none" w:pos="440"/>
            </w:tabs>
            <w:spacing w:after="100" w:lineRule="auto"/>
            <w:rPr>
              <w:sz w:val="28"/>
              <w:szCs w:val="28"/>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Аналитическая часть</w:t>
            <w:tab/>
            <w:t xml:space="preserve">7</w:t>
          </w:r>
          <w:r w:rsidDel="00000000" w:rsidR="00000000" w:rsidRPr="00000000">
            <w:rPr>
              <w:rtl w:val="0"/>
            </w:rPr>
          </w:r>
        </w:p>
        <w:p w:rsidR="00000000" w:rsidDel="00000000" w:rsidP="00000000" w:rsidRDefault="00000000" w:rsidRPr="00000000" w14:paraId="00000024">
          <w:pPr>
            <w:tabs>
              <w:tab w:val="right" w:leader="none" w:pos="9962"/>
              <w:tab w:val="left" w:leader="none" w:pos="660"/>
            </w:tabs>
            <w:spacing w:after="100" w:lineRule="auto"/>
            <w:rPr/>
          </w:pPr>
          <w:r w:rsidDel="00000000" w:rsidR="00000000" w:rsidRPr="00000000">
            <w:rPr>
              <w:rFonts w:ascii="Times New Roman" w:cs="Times New Roman" w:eastAsia="Times New Roman" w:hAnsi="Times New Roman"/>
              <w:b w:val="1"/>
              <w:sz w:val="28"/>
              <w:szCs w:val="28"/>
              <w:rtl w:val="0"/>
            </w:rPr>
            <w:t xml:space="preserve">    1.1.</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Постановка задачи</w:t>
          </w:r>
          <w:r w:rsidDel="00000000" w:rsidR="00000000" w:rsidRPr="00000000">
            <w:rPr>
              <w:rtl w:val="0"/>
            </w:rPr>
          </w:r>
        </w:p>
        <w:p w:rsidR="00000000" w:rsidDel="00000000" w:rsidP="00000000" w:rsidRDefault="00000000" w:rsidRPr="00000000" w14:paraId="00000025">
          <w:pPr>
            <w:tabs>
              <w:tab w:val="right" w:leader="none" w:pos="9962"/>
              <w:tab w:val="left" w:leader="none" w:pos="660"/>
            </w:tabs>
            <w:spacing w:after="100" w:lineRule="auto"/>
            <w:rPr>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1.2.</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Описание используемых методов</w:t>
            <w:tab/>
            <w:t xml:space="preserve">9</w:t>
          </w:r>
          <w:r w:rsidDel="00000000" w:rsidR="00000000" w:rsidRPr="00000000">
            <w:rPr>
              <w:rtl w:val="0"/>
            </w:rPr>
          </w:r>
        </w:p>
        <w:p w:rsidR="00000000" w:rsidDel="00000000" w:rsidP="00000000" w:rsidRDefault="00000000" w:rsidRPr="00000000" w14:paraId="00000026">
          <w:pPr>
            <w:tabs>
              <w:tab w:val="right" w:leader="none" w:pos="9962"/>
              <w:tab w:val="left" w:leader="none" w:pos="660"/>
            </w:tabs>
            <w:spacing w:after="100" w:lineRule="auto"/>
            <w:rPr>
              <w:sz w:val="28"/>
              <w:szCs w:val="28"/>
            </w:rPr>
          </w:pPr>
          <w:r w:rsidDel="00000000" w:rsidR="00000000" w:rsidRPr="00000000">
            <w:rPr>
              <w:rFonts w:ascii="Times New Roman" w:cs="Times New Roman" w:eastAsia="Times New Roman" w:hAnsi="Times New Roman"/>
              <w:b w:val="1"/>
              <w:sz w:val="28"/>
              <w:szCs w:val="28"/>
              <w:rtl w:val="0"/>
            </w:rPr>
            <w:t xml:space="preserve">    1.3.</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Разведочный анализ данных</w:t>
            <w:tab/>
            <w:t xml:space="preserve">23</w:t>
          </w:r>
          <w:r w:rsidDel="00000000" w:rsidR="00000000" w:rsidRPr="00000000">
            <w:rPr>
              <w:rtl w:val="0"/>
            </w:rPr>
          </w:r>
        </w:p>
        <w:p w:rsidR="00000000" w:rsidDel="00000000" w:rsidP="00000000" w:rsidRDefault="00000000" w:rsidRPr="00000000" w14:paraId="00000027">
          <w:pPr>
            <w:tabs>
              <w:tab w:val="right" w:leader="none" w:pos="9962"/>
              <w:tab w:val="left" w:leader="none" w:pos="440"/>
            </w:tabs>
            <w:spacing w:after="100" w:lineRule="auto"/>
            <w:rPr>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Практическая часть</w:t>
            <w:tab/>
            <w:t xml:space="preserve">30</w:t>
          </w:r>
          <w:r w:rsidDel="00000000" w:rsidR="00000000" w:rsidRPr="00000000">
            <w:rPr>
              <w:rtl w:val="0"/>
            </w:rPr>
          </w:r>
        </w:p>
        <w:p w:rsidR="00000000" w:rsidDel="00000000" w:rsidP="00000000" w:rsidRDefault="00000000" w:rsidRPr="00000000" w14:paraId="00000028">
          <w:pPr>
            <w:tabs>
              <w:tab w:val="right" w:leader="none" w:pos="9962"/>
              <w:tab w:val="left" w:leader="none" w:pos="660"/>
            </w:tabs>
            <w:spacing w:after="100" w:lineRule="auto"/>
            <w:rPr>
              <w:sz w:val="28"/>
              <w:szCs w:val="28"/>
            </w:rPr>
          </w:pPr>
          <w:r w:rsidDel="00000000" w:rsidR="00000000" w:rsidRPr="00000000">
            <w:rPr>
              <w:rFonts w:ascii="Times New Roman" w:cs="Times New Roman" w:eastAsia="Times New Roman" w:hAnsi="Times New Roman"/>
              <w:b w:val="1"/>
              <w:sz w:val="28"/>
              <w:szCs w:val="28"/>
              <w:rtl w:val="0"/>
            </w:rPr>
            <w:t xml:space="preserve">    2.1.</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Предобработка данных</w:t>
            <w:tab/>
            <w:t xml:space="preserve">30</w:t>
          </w:r>
          <w:r w:rsidDel="00000000" w:rsidR="00000000" w:rsidRPr="00000000">
            <w:rPr>
              <w:rtl w:val="0"/>
            </w:rPr>
          </w:r>
        </w:p>
        <w:p w:rsidR="00000000" w:rsidDel="00000000" w:rsidP="00000000" w:rsidRDefault="00000000" w:rsidRPr="00000000" w14:paraId="00000029">
          <w:pPr>
            <w:tabs>
              <w:tab w:val="right" w:leader="none" w:pos="9962"/>
              <w:tab w:val="left" w:leader="none" w:pos="660"/>
            </w:tabs>
            <w:spacing w:after="100" w:lineRule="auto"/>
            <w:rPr>
              <w:sz w:val="28"/>
              <w:szCs w:val="28"/>
            </w:rPr>
          </w:pPr>
          <w:r w:rsidDel="00000000" w:rsidR="00000000" w:rsidRPr="00000000">
            <w:rPr>
              <w:rFonts w:ascii="Times New Roman" w:cs="Times New Roman" w:eastAsia="Times New Roman" w:hAnsi="Times New Roman"/>
              <w:b w:val="1"/>
              <w:sz w:val="28"/>
              <w:szCs w:val="28"/>
              <w:rtl w:val="0"/>
            </w:rPr>
            <w:t xml:space="preserve">    2.2.</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Разработка и обучение модели</w:t>
            <w:tab/>
            <w:t xml:space="preserve">30</w:t>
          </w:r>
          <w:r w:rsidDel="00000000" w:rsidR="00000000" w:rsidRPr="00000000">
            <w:rPr>
              <w:rtl w:val="0"/>
            </w:rPr>
          </w:r>
        </w:p>
        <w:p w:rsidR="00000000" w:rsidDel="00000000" w:rsidP="00000000" w:rsidRDefault="00000000" w:rsidRPr="00000000" w14:paraId="0000002A">
          <w:pPr>
            <w:tabs>
              <w:tab w:val="right" w:leader="none" w:pos="9962"/>
              <w:tab w:val="left" w:leader="none" w:pos="660"/>
            </w:tabs>
            <w:spacing w:after="100" w:lineRule="auto"/>
            <w:rPr>
              <w:sz w:val="28"/>
              <w:szCs w:val="28"/>
            </w:rPr>
          </w:pPr>
          <w:r w:rsidDel="00000000" w:rsidR="00000000" w:rsidRPr="00000000">
            <w:rPr>
              <w:rFonts w:ascii="Times New Roman" w:cs="Times New Roman" w:eastAsia="Times New Roman" w:hAnsi="Times New Roman"/>
              <w:b w:val="1"/>
              <w:sz w:val="28"/>
              <w:szCs w:val="28"/>
              <w:rtl w:val="0"/>
            </w:rPr>
            <w:t xml:space="preserve">    2.3.  Тестирование модели</w:t>
            <w:tab/>
            <w:t xml:space="preserve">32</w:t>
          </w:r>
          <w:r w:rsidDel="00000000" w:rsidR="00000000" w:rsidRPr="00000000">
            <w:rPr>
              <w:rtl w:val="0"/>
            </w:rPr>
          </w:r>
        </w:p>
        <w:p w:rsidR="00000000" w:rsidDel="00000000" w:rsidP="00000000" w:rsidRDefault="00000000" w:rsidRPr="00000000" w14:paraId="0000002B">
          <w:pPr>
            <w:tabs>
              <w:tab w:val="right" w:leader="none" w:pos="9962"/>
              <w:tab w:val="left" w:leader="none" w:pos="660"/>
            </w:tabs>
            <w:spacing w:after="1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2.4.</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Нейронная сеть для рекомендации </w:t>
          </w:r>
        </w:p>
        <w:p w:rsidR="00000000" w:rsidDel="00000000" w:rsidP="00000000" w:rsidRDefault="00000000" w:rsidRPr="00000000" w14:paraId="0000002C">
          <w:pPr>
            <w:tabs>
              <w:tab w:val="right" w:leader="none" w:pos="9962"/>
              <w:tab w:val="left" w:leader="none" w:pos="660"/>
            </w:tabs>
            <w:spacing w:after="100" w:lineRule="auto"/>
            <w:rPr>
              <w:sz w:val="28"/>
              <w:szCs w:val="28"/>
            </w:rPr>
          </w:pPr>
          <w:r w:rsidDel="00000000" w:rsidR="00000000" w:rsidRPr="00000000">
            <w:rPr>
              <w:rFonts w:ascii="Times New Roman" w:cs="Times New Roman" w:eastAsia="Times New Roman" w:hAnsi="Times New Roman"/>
              <w:b w:val="1"/>
              <w:sz w:val="28"/>
              <w:szCs w:val="28"/>
              <w:rtl w:val="0"/>
            </w:rPr>
            <w:t xml:space="preserve">    «Соотношение матрица-наполнитель»</w:t>
            <w:tab/>
            <w:t xml:space="preserve">33</w:t>
          </w:r>
          <w:r w:rsidDel="00000000" w:rsidR="00000000" w:rsidRPr="00000000">
            <w:rPr>
              <w:rtl w:val="0"/>
            </w:rPr>
          </w:r>
        </w:p>
        <w:p w:rsidR="00000000" w:rsidDel="00000000" w:rsidP="00000000" w:rsidRDefault="00000000" w:rsidRPr="00000000" w14:paraId="0000002D">
          <w:pPr>
            <w:tabs>
              <w:tab w:val="right" w:leader="none" w:pos="9962"/>
              <w:tab w:val="left" w:leader="none" w:pos="660"/>
            </w:tabs>
            <w:spacing w:after="100" w:lineRule="auto"/>
            <w:rPr>
              <w:sz w:val="28"/>
              <w:szCs w:val="28"/>
            </w:rPr>
          </w:pPr>
          <w:r w:rsidDel="00000000" w:rsidR="00000000" w:rsidRPr="00000000">
            <w:rPr>
              <w:rFonts w:ascii="Times New Roman" w:cs="Times New Roman" w:eastAsia="Times New Roman" w:hAnsi="Times New Roman"/>
              <w:b w:val="1"/>
              <w:sz w:val="28"/>
              <w:szCs w:val="28"/>
              <w:rtl w:val="0"/>
            </w:rPr>
            <w:t xml:space="preserve">    2.5.  Разработка приложения</w:t>
            <w:tab/>
            <w:t xml:space="preserve">35</w:t>
          </w:r>
          <w:r w:rsidDel="00000000" w:rsidR="00000000" w:rsidRPr="00000000">
            <w:rPr>
              <w:rtl w:val="0"/>
            </w:rPr>
          </w:r>
        </w:p>
        <w:p w:rsidR="00000000" w:rsidDel="00000000" w:rsidP="00000000" w:rsidRDefault="00000000" w:rsidRPr="00000000" w14:paraId="0000002E">
          <w:pPr>
            <w:tabs>
              <w:tab w:val="right" w:leader="none" w:pos="9962"/>
              <w:tab w:val="left" w:leader="none" w:pos="660"/>
            </w:tabs>
            <w:spacing w:after="100" w:lineRule="auto"/>
            <w:rPr>
              <w:sz w:val="28"/>
              <w:szCs w:val="28"/>
            </w:rPr>
          </w:pPr>
          <w:r w:rsidDel="00000000" w:rsidR="00000000" w:rsidRPr="00000000">
            <w:rPr>
              <w:rFonts w:ascii="Times New Roman" w:cs="Times New Roman" w:eastAsia="Times New Roman" w:hAnsi="Times New Roman"/>
              <w:b w:val="1"/>
              <w:sz w:val="28"/>
              <w:szCs w:val="28"/>
              <w:rtl w:val="0"/>
            </w:rPr>
            <w:t xml:space="preserve">    2.6.</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Создание удаленного репозитория и загрузка</w:t>
            <w:tab/>
            <w:t xml:space="preserve">39</w:t>
          </w:r>
          <w:r w:rsidDel="00000000" w:rsidR="00000000" w:rsidRPr="00000000">
            <w:rPr>
              <w:rtl w:val="0"/>
            </w:rPr>
          </w:r>
        </w:p>
        <w:p w:rsidR="00000000" w:rsidDel="00000000" w:rsidP="00000000" w:rsidRDefault="00000000" w:rsidRPr="00000000" w14:paraId="0000002F">
          <w:pPr>
            <w:tabs>
              <w:tab w:val="right" w:leader="none" w:pos="9962"/>
              <w:tab w:val="left" w:leader="none" w:pos="660"/>
            </w:tabs>
            <w:spacing w:after="100" w:lineRule="auto"/>
            <w:rPr>
              <w:sz w:val="28"/>
              <w:szCs w:val="28"/>
            </w:rPr>
          </w:pPr>
          <w:r w:rsidDel="00000000" w:rsidR="00000000" w:rsidRPr="00000000">
            <w:rPr>
              <w:rFonts w:ascii="Times New Roman" w:cs="Times New Roman" w:eastAsia="Times New Roman" w:hAnsi="Times New Roman"/>
              <w:b w:val="1"/>
              <w:sz w:val="28"/>
              <w:szCs w:val="28"/>
              <w:rtl w:val="0"/>
            </w:rPr>
            <w:t xml:space="preserve">Заключение</w:t>
            <w:tab/>
            <w:t xml:space="preserve">40</w:t>
          </w:r>
          <w:r w:rsidDel="00000000" w:rsidR="00000000" w:rsidRPr="00000000">
            <w:rPr>
              <w:rtl w:val="0"/>
            </w:rPr>
          </w:r>
        </w:p>
        <w:p w:rsidR="00000000" w:rsidDel="00000000" w:rsidP="00000000" w:rsidRDefault="00000000" w:rsidRPr="00000000" w14:paraId="00000030">
          <w:pPr>
            <w:tabs>
              <w:tab w:val="right" w:leader="none" w:pos="9962"/>
              <w:tab w:val="left" w:leader="none" w:pos="660"/>
            </w:tabs>
            <w:spacing w:after="100" w:lineRule="auto"/>
            <w:rPr>
              <w:sz w:val="28"/>
              <w:szCs w:val="28"/>
            </w:rPr>
          </w:pPr>
          <w:r w:rsidDel="00000000" w:rsidR="00000000" w:rsidRPr="00000000">
            <w:rPr>
              <w:rFonts w:ascii="Times New Roman" w:cs="Times New Roman" w:eastAsia="Times New Roman" w:hAnsi="Times New Roman"/>
              <w:b w:val="1"/>
              <w:sz w:val="28"/>
              <w:szCs w:val="28"/>
              <w:rtl w:val="0"/>
            </w:rPr>
            <w:t xml:space="preserve">Список литературы</w:t>
            <w:tab/>
            <w:t xml:space="preserve">43</w:t>
          </w:r>
          <w:r w:rsidDel="00000000" w:rsidR="00000000" w:rsidRPr="00000000">
            <w:rPr>
              <w:rtl w:val="0"/>
            </w:rPr>
          </w:r>
        </w:p>
        <w:p w:rsidR="00000000" w:rsidDel="00000000" w:rsidP="00000000" w:rsidRDefault="00000000" w:rsidRPr="00000000" w14:paraId="00000031">
          <w:pPr>
            <w:tabs>
              <w:tab w:val="right" w:leader="none" w:pos="9962"/>
              <w:tab w:val="left" w:leader="none" w:pos="660"/>
            </w:tabs>
            <w:spacing w:after="100" w:lineRule="auto"/>
            <w:rPr>
              <w:sz w:val="28"/>
              <w:szCs w:val="28"/>
            </w:rPr>
          </w:pPr>
          <w:r w:rsidDel="00000000" w:rsidR="00000000" w:rsidRPr="00000000">
            <w:rPr>
              <w:rtl w:val="0"/>
            </w:rPr>
          </w:r>
        </w:p>
        <w:p w:rsidR="00000000" w:rsidDel="00000000" w:rsidP="00000000" w:rsidRDefault="00000000" w:rsidRPr="00000000" w14:paraId="00000032">
          <w:pPr>
            <w:widowControl w:val="0"/>
            <w:spacing w:after="0" w:line="276"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Title"/>
        <w:tabs>
          <w:tab w:val="left" w:leader="none" w:pos="3240"/>
        </w:tabs>
        <w:rPr/>
      </w:pPr>
      <w:bookmarkStart w:colFirst="0" w:colLast="0" w:name="_6f2uibcd7bcg" w:id="3"/>
      <w:bookmarkEnd w:id="3"/>
      <w:r w:rsidDel="00000000" w:rsidR="00000000" w:rsidRPr="00000000">
        <w:rPr>
          <w:rtl w:val="0"/>
        </w:rPr>
      </w:r>
    </w:p>
    <w:p w:rsidR="00000000" w:rsidDel="00000000" w:rsidP="00000000" w:rsidRDefault="00000000" w:rsidRPr="00000000" w14:paraId="00000034">
      <w:pPr>
        <w:pStyle w:val="Heading1"/>
        <w:tabs>
          <w:tab w:val="left" w:leader="none" w:pos="3240"/>
        </w:tabs>
        <w:rPr/>
      </w:pPr>
      <w:r w:rsidDel="00000000" w:rsidR="00000000" w:rsidRPr="00000000">
        <w:rPr>
          <w:rtl w:val="0"/>
        </w:rPr>
      </w:r>
    </w:p>
    <w:p w:rsidR="00000000" w:rsidDel="00000000" w:rsidP="00000000" w:rsidRDefault="00000000" w:rsidRPr="00000000" w14:paraId="00000035">
      <w:pPr>
        <w:pStyle w:val="Heading1"/>
        <w:tabs>
          <w:tab w:val="left" w:leader="none" w:pos="3240"/>
        </w:tabs>
        <w:ind w:left="0" w:firstLine="0"/>
        <w:jc w:val="left"/>
        <w:rPr/>
      </w:pPr>
      <w:r w:rsidDel="00000000" w:rsidR="00000000" w:rsidRPr="00000000">
        <w:rPr>
          <w:rtl w:val="0"/>
        </w:rPr>
      </w:r>
    </w:p>
    <w:p w:rsidR="00000000" w:rsidDel="00000000" w:rsidP="00000000" w:rsidRDefault="00000000" w:rsidRPr="00000000" w14:paraId="00000036">
      <w:pPr>
        <w:pStyle w:val="Heading1"/>
        <w:tabs>
          <w:tab w:val="left" w:leader="none" w:pos="3240"/>
        </w:tabs>
        <w:spacing w:after="300" w:before="300" w:line="360" w:lineRule="auto"/>
        <w:ind w:firstLine="0"/>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Title"/>
        <w:tabs>
          <w:tab w:val="left" w:leader="none" w:pos="3240"/>
        </w:tabs>
        <w:ind w:left="0" w:firstLine="0"/>
        <w:jc w:val="left"/>
        <w:rPr>
          <w:sz w:val="32"/>
          <w:szCs w:val="32"/>
        </w:rPr>
      </w:pPr>
      <w:bookmarkStart w:colFirst="0" w:colLast="0" w:name="_ek97p6tiingx" w:id="4"/>
      <w:bookmarkEnd w:id="4"/>
      <w:r w:rsidDel="00000000" w:rsidR="00000000" w:rsidRPr="00000000">
        <w:rPr>
          <w:rtl w:val="0"/>
        </w:rPr>
      </w:r>
    </w:p>
    <w:p w:rsidR="00000000" w:rsidDel="00000000" w:rsidP="00000000" w:rsidRDefault="00000000" w:rsidRPr="00000000" w14:paraId="00000039">
      <w:pPr>
        <w:pStyle w:val="Title"/>
        <w:tabs>
          <w:tab w:val="left" w:leader="none" w:pos="3240"/>
        </w:tabs>
        <w:rPr/>
      </w:pPr>
      <w:bookmarkStart w:colFirst="0" w:colLast="0" w:name="_3znysh7" w:id="5"/>
      <w:bookmarkEnd w:id="5"/>
      <w:r w:rsidDel="00000000" w:rsidR="00000000" w:rsidRPr="00000000">
        <w:rPr>
          <w:rtl w:val="0"/>
        </w:rPr>
        <w:t xml:space="preserve">Введение</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Они могут быть созданы из различных типов материалов, таких как полимеры, металлы, керамика и углеродные материалы, и могут иметь различные формы, включая листы, волокна, маты и пены. Основным преимуществом композиционных материалов является их высокая прочность и легкость, что делает их особенно полезными в авиационной, автомобильной и аэрокосмической промышленности. Они также обладают высокой коррозионной стойкостью, устойчивостью к высоким температурам и могут иметь высокую степень гибкости и устойчивости к ударам.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но данный принцип сохраняется. Ниже перечислены некоторые примеры композиционных материалов:</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Стеклопластик - это композитный материал, который состоит из стекловолокна, пропитанного эпоксидной смолой. Он обладает высокой прочностью, легкостью и стойкостью к коррозии и используется в автомобильной, судостроительной и аэрокосмической промышленности.</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Углеродные волокна - это материалы, состоящие из тонких волокон углерода, которые связаны вместе с помощью эпоксидной смолы. Они имеют высокую прочность и легкость и широко используются в производстве автомобилей, самолетов, велосипедов и спортивных товаров.</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Композитные пены - это материалы, состоящие из полимерных материалов, таких как полиуретан, вспененные с добавлением различных добавок, таких как алюминий или карбонат кальция. Они широко используются в производстве лодок, плотов, ветряных турбин и других изделий, которые требуют высокой прочности и легкости.</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Композитные материалы на основе арамида - это материалы, состоящие из волокон арамида, таких как Кевлар, связанных вместе с помощью эпоксидной смолы. Они обладают высокой прочностью и стойкостью к ударам и используются в производстве защитной одежды, бронежилетов и других изделий.</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 только несколько примеров композитных материалов, которые могут использоваться в различных отраслях промышленности.</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Однако, производство композитных материалов является сложным и требует специального оборудования и навыков.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(включая различные методы анализа, такие как рентгеновская дифракция, электронная микроскопия и термический анализ) 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 </w:t>
      </w:r>
    </w:p>
    <w:p w:rsidR="00000000" w:rsidDel="00000000" w:rsidP="00000000" w:rsidRDefault="00000000" w:rsidRPr="00000000" w14:paraId="0000004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прогнозировании могут использоваться компьютерное моделирование и симуляции для оценки свойств материалов на основе их структуры и компонентов. Это позволяет исследовать свойства материалов на молекулярном уровне и улучшить их характеристики.</w:t>
      </w:r>
    </w:p>
    <w:p w:rsidR="00000000" w:rsidDel="00000000" w:rsidP="00000000" w:rsidRDefault="00000000" w:rsidRPr="00000000" w14:paraId="0000004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может быть использовано машинное обучение и анализ данных для поиска связей между структурой материала и его свойствами, что позволяет оптимизировать процесс разработки и производства новых материалов.</w:t>
      </w:r>
    </w:p>
    <w:p w:rsidR="00000000" w:rsidDel="00000000" w:rsidP="00000000" w:rsidRDefault="00000000" w:rsidRPr="00000000" w14:paraId="0000004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Независимо от метода, прогнозирование конечных свойств новых материалов является ключевым фактором при их разработке и может привести к созданию материалов с улучшенными свойствами и более широким спектром применения.</w:t>
      </w:r>
    </w:p>
    <w:p w:rsidR="00000000" w:rsidDel="00000000" w:rsidP="00000000" w:rsidRDefault="00000000" w:rsidRPr="00000000" w14:paraId="0000004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Машинное обучение и анализ данных могут быть использованы для поиска связей между структурой композиционных материалов и их свойствами. Этот подход может помочь в определении оптимальных параметров производства и формирования структуры материала для достижения желаемых свойств.</w:t>
      </w:r>
    </w:p>
    <w:p w:rsidR="00000000" w:rsidDel="00000000" w:rsidP="00000000" w:rsidRDefault="00000000" w:rsidRPr="00000000" w14:paraId="0000004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этого необходимо создать модель, которая может обучиться на данных о структуре и свойствах материалов, и затем использовать эту модель для прогнозирования свойств новых материалов на основе их структуры.</w:t>
      </w:r>
    </w:p>
    <w:p w:rsidR="00000000" w:rsidDel="00000000" w:rsidP="00000000" w:rsidRDefault="00000000" w:rsidRPr="00000000" w14:paraId="0000004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Примерами методов машинного обучения, которые могут использоваться для поиска связей между структурой композиционных материалов и их свойствами, являются регрессионный анализ, глубокое обучение, методы кластеризации и методы обработки изображений.</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работе 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т. 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Актуальность: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 Традиционно разработка композитных материалов является долгосрочным процессом, так как из свойств отдельных компонентов невозможно рассчитать конечные свойства композита. Для достижения 4 определенных характеристик требуется большое количество различных комбинированных тестов, что делает насущной задачу прогнозирования успешного решения, снижающего затраты на разработку новых материалов.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C">
      <w:pPr>
        <w:pStyle w:val="Title"/>
        <w:rPr/>
      </w:pPr>
      <w:bookmarkStart w:colFirst="0" w:colLast="0" w:name="_hyprajgujtgp" w:id="6"/>
      <w:bookmarkEnd w:id="6"/>
      <w:r w:rsidDel="00000000" w:rsidR="00000000" w:rsidRPr="00000000">
        <w:rPr>
          <w:rtl w:val="0"/>
        </w:rPr>
        <w:t xml:space="preserve">1. Аналитическая часть </w:t>
      </w:r>
    </w:p>
    <w:p w:rsidR="00000000" w:rsidDel="00000000" w:rsidP="00000000" w:rsidRDefault="00000000" w:rsidRPr="00000000" w14:paraId="0000004D">
      <w:pPr>
        <w:pStyle w:val="Subtitle"/>
        <w:rPr/>
      </w:pPr>
      <w:bookmarkStart w:colFirst="0" w:colLast="0" w:name="_csxhhb28y6zg" w:id="7"/>
      <w:bookmarkEnd w:id="7"/>
      <w:r w:rsidDel="00000000" w:rsidR="00000000" w:rsidRPr="00000000">
        <w:rPr>
          <w:rtl w:val="0"/>
        </w:rPr>
        <w:t xml:space="preserve">1.1. Постановка задачи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исследовательской работы были даны 2 файла: X_bp.xlsx (с данными о параметрах, состоящий из 1023 строк и 10 столбцов данных) и X_nup.xlsx (данными нашивок, состоящий из 1040 строк и 3 столбцов данных). Для разработки моделей по прогнозу модуля упругости при растяжении, прочности при растяжении и соотношения матрица-наполнитель нужно объединить 2 файла. Объединение по типу INNER, поэтому часть информации (17 строк таблицы X_nup.xlsx),  не имеющая соответствующих строк в таблице X_bp.xlsx, будет удалена. </w:t>
      </w:r>
      <w:r w:rsidDel="00000000" w:rsidR="00000000" w:rsidRPr="00000000">
        <w:rPr>
          <w:rFonts w:ascii="Times New Roman" w:cs="Times New Roman" w:eastAsia="Times New Roman" w:hAnsi="Times New Roman"/>
          <w:sz w:val="28"/>
          <w:szCs w:val="28"/>
        </w:rPr>
        <w:drawing>
          <wp:inline distB="114300" distT="114300" distL="114300" distR="114300">
            <wp:extent cx="6332220" cy="1739900"/>
            <wp:effectExtent b="0" l="0" r="0" t="0"/>
            <wp:docPr id="11"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633222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line="36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Пример начала работы с датасетами</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необходимо провести разведочный анализ данных, нарисовать гистограммы распределения каждой из переменной, диаграммы boxplot (ящик с усами), попарные графики рассеяния точек. </w:t>
      </w:r>
    </w:p>
    <w:p w:rsidR="00000000" w:rsidDel="00000000" w:rsidP="00000000" w:rsidRDefault="00000000" w:rsidRPr="00000000" w14:paraId="00000051">
      <w:pPr>
        <w:spacing w:after="0" w:line="36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11178" cy="1926915"/>
            <wp:effectExtent b="0" l="0" r="0" t="0"/>
            <wp:docPr id="21"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5611178" cy="192691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Гистограммы распределения переменных</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каждой колонки получить среднее, медианное значение, провести анализ и исключение выбросов, проверить наличие пропусков; сделать предобработку: удалить шумы и выбросы, сделать нормализацию и стандартизацию. Обучить несколько моделей для прогноза модуля упругости при растяжении и прочности при растяжении. Написать нейронную сеть, которая будет рекомендовать соотношение матрица-наполнитель. Разработать приложение с графическим интерфейсом, которое будет выдавать прогноз соотношения «матрица-наполнитель». Оценить точность модели на тренировочном и тестовом датасете. Создать репозиторий в GitHub и разместить код исследования. Оформить файл README.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32220" cy="2959100"/>
            <wp:effectExtent b="0" l="0" r="0" t="0"/>
            <wp:docPr id="8"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633222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36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Диаграммы переменных – “ящики с усами” (Boxplot)</w:t>
      </w:r>
    </w:p>
    <w:p w:rsidR="00000000" w:rsidDel="00000000" w:rsidP="00000000" w:rsidRDefault="00000000" w:rsidRPr="00000000" w14:paraId="0000005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pStyle w:val="Subtitle"/>
        <w:keepNext w:val="1"/>
        <w:keepLines w:val="1"/>
        <w:spacing w:after="240" w:before="300" w:line="276" w:lineRule="auto"/>
        <w:ind w:left="1080" w:firstLine="0"/>
        <w:jc w:val="center"/>
        <w:rPr>
          <w:vertAlign w:val="baseline"/>
        </w:rPr>
      </w:pPr>
      <w:bookmarkStart w:colFirst="0" w:colLast="0" w:name="_3dy6vkm" w:id="8"/>
      <w:bookmarkEnd w:id="8"/>
      <w:r w:rsidDel="00000000" w:rsidR="00000000" w:rsidRPr="00000000">
        <w:rPr>
          <w:rtl w:val="0"/>
        </w:rPr>
        <w:t xml:space="preserve">1.2.  </w:t>
      </w:r>
      <w:r w:rsidDel="00000000" w:rsidR="00000000" w:rsidRPr="00000000">
        <w:rPr>
          <w:vertAlign w:val="baseline"/>
          <w:rtl w:val="0"/>
        </w:rPr>
        <w:t xml:space="preserve">Описание используемых методов</w:t>
      </w:r>
    </w:p>
    <w:p w:rsidR="00000000" w:rsidDel="00000000" w:rsidP="00000000" w:rsidRDefault="00000000" w:rsidRPr="00000000" w14:paraId="0000005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задача относится к задачам регрессии. Машинное обучение с учителем в задачах регрессии используется для нахождения связи между независимыми переменными и зависимой переменной с целью предсказания значения последней по заданным значениям первых. В основе такого обучения лежат алгоритмы, которые пытаются найти оптимальную функцию, связывающую эти переменные. Целью обучения является нахождение наилучшей функции, которая минимизирует ошибку предсказания. </w:t>
      </w:r>
    </w:p>
    <w:p w:rsidR="00000000" w:rsidDel="00000000" w:rsidP="00000000" w:rsidRDefault="00000000" w:rsidRPr="00000000" w14:paraId="0000005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решения этой задачи были рассмотрены различные методы (некоторые из них применены):</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Линейная регрессия (Linear regression)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Лассо регрессия (Lasso);</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Гребневая регрессия (Ridge Regression)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Эластичная сеть (Elastic Net);</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Метод k-ближайших соседей (k-nearest neighbors, KNN);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Дерево решений (Decision Tree);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Случайный лес (Random Forest);</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Градиентный бустинг (Gradient Boosting);</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Адаптивный бустинг (AdaBoost);</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Стохастический градиентный спуск (SGD);</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Метод опорных векторов (Support Vector Machines, SVM);</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Многослойный перцептрон (англ. Multi-Layer Perceptron, MLP).</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Линейная регрессия (Linear regression)</w:t>
      </w:r>
      <w:r w:rsidDel="00000000" w:rsidR="00000000" w:rsidRPr="00000000">
        <w:rPr>
          <w:rFonts w:ascii="Times New Roman" w:cs="Times New Roman" w:eastAsia="Times New Roman" w:hAnsi="Times New Roman"/>
          <w:sz w:val="28"/>
          <w:szCs w:val="28"/>
          <w:rtl w:val="0"/>
        </w:rPr>
        <w:t xml:space="preserve"> — это алгоритм машинного обучения, основанный на контролируемом обучении, рассматривающий зависимость между одной входной и выходными переменными. Это один из самых простых и широко используемых инструментов статистического моделирования. Он определяет зависимость переменных с помощью линии соответствия. Идея линейной регрессии состоит в том, чтобы построить линейную функцию, которая наилучшим образом описывает зависимость между независимыми и зависимыми переменными. Линейная регрессия предполагает, что между зависимой и независимыми переменными существует линейная связь, т. е. изменение значения независимой переменной на единицу приводит к изменению значения зависимой переменной на фиксированную величину. Для построения модели линейной регрессии используется метод наименьших квадратов (МНК), который заключается в минимизации суммы квадратов разностей между фактическими значениями зависимой переменной и предсказанными значениями.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Достоинства метода:</w:t>
      </w:r>
      <w:r w:rsidDel="00000000" w:rsidR="00000000" w:rsidRPr="00000000">
        <w:rPr>
          <w:rFonts w:ascii="Times New Roman" w:cs="Times New Roman" w:eastAsia="Times New Roman" w:hAnsi="Times New Roman"/>
          <w:sz w:val="28"/>
          <w:szCs w:val="28"/>
          <w:rtl w:val="0"/>
        </w:rPr>
        <w:t xml:space="preserve"> простота реализации; интерпретируемость (позволяет наглядно оценить влияние каждого признака на результат); вычислительная эффективность (имеет линейную сложность, что делает ее вычислительно эффективной для больших объемов данных); хорошее качество при правильной настройке гиперпараметров и использовании правильных признаков.</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Недостатки метода:</w:t>
      </w:r>
      <w:r w:rsidDel="00000000" w:rsidR="00000000" w:rsidRPr="00000000">
        <w:rPr>
          <w:rFonts w:ascii="Times New Roman" w:cs="Times New Roman" w:eastAsia="Times New Roman" w:hAnsi="Times New Roman"/>
          <w:sz w:val="28"/>
          <w:szCs w:val="28"/>
          <w:rtl w:val="0"/>
        </w:rPr>
        <w:t xml:space="preserve"> ограничена линейной зависимостью между признаками и целевой переменной, что может привести к недостаточной точности модели в некоторых случаях; чувствительна к выбросам в данных; если признаки сильно коррелируют между собой, то линейная регрессия может давать неустойчивые и неточные результаты (проблема мультиколлинеарности);  требует предварительной обработки данных, чтобы избавиться от пропущенных значений, выбросов и других аномалий в данных.</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Лассо регрессия (Lasso)</w:t>
      </w:r>
      <w:r w:rsidDel="00000000" w:rsidR="00000000" w:rsidRPr="00000000">
        <w:rPr>
          <w:rFonts w:ascii="Times New Roman" w:cs="Times New Roman" w:eastAsia="Times New Roman" w:hAnsi="Times New Roman"/>
          <w:sz w:val="28"/>
          <w:szCs w:val="28"/>
          <w:rtl w:val="0"/>
        </w:rPr>
        <w:t xml:space="preserve"> – это метод регрессии, который используется для отбора признаков и снижения размерности данных. Он является разновидностью линейной регрессии, которая также минимизирует сумму квадратов отклонений (RSS, англ. Residual Sum of Squares – дословно “сумма квадратов остатков”) между фактическими и прогнозируемыми значениями целевой переменной. Однако, в отличие от обычной линейной регрессии, лассо регрессия также добавляет штраф (L1) за абсолютные значения коэффициентов регрессии.</w:t>
      </w:r>
    </w:p>
    <w:p w:rsidR="00000000" w:rsidDel="00000000" w:rsidP="00000000" w:rsidRDefault="00000000" w:rsidRPr="00000000" w14:paraId="0000006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частности, лассо регрессия минимизирует функцию потерь, которая состоит из двух частей: суммы квадратов отклонений и суммы абсолютных значений коэффициентов регрессии, умноженных на коэффициент регуляризации. Коэффициент регуляризации позволяет балансировать между двумя целями: минимизацией RSS и минимизацией суммы абсолютных значений коэффициентов.</w:t>
      </w:r>
    </w:p>
    <w:p w:rsidR="00000000" w:rsidDel="00000000" w:rsidP="00000000" w:rsidRDefault="00000000" w:rsidRPr="00000000" w14:paraId="0000006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лассо регрессия предоставляет решение с набором коэффициентов регрессии, которые могут быть нулевыми, что означает, что соответствующие признаки были исключены из модели. Таким образом, лассо регрессия позволяет выбирать наиболее важные признаки и устранять шумовые или неинформативные признаки, что уменьшает шансы на переобучение и улучшает обобщающую способность модели.</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Достоинства метода:</w:t>
      </w:r>
      <w:r w:rsidDel="00000000" w:rsidR="00000000" w:rsidRPr="00000000">
        <w:rPr>
          <w:rFonts w:ascii="Times New Roman" w:cs="Times New Roman" w:eastAsia="Times New Roman" w:hAnsi="Times New Roman"/>
          <w:sz w:val="28"/>
          <w:szCs w:val="28"/>
          <w:rtl w:val="0"/>
        </w:rPr>
        <w:t xml:space="preserve"> позволяет автоматически отбирать наиболее значимые признаки, что может улучшить качество модели и ускорить ее обучение; уменьшает вероятность переобучения при наличии большого количества признаков; позволяет работать с большим количеством признаков, даже если они коррелируют между собой.</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Недостатки метода:</w:t>
      </w:r>
      <w:r w:rsidDel="00000000" w:rsidR="00000000" w:rsidRPr="00000000">
        <w:rPr>
          <w:rFonts w:ascii="Times New Roman" w:cs="Times New Roman" w:eastAsia="Times New Roman" w:hAnsi="Times New Roman"/>
          <w:sz w:val="28"/>
          <w:szCs w:val="28"/>
          <w:rtl w:val="0"/>
        </w:rPr>
        <w:t xml:space="preserve"> если все признаки взаимосвязаны между собой, то LASSO может выбрать только один из них, что может привести к потере информации; в результате регуляризации L1 могут быть отброшены некоторые важные признаки, если их коэффициенты в модели слишком малы; может давать нестабильные результаты при наличии шумовых признаков или признаков с очень маленькими весами.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Гребневая регрессия (Ridge Regression) – </w:t>
      </w:r>
      <w:r w:rsidDel="00000000" w:rsidR="00000000" w:rsidRPr="00000000">
        <w:rPr>
          <w:rFonts w:ascii="Times New Roman" w:cs="Times New Roman" w:eastAsia="Times New Roman" w:hAnsi="Times New Roman"/>
          <w:sz w:val="28"/>
          <w:szCs w:val="28"/>
          <w:rtl w:val="0"/>
        </w:rPr>
        <w:t xml:space="preserve">это метод регуляризации линейной регрессии, который помогает уменьшить переобучение модели и улучшить ее обобщающую способность. Гребневая регрессия добавляет к функции потерь модели штрафную функцию L2, которая представляет собой сумму квадратов весов признаков, умноженных на коэффициент регуляризации α. Таким образом, функция потерь в гребневой регрессии определяется следующим образом:</w:t>
      </w:r>
    </w:p>
    <w:p w:rsidR="00000000" w:rsidDel="00000000" w:rsidP="00000000" w:rsidRDefault="00000000" w:rsidRPr="00000000" w14:paraId="00000071">
      <w:pPr>
        <w:spacing w:after="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Loss function = Sum of squares of residuals + α * Sum of squares of coefficients</w:t>
      </w:r>
    </w:p>
    <w:p w:rsidR="00000000" w:rsidDel="00000000" w:rsidP="00000000" w:rsidRDefault="00000000" w:rsidRPr="00000000" w14:paraId="0000007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α - коэффициент регуляризации, который контролирует величину штрафа. </w:t>
      </w:r>
    </w:p>
    <w:p w:rsidR="00000000" w:rsidDel="00000000" w:rsidP="00000000" w:rsidRDefault="00000000" w:rsidRPr="00000000" w14:paraId="0000007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Добавление L2-штрафа к функции потерь приводит к уменьшению весов признаков, но не исключает признаки из модели полностью, как это делает L1-штраф в лассо регрессии. </w:t>
      </w:r>
    </w:p>
    <w:p w:rsidR="00000000" w:rsidDel="00000000" w:rsidP="00000000" w:rsidRDefault="00000000" w:rsidRPr="00000000" w14:paraId="0000007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Достоинства метода: </w:t>
      </w:r>
      <w:r w:rsidDel="00000000" w:rsidR="00000000" w:rsidRPr="00000000">
        <w:rPr>
          <w:rFonts w:ascii="Times New Roman" w:cs="Times New Roman" w:eastAsia="Times New Roman" w:hAnsi="Times New Roman"/>
          <w:sz w:val="28"/>
          <w:szCs w:val="28"/>
          <w:rtl w:val="0"/>
        </w:rPr>
        <w:t xml:space="preserve">уменьшает переобучение модели и улучшает ее обобщающую способность; позволяет использовать все признаки в модели, но с уменьшенной значимостью; работает хорошо в случае, когда признаки взаимозависимы между собой.</w:t>
      </w:r>
    </w:p>
    <w:p w:rsidR="00000000" w:rsidDel="00000000" w:rsidP="00000000" w:rsidRDefault="00000000" w:rsidRPr="00000000" w14:paraId="00000075">
      <w:pPr>
        <w:spacing w:after="0"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Недостатки метода: </w:t>
      </w:r>
      <w:r w:rsidDel="00000000" w:rsidR="00000000" w:rsidRPr="00000000">
        <w:rPr>
          <w:rFonts w:ascii="Times New Roman" w:cs="Times New Roman" w:eastAsia="Times New Roman" w:hAnsi="Times New Roman"/>
          <w:sz w:val="28"/>
          <w:szCs w:val="28"/>
          <w:rtl w:val="0"/>
        </w:rPr>
        <w:t xml:space="preserve">не исключает признаки из модели, что может привести к увеличению шума в данных; не подходит для отбора наиболее значимых признаков; требует настройки коэффициента регуляризации α, который может быть сложно подобрать.</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Эластичная сеть (Elastic Net)</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8"/>
          <w:szCs w:val="28"/>
          <w:rtl w:val="0"/>
        </w:rPr>
        <w:t xml:space="preserve">это метод регрессии, который комбинирует в себе два метода регуляризации - L1 (лассо) и L2 (гребневая). Он был разработан для устранения недостатков каждого метода и получения лучших результатов в задачах регрессии. Этот метод помогает справиться с проблемой мультиколлинеарности в данных и улучшает обобщающую способность модели. L1 регуляризация использует сумму модулей коэффициентов признаков, что приводит к отбору признаков, а L2 регуляризация использует сумму квадратов коэффициентов признаков, что приводит к сжатию коэффициентов к нулю. ElasticNet регрессия комбинирует эти два метода регуляризации, используя линейную комбинацию L1 и L2 штрафов.</w:t>
      </w:r>
    </w:p>
    <w:p w:rsidR="00000000" w:rsidDel="00000000" w:rsidP="00000000" w:rsidRDefault="00000000" w:rsidRPr="00000000" w14:paraId="0000007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ElasticNet регрессии есть два параметра: alpha и l1_ratio. Параметр alpha контролирует общую интенсивность регуляризации, а параметр l1_ratio контролирует отношение между L1 и L2 регуляризацией.</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Достоинства метода:</w:t>
      </w:r>
      <w:r w:rsidDel="00000000" w:rsidR="00000000" w:rsidRPr="00000000">
        <w:rPr>
          <w:rFonts w:ascii="Times New Roman" w:cs="Times New Roman" w:eastAsia="Times New Roman" w:hAnsi="Times New Roman"/>
          <w:sz w:val="28"/>
          <w:szCs w:val="28"/>
          <w:rtl w:val="0"/>
        </w:rPr>
        <w:t xml:space="preserve"> устранение недостатков методов L1 (lasso) и L2 (ridge) регуляризации, позволяя получить более универсальную и точную модель; способность решать задачу отбора признаков и устранять мультиколлинеарность признаков; подходит для работы с большим количеством признаков, так как L1-регуляризация способствует разреженности модели и отбору признаков; имеется возможность настройки параметров alpha и l1_ratio для получения оптимальной модели.</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Недостатки метода:</w:t>
      </w:r>
      <w:r w:rsidDel="00000000" w:rsidR="00000000" w:rsidRPr="00000000">
        <w:rPr>
          <w:rFonts w:ascii="Times New Roman" w:cs="Times New Roman" w:eastAsia="Times New Roman" w:hAnsi="Times New Roman"/>
          <w:sz w:val="28"/>
          <w:szCs w:val="28"/>
          <w:rtl w:val="0"/>
        </w:rPr>
        <w:t xml:space="preserve"> возможно, что при наличии только небольшого числа важных признаков, ElasticNet не сможет найти наилучшую модель и будет переобучаться; необходимость подбора оптимальных значений параметров alpha и l1_ratio, что может потребовать дополнительной работы; ElasticNet может быть более сложным и менее интерпретируемым методом, чем простые линейные модели; если данные имеют ярко выраженную структуру и зависимость между признаками и целевой переменной линейна, более простые методы могут давать лучшие результаты.</w:t>
      </w:r>
      <w:r w:rsidDel="00000000" w:rsidR="00000000" w:rsidRPr="00000000">
        <w:rPr>
          <w:rtl w:val="0"/>
        </w:rPr>
      </w:r>
    </w:p>
    <w:p w:rsidR="00000000" w:rsidDel="00000000" w:rsidP="00000000" w:rsidRDefault="00000000" w:rsidRPr="00000000" w14:paraId="0000007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Метод k-ближайших соседей (k-nearest neighbors, KNN)</w:t>
      </w:r>
      <w:r w:rsidDel="00000000" w:rsidR="00000000" w:rsidRPr="00000000">
        <w:rPr>
          <w:rFonts w:ascii="Times New Roman" w:cs="Times New Roman" w:eastAsia="Times New Roman" w:hAnsi="Times New Roman"/>
          <w:sz w:val="28"/>
          <w:szCs w:val="28"/>
          <w:rtl w:val="0"/>
        </w:rPr>
        <w:t xml:space="preserve"> – это простой и популярный алгоритм классификации и регрессии в машинном обучении, который используется для предсказания значения целевой переменной на основе близости к ближайшим объектам в обучающем наборе данных. В случае классификации, KNN использует голосование большинства среди k ближайших соседей для определения класса нового объекта. В случае регрессии, KNN использует среднее значение k ближайших соседей для предсказания значения целевой переменной.</w:t>
      </w:r>
    </w:p>
    <w:p w:rsidR="00000000" w:rsidDel="00000000" w:rsidP="00000000" w:rsidRDefault="00000000" w:rsidRPr="00000000" w14:paraId="0000007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Достоинства метода:</w:t>
      </w:r>
      <w:r w:rsidDel="00000000" w:rsidR="00000000" w:rsidRPr="00000000">
        <w:rPr>
          <w:rFonts w:ascii="Times New Roman" w:cs="Times New Roman" w:eastAsia="Times New Roman" w:hAnsi="Times New Roman"/>
          <w:sz w:val="28"/>
          <w:szCs w:val="28"/>
          <w:rtl w:val="0"/>
        </w:rPr>
        <w:t xml:space="preserve"> прост для понимания и реализации; не требует предварительного обучения на большом количестве данных, что делает его полезным в задачах, где данные быстро меняются; универсальность: может использоваться для работы с различными типами данных, включая числовые, категориальные и текстовые данные.</w:t>
      </w:r>
    </w:p>
    <w:p w:rsidR="00000000" w:rsidDel="00000000" w:rsidP="00000000" w:rsidRDefault="00000000" w:rsidRPr="00000000" w14:paraId="0000007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Недостатки метода:</w:t>
      </w:r>
      <w:r w:rsidDel="00000000" w:rsidR="00000000" w:rsidRPr="00000000">
        <w:rPr>
          <w:rFonts w:ascii="Times New Roman" w:cs="Times New Roman" w:eastAsia="Times New Roman" w:hAnsi="Times New Roman"/>
          <w:sz w:val="28"/>
          <w:szCs w:val="28"/>
          <w:rtl w:val="0"/>
        </w:rPr>
        <w:t xml:space="preserve"> чувствителен к выбросам и шуму в данных, что может существенно снизить точность классификации или регрессии; вычислительная сложность: KNN требует постоянного расчета расстояний между объектами, что может быть очень вычислительно сложным при больших наборах данных и большом количестве признаков; проблема выбора параметра k: выбор параметра k является важным шагом в использовании метода KNN и может существенно влиять на результаты.</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Дерево решений (Decision Tree)</w:t>
      </w:r>
      <w:r w:rsidDel="00000000" w:rsidR="00000000" w:rsidRPr="00000000">
        <w:rPr>
          <w:rFonts w:ascii="Times New Roman" w:cs="Times New Roman" w:eastAsia="Times New Roman" w:hAnsi="Times New Roman"/>
          <w:sz w:val="28"/>
          <w:szCs w:val="28"/>
          <w:rtl w:val="0"/>
        </w:rPr>
        <w:t xml:space="preserve"> – это алгоритм машинного обучения, который строит дерево, представляющее собой последовательность решающих правил, используемых для классификации или регрессии данных. Дерево решений представляет собой древовидную структуру, в которой каждый узел представляет собой тест на один из признаков, а каждая ветвь соответствует одному из возможных значений этого признака. Нижние узлы дерева соответствуют терминальным узлам, в которых принимается решение о классификации или регрессии данных. Дерево решений является одним из вариантов решения регрессионной задачи в том случае, когда зависимость в данных не имеет очевидной корреляции.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Достоинства:</w:t>
      </w:r>
      <w:r w:rsidDel="00000000" w:rsidR="00000000" w:rsidRPr="00000000">
        <w:rPr>
          <w:rFonts w:ascii="Times New Roman" w:cs="Times New Roman" w:eastAsia="Times New Roman" w:hAnsi="Times New Roman"/>
          <w:sz w:val="28"/>
          <w:szCs w:val="28"/>
          <w:rtl w:val="0"/>
        </w:rPr>
        <w:t xml:space="preserve"> простота интерпретации: дерево решений может быть легко интерпретировано и объяснено, так как оно представляет собой последовательность простых логических правил; может работать с нечисловыми данными, такими как категориальные или текстовые данные; быстрота работы: может быть быстро построено и использовано для классификации или регрессии больших объемов данных.</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Недостатки:</w:t>
      </w:r>
      <w:r w:rsidDel="00000000" w:rsidR="00000000" w:rsidRPr="00000000">
        <w:rPr>
          <w:rFonts w:ascii="Times New Roman" w:cs="Times New Roman" w:eastAsia="Times New Roman" w:hAnsi="Times New Roman"/>
          <w:sz w:val="28"/>
          <w:szCs w:val="28"/>
          <w:rtl w:val="0"/>
        </w:rPr>
        <w:t xml:space="preserve"> наклонность к переобучению: дерево решений может иметь тенденцию к переобучению, особенно если оно имеет слишком много узлов и слишком мало данных для обучения; неустойчивость к шуму; проблема выбора гиперпараметров: выбор оптимальных гиперпараметров (таких как глубина дерева или критерий разделения) может быть сложной задачей, особенно для больших и сложных деревьев.</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Случайный лес (Random Forest)</w:t>
      </w:r>
      <w:r w:rsidDel="00000000" w:rsidR="00000000" w:rsidRPr="00000000">
        <w:rPr>
          <w:rFonts w:ascii="Times New Roman" w:cs="Times New Roman" w:eastAsia="Times New Roman" w:hAnsi="Times New Roman"/>
          <w:sz w:val="28"/>
          <w:szCs w:val="28"/>
          <w:rtl w:val="0"/>
        </w:rPr>
        <w:t xml:space="preserve"> — это алгоритм машинного обучения, который использует ансамбль деревьев решений для классификации или регрессии данных. Основная идея случайного леса заключается в построении множества деревьев решений на разных случайных подвыборках данных и признаков, а затем объединении их прогнозов для получения более точного результата. Процесс построения случайного леса выглядит следующим образом:</w:t>
      </w:r>
    </w:p>
    <w:p w:rsidR="00000000" w:rsidDel="00000000" w:rsidP="00000000" w:rsidRDefault="00000000" w:rsidRPr="00000000" w14:paraId="0000008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Из общего набора данных случайным образом выбирается подвыборка.</w:t>
      </w:r>
    </w:p>
    <w:p w:rsidR="00000000" w:rsidDel="00000000" w:rsidP="00000000" w:rsidRDefault="00000000" w:rsidRPr="00000000" w14:paraId="0000008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Из этой подвыборки случайным образом выбираются признаки для каждого дерева.</w:t>
      </w:r>
    </w:p>
    <w:p w:rsidR="00000000" w:rsidDel="00000000" w:rsidP="00000000" w:rsidRDefault="00000000" w:rsidRPr="00000000" w14:paraId="0000008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Для каждого дерева из подвыборки строится дерево решений с использованием выбранных признаков.</w:t>
      </w:r>
    </w:p>
    <w:p w:rsidR="00000000" w:rsidDel="00000000" w:rsidP="00000000" w:rsidRDefault="00000000" w:rsidRPr="00000000" w14:paraId="0000008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Деревья объединяются в ансамбль, и результаты прогнозирования каждого дерева усредняются или принимается решение путем голосования.</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Достоинства:</w:t>
      </w:r>
      <w:r w:rsidDel="00000000" w:rsidR="00000000" w:rsidRPr="00000000">
        <w:rPr>
          <w:rFonts w:ascii="Times New Roman" w:cs="Times New Roman" w:eastAsia="Times New Roman" w:hAnsi="Times New Roman"/>
          <w:sz w:val="28"/>
          <w:szCs w:val="28"/>
          <w:rtl w:val="0"/>
        </w:rPr>
        <w:t xml:space="preserve"> высокая точность; устойчивость к переобучению: случайный лес обычно не склонен к переобучению, так как использует множество деревьев решений, каждое из которых обучено на разных случайных подвыборках данных; способность обрабатывать большие объемы данных с высокой скоростью.</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Недостатки:</w:t>
      </w:r>
      <w:r w:rsidDel="00000000" w:rsidR="00000000" w:rsidRPr="00000000">
        <w:rPr>
          <w:rFonts w:ascii="Times New Roman" w:cs="Times New Roman" w:eastAsia="Times New Roman" w:hAnsi="Times New Roman"/>
          <w:sz w:val="28"/>
          <w:szCs w:val="28"/>
          <w:rtl w:val="0"/>
        </w:rPr>
        <w:t xml:space="preserve"> сложность интерпретации: объединение прогнозов множества деревьев решений делает случайный лес менее интерпретируемым, чем отдельное дерево решений; затратность на обучение: требуется обучение большого количества деревьев решений на разных подвыборках данных; неустойчивость к шуму.</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Градиентный бустинг (Gradient Boosting)</w:t>
      </w:r>
      <w:r w:rsidDel="00000000" w:rsidR="00000000" w:rsidRPr="00000000">
        <w:rPr>
          <w:rFonts w:ascii="Times New Roman" w:cs="Times New Roman" w:eastAsia="Times New Roman" w:hAnsi="Times New Roman"/>
          <w:sz w:val="28"/>
          <w:szCs w:val="28"/>
          <w:rtl w:val="0"/>
        </w:rPr>
        <w:t xml:space="preserve"> - это метод машинного обучения, который используется для решения задач классификации и регрессии. Он основан на идее последовательного построения ансамбля слабых моделей (обычно решающих деревьев), которые корректируют ошибки предыдущих моделей, путем обучения каждой новой модели на остатках (разница между истинными значениями и предсказаниями) предыдущей модели. Каждая новая модель в ансамбле старается предсказать остатки предыдущих моделей, используя градиентный спуск для минимизации функции потерь.</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Достоинства градиентного бустинга: </w:t>
      </w:r>
      <w:r w:rsidDel="00000000" w:rsidR="00000000" w:rsidRPr="00000000">
        <w:rPr>
          <w:rFonts w:ascii="Times New Roman" w:cs="Times New Roman" w:eastAsia="Times New Roman" w:hAnsi="Times New Roman"/>
          <w:sz w:val="28"/>
          <w:szCs w:val="28"/>
          <w:rtl w:val="0"/>
        </w:rPr>
        <w:t xml:space="preserve">высокая точность предсказаний; работа с различными типами данных, включая категориальные и числовые признаки; возможность работы с пропущенными данными, без необходимости заполнения пропусков; масштабируемость: градиентный бустинг может быть масштабирован для работы с большими объемами данных.</w:t>
      </w:r>
    </w:p>
    <w:p w:rsidR="00000000" w:rsidDel="00000000" w:rsidP="00000000" w:rsidRDefault="00000000" w:rsidRPr="00000000" w14:paraId="0000008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Недостатки градиентного бустинга:</w:t>
      </w:r>
      <w:r w:rsidDel="00000000" w:rsidR="00000000" w:rsidRPr="00000000">
        <w:rPr>
          <w:rFonts w:ascii="Times New Roman" w:cs="Times New Roman" w:eastAsia="Times New Roman" w:hAnsi="Times New Roman"/>
          <w:sz w:val="28"/>
          <w:szCs w:val="28"/>
          <w:rtl w:val="0"/>
        </w:rPr>
        <w:t xml:space="preserve"> требовательность к вычислительным ресурсам: может потребовать значительного объема вычислительных ресурсов, особенно при использовании большого количества слабых моделей и/или больших объемов данных; неустойчивость к выбросам; чувствительность к переобучению: может переобучаться, если используется слишком много деревьев или если данные содержат много шума; необходимость настройки гиперпараметров для достижения лучшей производительности, таких как количество деревьев, глубина деревьев и скорость обучения.</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Адаптивный бустинг (AdaBoost)</w:t>
      </w:r>
      <w:r w:rsidDel="00000000" w:rsidR="00000000" w:rsidRPr="00000000">
        <w:rPr>
          <w:rFonts w:ascii="Times New Roman" w:cs="Times New Roman" w:eastAsia="Times New Roman" w:hAnsi="Times New Roman"/>
          <w:sz w:val="28"/>
          <w:szCs w:val="28"/>
          <w:rtl w:val="0"/>
        </w:rPr>
        <w:t xml:space="preserve"> – это алгоритм машинного обучения, который используется для классификации и регрессии. Он основан на идее комбинирования нескольких слабых моделей (например, деревьев решений) для создания более сильной модели. AdaBoost и градиентный бустинг используют похожий принцип комбинации нескольких слабых моделей для создания более сильной модели, но их подход к этому отличается. AdaBoost обучает слабые модели последовательно, при этом каждый следующий классификатор фокусируется на тех объектах, которые были неправильно классифицированы предыдущими моделями. Этот процесс повторяется многократно, с каждым разом увеличивая веса тех объектов, которые были классифицированы неправильно. На выходе из алгоритма каждая модель имеет свой вес, который зависит от ее точности на обучающих данных. Затем все модели комбинируются в единую модель, взвешивая их весами, чтобы получить итоговую модель, которая дает наиболее точный результат.</w:t>
      </w:r>
    </w:p>
    <w:p w:rsidR="00000000" w:rsidDel="00000000" w:rsidP="00000000" w:rsidRDefault="00000000" w:rsidRPr="00000000" w14:paraId="0000008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Достоинства AdaBoost:</w:t>
      </w:r>
      <w:r w:rsidDel="00000000" w:rsidR="00000000" w:rsidRPr="00000000">
        <w:rPr>
          <w:rFonts w:ascii="Times New Roman" w:cs="Times New Roman" w:eastAsia="Times New Roman" w:hAnsi="Times New Roman"/>
          <w:sz w:val="28"/>
          <w:szCs w:val="28"/>
          <w:rtl w:val="0"/>
        </w:rPr>
        <w:t xml:space="preserve"> высокая точность классификации на сложных данных; нет необходимости в предварительной настройке гиперпараметров; может использоваться для любых типов моделей, которые могут обучаться на обучающих данных.</w:t>
      </w:r>
    </w:p>
    <w:p w:rsidR="00000000" w:rsidDel="00000000" w:rsidP="00000000" w:rsidRDefault="00000000" w:rsidRPr="00000000" w14:paraId="0000008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Недостатки AdaBoost:</w:t>
      </w:r>
      <w:r w:rsidDel="00000000" w:rsidR="00000000" w:rsidRPr="00000000">
        <w:rPr>
          <w:rFonts w:ascii="Times New Roman" w:cs="Times New Roman" w:eastAsia="Times New Roman" w:hAnsi="Times New Roman"/>
          <w:sz w:val="28"/>
          <w:szCs w:val="28"/>
          <w:rtl w:val="0"/>
        </w:rPr>
        <w:t xml:space="preserve"> чувствителен к выбросам в данных; требует больше вычислительных ресурсов, чем простые алгоритмы машинного обучения, такие как линейная регрессия или деревья решений; склонен к переобучению на небольших выборках данных.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Стохастический градиентный спуск (SGD)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это метод оптимизации, используемый для обучения моделей машинного обучения, таких как линейные модели и нейронные сети. Он относится к классу методов градиентного спуска, которые минимизируют функцию потерь, связанную с моделью. В отличие от классического градиентного спуска, который вычисляет градиент функции потерь для всего обучающего набора данных, SGD вычисляет градиент только для одного случайно выбранного наблюдения (экземпляра) из обучающего набора данных. Это делает SGD быстрее и более эффективным для обучения на больших наборах данных. В SGD для каждого наблюдения градиент вычисляется и используется для обновления весов модели, чтобы минимизировать функцию потерь. Этот процесс повторяется для каждого наблюдения в обучающем наборе данных в течение нескольких эпох (итераций). SGD имеет несколько гиперпараметров, которые могут быть настроены, чтобы улучшить процесс обучения, включая размер шага (learning rate), количество эпох и размер пакета (batch size) - количество случайно выбранных наблюдений, используемых для вычисления градиента на каждой итерации.</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Достоинства SGD: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обрабатывает обучающие данные по одному случайному примеру за раз, что позволяет обучать модели быстрее, чем с использованием обычного градиентного спуска; также снижается потребление памяти по сравнению с обычным градиентным спуском, который требует хранения всех данных в памяти; SGD может пропустить локальный минимум, который может быть достигнут с помощью обычного градиентного спуска; SGD может дать лучшую сходимость для некоторых задач, особенно для задач с большим количеством признаков.</w:t>
      </w:r>
    </w:p>
    <w:p w:rsidR="00000000" w:rsidDel="00000000" w:rsidP="00000000" w:rsidRDefault="00000000" w:rsidRPr="00000000" w14:paraId="0000008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Недостатки SGD:</w:t>
      </w:r>
      <w:r w:rsidDel="00000000" w:rsidR="00000000" w:rsidRPr="00000000">
        <w:rPr>
          <w:rFonts w:ascii="Times New Roman" w:cs="Times New Roman" w:eastAsia="Times New Roman" w:hAnsi="Times New Roman"/>
          <w:sz w:val="28"/>
          <w:szCs w:val="28"/>
          <w:rtl w:val="0"/>
        </w:rPr>
        <w:t xml:space="preserve"> может быть шумным и неустойчивым, так как градиенты для каждого примера являются стохастическими и могут изменяться на каждой итерации; может потребовать большое количество эпох для достижения сходимости, особенно если выбрано слишком большое значение для размера пакета (batch size); имеет несколько гиперпараметров, которые могут сильно влиять на процесс обучения и могут потребовать тщательной настройки, таких как размер шага (learning rate), количество эпох и размер пакета (batch size); не гарантирована глобальная сходимость: SGD не гарантирует достижение глобального минимума, как обычный градиентный спуск, особенно если функция потерь не выпуклая.</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Метод опорных векторов (Support Vector Machines, SVM) – </w:t>
      </w:r>
      <w:r w:rsidDel="00000000" w:rsidR="00000000" w:rsidRPr="00000000">
        <w:rPr>
          <w:rFonts w:ascii="Times New Roman" w:cs="Times New Roman" w:eastAsia="Times New Roman" w:hAnsi="Times New Roman"/>
          <w:sz w:val="28"/>
          <w:szCs w:val="28"/>
          <w:rtl w:val="0"/>
        </w:rPr>
        <w:t xml:space="preserve">это алгоритм машинного обучения, который используется для задач классификации, регрессии и обнаружения выбросов. Он основан на поиске гиперплоскости, которая наилучшим образом разделяет классы в пространстве признаков. Гиперплоскость – это просто подмножество пространства, которое имеет на одну меньшую размерность, чем пространство, в котором оно находится. Гиперплоскость выбирается таким образом, чтобы она находилась максимально далеко от ближайших точек обоих классов (или значений целевой переменной). Точки данных, которые расположены ближе всего к гиперплоскости, называются опорными векторами. В задачах регрессии SVM стремится построить модель, которая бы предсказывала значения целевой переменной на основе входных признаков. Для использования SVM в задачах регрессии необходимо выбрать два класса точек, расположенных выше и ниже линии регрессии, которую нужно построить. Затем SVM строит гиперплоскость, которая наилучшим образом разделяет два класса точек, и таким образом формирует линию регрессии. Для предсказания значения для нового объекта SVM смотрит на расстояние между этим объектом и линией регрессии и предсказывает значение в соответствии с этим расстоянием.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Достоинства метода:</w:t>
      </w:r>
      <w:r w:rsidDel="00000000" w:rsidR="00000000" w:rsidRPr="00000000">
        <w:rPr>
          <w:rFonts w:ascii="Times New Roman" w:cs="Times New Roman" w:eastAsia="Times New Roman" w:hAnsi="Times New Roman"/>
          <w:sz w:val="28"/>
          <w:szCs w:val="28"/>
          <w:rtl w:val="0"/>
        </w:rPr>
        <w:t xml:space="preserve"> SVM хорошо работает с многомерными данными и может обрабатывать большие наборы данных; имеет параметр регуляризации, который позволяет контролировать уровень переобучения; может использовать ядерные функции, которые позволяют ему обрабатывать нелинейные данные; может давать хорошие результаты на новых данных, которые не использовались при обучении.</w:t>
      </w:r>
    </w:p>
    <w:p w:rsidR="00000000" w:rsidDel="00000000" w:rsidP="00000000" w:rsidRDefault="00000000" w:rsidRPr="00000000" w14:paraId="0000009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Недостатки метода: </w:t>
      </w:r>
      <w:r w:rsidDel="00000000" w:rsidR="00000000" w:rsidRPr="00000000">
        <w:rPr>
          <w:rFonts w:ascii="Times New Roman" w:cs="Times New Roman" w:eastAsia="Times New Roman" w:hAnsi="Times New Roman"/>
          <w:sz w:val="28"/>
          <w:szCs w:val="28"/>
          <w:rtl w:val="0"/>
        </w:rPr>
        <w:t xml:space="preserve">ч</w:t>
      </w:r>
      <w:r w:rsidDel="00000000" w:rsidR="00000000" w:rsidRPr="00000000">
        <w:rPr>
          <w:rFonts w:ascii="Times New Roman" w:cs="Times New Roman" w:eastAsia="Times New Roman" w:hAnsi="Times New Roman"/>
          <w:sz w:val="28"/>
          <w:szCs w:val="28"/>
          <w:rtl w:val="0"/>
        </w:rPr>
        <w:t xml:space="preserve">увствительность к выбросам; необходимость настройки параметров, таких как выбор ядра и настройка параметров регуляризации, которые могут сильно влиять на производительность модели и требуют тщательной настройки; интерпретация модели SVM может быть сложной из-за нелинейного преобразования признаков и использования ядерных функций; обучение модели SVM может быть вычислительно сложным для больших наборов данных, особенно при использовании нелинейных ядерных функций.</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Многослойный перцептрон (Multi-Layer Perceptron, MLP) </w:t>
      </w:r>
      <w:r w:rsidDel="00000000" w:rsidR="00000000" w:rsidRPr="00000000">
        <w:rPr>
          <w:rFonts w:ascii="Times New Roman" w:cs="Times New Roman" w:eastAsia="Times New Roman" w:hAnsi="Times New Roman"/>
          <w:sz w:val="28"/>
          <w:szCs w:val="28"/>
          <w:rtl w:val="0"/>
        </w:rPr>
        <w:t xml:space="preserve">– это название для архитектуры нейронной сети и для алгоритма машинного обучения, который использует эту архитектуру. </w:t>
      </w:r>
      <w:r w:rsidDel="00000000" w:rsidR="00000000" w:rsidRPr="00000000">
        <w:rPr>
          <w:rFonts w:ascii="Times New Roman" w:cs="Times New Roman" w:eastAsia="Times New Roman" w:hAnsi="Times New Roman"/>
          <w:sz w:val="28"/>
          <w:szCs w:val="28"/>
          <w:rtl w:val="0"/>
        </w:rPr>
        <w:t xml:space="preserve">Принцип работы многослойного перцептрона в задачах регрессии заключается в том, что сначала данные подаются на входной слой сети, затем проходят через один или несколько скрытых слоев, где в каждом нейрон вычисляет своё значение на основе входных данных и весов, которые соединяют нейроны в этом слое. Значения каждого нейрона в скрытом слое передаются на следующий скрытый слой или на выходной слой, где происходит финальный расчёт и выдаётся конечный результат - числовое значение, соответствующее прогнозируемой переменной. Обучение многослойного перцептрона в задачах регрессии заключается в определении оптимальных значений весов нейронов, которые минимизируют среднеквадратическую ошибку между прогнозируемыми значениями и фактическими значениями. Для этого используются различные методы оптимизации, такие как стохастический градиентный спуск (SGD) или его модификации.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Достоинства метода:</w:t>
      </w:r>
      <w:r w:rsidDel="00000000" w:rsidR="00000000" w:rsidRPr="00000000">
        <w:rPr>
          <w:rFonts w:ascii="Times New Roman" w:cs="Times New Roman" w:eastAsia="Times New Roman" w:hAnsi="Times New Roman"/>
          <w:sz w:val="28"/>
          <w:szCs w:val="28"/>
          <w:rtl w:val="0"/>
        </w:rPr>
        <w:t xml:space="preserve"> может моделировать сложные нелинейные зависимости между входными и выходными данными; хорошо справляется с задачами классификации и регрессии, когда данные имеют нелинейную структуру; возможность использования множества функций активации, что позволяет адаптировать модель к разным типам задач; гибкость настройки параметров сети, например, количество скрытых слоев и количество нейронов в каждом слое, что позволяет достичь высокой точности предсказания.</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Недостатки метода:</w:t>
      </w:r>
      <w:r w:rsidDel="00000000" w:rsidR="00000000" w:rsidRPr="00000000">
        <w:rPr>
          <w:rFonts w:ascii="Times New Roman" w:cs="Times New Roman" w:eastAsia="Times New Roman" w:hAnsi="Times New Roman"/>
          <w:sz w:val="28"/>
          <w:szCs w:val="28"/>
          <w:rtl w:val="0"/>
        </w:rPr>
        <w:t xml:space="preserve"> подбор оптимальных параметров может быть трудоемким процессом, требующим много времени и вычислительных ресурсов; может быть склонен к переобучению, особенно когда количество нейронов в сети слишком большое или когда данных недостаточно; может быть неэффективным для решения задач, в которых данные имеют линейную структуру, например, когда прогнозируемая переменная линейно зависит от входных данных; не всегда легко интерпретировать результаты работы сети, то есть понять, каким образом было принято решение и по каким признакам.</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Используемые метрики качества моделей</w:t>
      </w:r>
      <w:r w:rsidDel="00000000" w:rsidR="00000000" w:rsidRPr="00000000">
        <w:rPr>
          <w:rtl w:val="0"/>
        </w:rPr>
      </w:r>
    </w:p>
    <w:p w:rsidR="00000000" w:rsidDel="00000000" w:rsidP="00000000" w:rsidRDefault="00000000" w:rsidRPr="00000000" w14:paraId="0000009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Коэффициент детерминации, также известный как R-квадрат, </w:t>
      </w:r>
      <w:r w:rsidDel="00000000" w:rsidR="00000000" w:rsidRPr="00000000">
        <w:rPr>
          <w:rFonts w:ascii="Times New Roman" w:cs="Times New Roman" w:eastAsia="Times New Roman" w:hAnsi="Times New Roman"/>
          <w:sz w:val="28"/>
          <w:szCs w:val="28"/>
          <w:rtl w:val="0"/>
        </w:rPr>
        <w:t xml:space="preserve">является мерой качества прогнозной модели в регрессионном анализе. Он описывает, насколько хорошо линейная модель подходит для описания вариации зависимой переменной (той, которую мы пытаемся предсказать) на основе независимых переменных (тех, которые мы используем для предсказания).</w:t>
      </w:r>
    </w:p>
    <w:p w:rsidR="00000000" w:rsidDel="00000000" w:rsidP="00000000" w:rsidRDefault="00000000" w:rsidRPr="00000000" w14:paraId="0000009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Коэффициент детерминации может принимать значения от 0 до 1. Значение 0 означает, что модель не объясняет вариацию зависимой переменной, а значение 1 означает, что модель идеально предсказывает зависимую переменную на основе независимых переменных. Если же R-квадрат равен 0,5, модель объясняет лишь 50 процентов дисперсии данных. Чем ближе коэффициент детерминации к 1, тем лучше модель подходит для описания вариации зависимой переменной на основе независимых переменных. Отрицательные значение коэффициента детерминации означают плохую объясняющую способность модели. Однако, не следует использовать R-квадрат как единственную меру качества модели, так как он может быть занижен в случае наличия выбросов или нелинейной зависимости между переменными.</w:t>
      </w:r>
    </w:p>
    <w:p w:rsidR="00000000" w:rsidDel="00000000" w:rsidP="00000000" w:rsidRDefault="00000000" w:rsidRPr="00000000" w14:paraId="0000009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MAE (Mean Absolute Error)</w:t>
      </w:r>
      <w:r w:rsidDel="00000000" w:rsidR="00000000" w:rsidRPr="00000000">
        <w:rPr>
          <w:rFonts w:ascii="Times New Roman" w:cs="Times New Roman" w:eastAsia="Times New Roman" w:hAnsi="Times New Roman"/>
          <w:sz w:val="28"/>
          <w:szCs w:val="28"/>
          <w:rtl w:val="0"/>
        </w:rPr>
        <w:t xml:space="preserve"> показывает среднее абсолютное отклонение прогнозов модели от фактических значений.</w:t>
      </w:r>
    </w:p>
    <w:p w:rsidR="00000000" w:rsidDel="00000000" w:rsidP="00000000" w:rsidRDefault="00000000" w:rsidRPr="00000000" w14:paraId="0000009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расчета MAE сначала на каждом примере данных вычисляется абсолютная разница между прогнозом модели и фактическим значением. Затем все эти разницы усредняются, чтобы получить единственное число, которое и будет показывать среднюю ошибку модели на данном наборе данных.</w:t>
      </w:r>
    </w:p>
    <w:p w:rsidR="00000000" w:rsidDel="00000000" w:rsidP="00000000" w:rsidRDefault="00000000" w:rsidRPr="00000000" w14:paraId="0000009C">
      <w:pPr>
        <w:spacing w:after="0"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MAE определяется формулой:</w:t>
      </w:r>
    </w:p>
    <w:p w:rsidR="00000000" w:rsidDel="00000000" w:rsidP="00000000" w:rsidRDefault="00000000" w:rsidRPr="00000000" w14:paraId="0000009D">
      <w:pPr>
        <w:spacing w:after="0" w:line="360" w:lineRule="auto"/>
        <w:jc w:val="both"/>
        <w:rPr>
          <w:rFonts w:ascii="Times New Roman" w:cs="Times New Roman" w:eastAsia="Times New Roman" w:hAnsi="Times New Roman"/>
          <w:i w:val="1"/>
          <w:sz w:val="28"/>
          <w:szCs w:val="28"/>
        </w:rPr>
      </w:pPr>
      <w:r w:rsidDel="00000000" w:rsidR="00000000" w:rsidRPr="00000000">
        <w:rPr>
          <w:rFonts w:ascii="Gungsuh" w:cs="Gungsuh" w:eastAsia="Gungsuh" w:hAnsi="Gungsuh"/>
          <w:i w:val="1"/>
          <w:sz w:val="28"/>
          <w:szCs w:val="28"/>
          <w:rtl w:val="0"/>
        </w:rPr>
        <w:t xml:space="preserve">MAE = (1/n) * ∑|y_pred - y_true|,</w:t>
      </w:r>
    </w:p>
    <w:p w:rsidR="00000000" w:rsidDel="00000000" w:rsidP="00000000" w:rsidRDefault="00000000" w:rsidRPr="00000000" w14:paraId="0000009E">
      <w:pPr>
        <w:spacing w:after="0"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где y_pred - прогноз модели, y_true - фактическое значение, n - количество примеров в наборе данных.</w:t>
      </w:r>
    </w:p>
    <w:p w:rsidR="00000000" w:rsidDel="00000000" w:rsidP="00000000" w:rsidRDefault="00000000" w:rsidRPr="00000000" w14:paraId="0000009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Чем меньше значение MAE, тем лучше модель способна прогнозировать значения целевой переменной. MAE позволяет оценить точность модели в абсолютных единицах измерения целевой переменной.</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MSE (Mean Squared Error) (средняя квадратичная ошибка)</w:t>
      </w:r>
      <w:r w:rsidDel="00000000" w:rsidR="00000000" w:rsidRPr="00000000">
        <w:rPr>
          <w:rFonts w:ascii="Times New Roman" w:cs="Times New Roman" w:eastAsia="Times New Roman" w:hAnsi="Times New Roman"/>
          <w:sz w:val="28"/>
          <w:szCs w:val="28"/>
          <w:rtl w:val="0"/>
        </w:rPr>
        <w:t xml:space="preserve"> принимает значениях в тех же единицах, что и целевая переменная. Чем ближе к нулю MSE, тем лучше работают предсказательные качества модели.</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pStyle w:val="Subtitle"/>
        <w:keepNext w:val="1"/>
        <w:keepLines w:val="1"/>
        <w:spacing w:after="300" w:before="300" w:line="360" w:lineRule="auto"/>
        <w:ind w:left="1080" w:firstLine="0"/>
        <w:jc w:val="center"/>
        <w:rPr>
          <w:vertAlign w:val="baseline"/>
        </w:rPr>
      </w:pPr>
      <w:bookmarkStart w:colFirst="0" w:colLast="0" w:name="_1t3h5sf" w:id="9"/>
      <w:bookmarkEnd w:id="9"/>
      <w:r w:rsidDel="00000000" w:rsidR="00000000" w:rsidRPr="00000000">
        <w:rPr>
          <w:rtl w:val="0"/>
        </w:rPr>
        <w:t xml:space="preserve">1.3. </w:t>
      </w:r>
      <w:r w:rsidDel="00000000" w:rsidR="00000000" w:rsidRPr="00000000">
        <w:rPr>
          <w:vertAlign w:val="baseline"/>
          <w:rtl w:val="0"/>
        </w:rPr>
        <w:t xml:space="preserve">Разведочный анализ данных</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Прежде чем передать данные в работу моделей машинного обучения, необходимо обработать и очистить их. Необработанные данные могут содержать искажения и пропущенные значения и способны привести к неверным результатам.</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разведочного анализа - получение первоначальных представлений о характерах распределений переменных исходного набора данных, формирование оценки качества исходных данных (наличие пропусков, выбросов),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6332220" cy="2984500"/>
            <wp:effectExtent b="0" l="0" r="0" t="0"/>
            <wp:docPr id="10"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633222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 О</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писательная статистика датасета</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качестве инструментов разведочного анализа используется: оценка статистических характеристик датасета; гистограммы распределения каждой из переменной; диаграммы ящика с усами; попарные графики рассеяния точек; тепловая карта; описательная статистика для каждой переменной;  анализ и полное исключение выбросов (</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повторны</w:t>
      </w:r>
      <w:r w:rsidDel="00000000" w:rsidR="00000000" w:rsidRPr="00000000">
        <w:rPr>
          <w:rFonts w:ascii="Times New Roman" w:cs="Times New Roman" w:eastAsia="Times New Roman" w:hAnsi="Times New Roman"/>
          <w:sz w:val="28"/>
          <w:szCs w:val="28"/>
          <w:rtl w:val="0"/>
        </w:rPr>
        <w:t xml:space="preserve">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итераци</w:t>
      </w:r>
      <w:r w:rsidDel="00000000" w:rsidR="00000000" w:rsidRPr="00000000">
        <w:rPr>
          <w:rFonts w:ascii="Times New Roman" w:cs="Times New Roman" w:eastAsia="Times New Roman" w:hAnsi="Times New Roman"/>
          <w:sz w:val="28"/>
          <w:szCs w:val="28"/>
          <w:rtl w:val="0"/>
        </w:rPr>
        <w:t xml:space="preserve">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проверка наличия пропусков и дубликатов; </w:t>
      </w:r>
      <w:r w:rsidDel="00000000" w:rsidR="00000000" w:rsidRPr="00000000">
        <w:rPr>
          <w:rFonts w:ascii="Times New Roman" w:cs="Times New Roman" w:eastAsia="Times New Roman" w:hAnsi="Times New Roman"/>
          <w:sz w:val="28"/>
          <w:szCs w:val="28"/>
          <w:rtl w:val="0"/>
        </w:rPr>
        <w:t xml:space="preserve">коэффициент корреляции признаков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A9">
      <w:pPr>
        <w:keepNext w:val="1"/>
        <w:keepLines w:val="0"/>
        <w:pageBreakBefore w:val="0"/>
        <w:widowControl w:val="1"/>
        <w:pBdr>
          <w:top w:space="0" w:sz="0" w:val="nil"/>
          <w:left w:space="0" w:sz="0" w:val="nil"/>
          <w:bottom w:space="0" w:sz="0" w:val="nil"/>
          <w:right w:space="0" w:sz="0" w:val="nil"/>
          <w:between w:space="0" w:sz="0" w:val="nil"/>
        </w:pBdr>
        <w:shd w:fill="auto" w:val="clear"/>
        <w:spacing w:after="30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keepNext w:val="1"/>
        <w:keepLines w:val="0"/>
        <w:pageBreakBefore w:val="0"/>
        <w:widowControl w:val="1"/>
        <w:pBdr>
          <w:top w:space="0" w:sz="0" w:val="nil"/>
          <w:left w:space="0" w:sz="0" w:val="nil"/>
          <w:bottom w:space="0" w:sz="0" w:val="nil"/>
          <w:right w:space="0" w:sz="0" w:val="nil"/>
          <w:between w:space="0" w:sz="0" w:val="nil"/>
        </w:pBdr>
        <w:shd w:fill="auto" w:val="clear"/>
        <w:spacing w:after="30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Pr>
        <w:drawing>
          <wp:inline distB="114300" distT="114300" distL="114300" distR="114300">
            <wp:extent cx="6332220" cy="4330700"/>
            <wp:effectExtent b="0" l="0" r="0" t="0"/>
            <wp:docPr id="6"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6332220" cy="4330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w:t>
      </w: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Начальное количество выбросов</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Гистограммы используются для изучения распределений частот значений переменных. Мы видим очень слабую корреляцию между переменными.</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обнаружения выбросов данные, значительно отличающиеся от выборки, будут полностью удалены. Для </w:t>
      </w:r>
      <w:r w:rsidDel="00000000" w:rsidR="00000000" w:rsidRPr="00000000">
        <w:rPr>
          <w:rFonts w:ascii="Times New Roman" w:cs="Times New Roman" w:eastAsia="Times New Roman" w:hAnsi="Times New Roman"/>
          <w:sz w:val="28"/>
          <w:szCs w:val="28"/>
          <w:rtl w:val="0"/>
        </w:rPr>
        <w:t xml:space="preserve">расчета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этих данных мы будем использовать методы трех сигм и межквартильного </w:t>
      </w:r>
      <w:r w:rsidDel="00000000" w:rsidR="00000000" w:rsidRPr="00000000">
        <w:rPr>
          <w:rFonts w:ascii="Times New Roman" w:cs="Times New Roman" w:eastAsia="Times New Roman" w:hAnsi="Times New Roman"/>
          <w:sz w:val="28"/>
          <w:szCs w:val="28"/>
          <w:rtl w:val="0"/>
        </w:rPr>
        <w:t xml:space="preserve">диапазона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96903" cy="3010033"/>
            <wp:effectExtent b="0" l="0" r="0" t="0"/>
            <wp:docPr id="20"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5696903" cy="301003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1"/>
        <w:spacing w:after="3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Boxplot после очистки датасета</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Данные </w:t>
      </w:r>
      <w:r w:rsidDel="00000000" w:rsidR="00000000" w:rsidRPr="00000000">
        <w:rPr>
          <w:rFonts w:ascii="Times New Roman" w:cs="Times New Roman" w:eastAsia="Times New Roman" w:hAnsi="Times New Roman"/>
          <w:sz w:val="28"/>
          <w:szCs w:val="28"/>
          <w:rtl w:val="0"/>
        </w:rPr>
        <w:t xml:space="preserve">объединенного</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датасета не имеют чётко выраженной зависимости, что подтверждает тепловая карта с матрицей корреляции</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B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Pr>
        <w:drawing>
          <wp:inline distB="114300" distT="114300" distL="114300" distR="114300">
            <wp:extent cx="6332220" cy="4851400"/>
            <wp:effectExtent b="0" l="0" r="0" t="0"/>
            <wp:docPr id="17"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633222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w:t>
      </w: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епловая карта с корреляцией данных</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Максимальная корреляция между плотностью нашивки и углом нашивки 0.11, значит</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зависимости между этими данными нет. Корреляция между всеми параметрами близка к 0, корреляционные связи между переменными не наблюдаются.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Гистограммы показывают нормальное распределение, за исключением признака Угол нашивки, который имеет всего два значения 0 и 90 градусов. Данный столбец мы преобразуем в числа 0 и 1 с помощью кодировщика LabelEncoder.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00" w:line="360" w:lineRule="auto"/>
        <w:ind w:left="1068" w:right="0" w:firstLine="0"/>
        <w:jc w:val="center"/>
        <w:rPr>
          <w:rFonts w:ascii="Times New Roman" w:cs="Times New Roman" w:eastAsia="Times New Roman" w:hAnsi="Times New Roman"/>
          <w:b w:val="1"/>
          <w:sz w:val="32"/>
          <w:szCs w:val="32"/>
        </w:rPr>
      </w:pPr>
      <w:bookmarkStart w:colFirst="0" w:colLast="0" w:name="_lkp8l3ejqnsx" w:id="10"/>
      <w:bookmarkEnd w:id="1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114300</wp:posOffset>
            </wp:positionV>
            <wp:extent cx="6332220" cy="5905500"/>
            <wp:effectExtent b="0" l="0" r="0" t="0"/>
            <wp:wrapSquare wrapText="bothSides" distB="114300" distT="114300" distL="114300" distR="114300"/>
            <wp:docPr id="19"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6332220" cy="5905500"/>
                    </a:xfrm>
                    <a:prstGeom prst="rect"/>
                    <a:ln/>
                  </pic:spPr>
                </pic:pic>
              </a:graphicData>
            </a:graphic>
          </wp:anchor>
        </w:drawing>
      </w:r>
    </w:p>
    <w:p w:rsidR="00000000" w:rsidDel="00000000" w:rsidP="00000000" w:rsidRDefault="00000000" w:rsidRPr="00000000" w14:paraId="000000B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00" w:line="360" w:lineRule="auto"/>
        <w:ind w:left="1068" w:right="0" w:firstLine="0"/>
        <w:jc w:val="center"/>
        <w:rPr>
          <w:rFonts w:ascii="Times New Roman" w:cs="Times New Roman" w:eastAsia="Times New Roman" w:hAnsi="Times New Roman"/>
          <w:b w:val="1"/>
          <w:sz w:val="32"/>
          <w:szCs w:val="32"/>
        </w:rPr>
      </w:pPr>
      <w:bookmarkStart w:colFirst="0" w:colLast="0" w:name="_t9zkvsq4z0w4" w:id="11"/>
      <w:bookmarkEnd w:id="11"/>
      <w:r w:rsidDel="00000000" w:rsidR="00000000" w:rsidRPr="00000000">
        <w:rPr>
          <w:rtl w:val="0"/>
        </w:rPr>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00" w:line="360" w:lineRule="auto"/>
        <w:ind w:left="1068" w:right="0" w:firstLine="0"/>
        <w:jc w:val="center"/>
        <w:rPr>
          <w:rFonts w:ascii="Times New Roman" w:cs="Times New Roman" w:eastAsia="Times New Roman" w:hAnsi="Times New Roman"/>
          <w:b w:val="1"/>
          <w:sz w:val="32"/>
          <w:szCs w:val="32"/>
        </w:rPr>
      </w:pPr>
      <w:bookmarkStart w:colFirst="0" w:colLast="0" w:name="_xd3pdm1q3psc" w:id="12"/>
      <w:bookmarkEnd w:id="12"/>
      <w:r w:rsidDel="00000000" w:rsidR="00000000" w:rsidRPr="00000000">
        <w:rPr>
          <w:rtl w:val="0"/>
        </w:rPr>
      </w:r>
    </w:p>
    <w:p w:rsidR="00000000" w:rsidDel="00000000" w:rsidP="00000000" w:rsidRDefault="00000000" w:rsidRPr="00000000" w14:paraId="000000B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00" w:line="360" w:lineRule="auto"/>
        <w:ind w:left="1068" w:right="0" w:firstLine="0"/>
        <w:jc w:val="center"/>
        <w:rPr>
          <w:rFonts w:ascii="Times New Roman" w:cs="Times New Roman" w:eastAsia="Times New Roman" w:hAnsi="Times New Roman"/>
          <w:b w:val="1"/>
          <w:sz w:val="32"/>
          <w:szCs w:val="32"/>
        </w:rPr>
      </w:pPr>
      <w:bookmarkStart w:colFirst="0" w:colLast="0" w:name="_j0g8jqa8qbap" w:id="13"/>
      <w:bookmarkEnd w:id="13"/>
      <w:r w:rsidDel="00000000" w:rsidR="00000000" w:rsidRPr="00000000">
        <w:rPr>
          <w:rtl w:val="0"/>
        </w:rPr>
      </w:r>
    </w:p>
    <w:p w:rsidR="00000000" w:rsidDel="00000000" w:rsidP="00000000" w:rsidRDefault="00000000" w:rsidRPr="00000000" w14:paraId="000000B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00" w:line="360" w:lineRule="auto"/>
        <w:ind w:left="1068" w:right="0" w:firstLine="0"/>
        <w:jc w:val="center"/>
        <w:rPr>
          <w:rFonts w:ascii="Times New Roman" w:cs="Times New Roman" w:eastAsia="Times New Roman" w:hAnsi="Times New Roman"/>
          <w:sz w:val="28"/>
          <w:szCs w:val="28"/>
        </w:rPr>
      </w:pPr>
      <w:bookmarkStart w:colFirst="0" w:colLast="0" w:name="_4d34og8" w:id="14"/>
      <w:bookmarkEnd w:id="14"/>
      <w:r w:rsidDel="00000000" w:rsidR="00000000" w:rsidRPr="00000000">
        <w:rPr>
          <w:rFonts w:ascii="Times New Roman" w:cs="Times New Roman" w:eastAsia="Times New Roman" w:hAnsi="Times New Roman"/>
          <w:sz w:val="28"/>
          <w:szCs w:val="28"/>
          <w:rtl w:val="0"/>
        </w:rPr>
        <w:t xml:space="preserve">Рисунок 8 –  Гистограммы распределения очищенного датасета</w:t>
      </w:r>
    </w:p>
    <w:p w:rsidR="00000000" w:rsidDel="00000000" w:rsidP="00000000" w:rsidRDefault="00000000" w:rsidRPr="00000000" w14:paraId="000000B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00" w:line="360" w:lineRule="auto"/>
        <w:ind w:left="1068" w:right="0" w:firstLine="0"/>
        <w:jc w:val="center"/>
        <w:rPr>
          <w:rFonts w:ascii="Times New Roman" w:cs="Times New Roman" w:eastAsia="Times New Roman" w:hAnsi="Times New Roman"/>
          <w:b w:val="1"/>
          <w:sz w:val="32"/>
          <w:szCs w:val="32"/>
        </w:rPr>
      </w:pPr>
      <w:bookmarkStart w:colFirst="0" w:colLast="0" w:name="_3jtlh9d9bhw0" w:id="15"/>
      <w:bookmarkEnd w:id="15"/>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sz w:val="28"/>
          <w:szCs w:val="28"/>
        </w:rPr>
      </w:pPr>
      <w:bookmarkStart w:colFirst="0" w:colLast="0" w:name="_12rweive4qf3" w:id="16"/>
      <w:bookmarkEnd w:id="16"/>
      <w:r w:rsidDel="00000000" w:rsidR="00000000" w:rsidRPr="00000000">
        <w:rPr>
          <w:rFonts w:ascii="Times New Roman" w:cs="Times New Roman" w:eastAsia="Times New Roman" w:hAnsi="Times New Roman"/>
          <w:sz w:val="28"/>
          <w:szCs w:val="28"/>
          <w:rtl w:val="0"/>
        </w:rPr>
        <w:t xml:space="preserve">На попарных графиках рассеяния также не видно корреляции между признаками. </w:t>
      </w:r>
    </w:p>
    <w:p w:rsidR="00000000" w:rsidDel="00000000" w:rsidP="00000000" w:rsidRDefault="00000000" w:rsidRPr="00000000" w14:paraId="000000BD">
      <w:pPr>
        <w:spacing w:line="360" w:lineRule="auto"/>
        <w:jc w:val="center"/>
        <w:rPr>
          <w:rFonts w:ascii="Times New Roman" w:cs="Times New Roman" w:eastAsia="Times New Roman" w:hAnsi="Times New Roman"/>
          <w:sz w:val="28"/>
          <w:szCs w:val="28"/>
        </w:rPr>
      </w:pPr>
      <w:bookmarkStart w:colFirst="0" w:colLast="0" w:name="_o7c7sb5gu0ht" w:id="17"/>
      <w:bookmarkEnd w:id="17"/>
      <w:r w:rsidDel="00000000" w:rsidR="00000000" w:rsidRPr="00000000">
        <w:rPr>
          <w:rFonts w:ascii="Times New Roman" w:cs="Times New Roman" w:eastAsia="Times New Roman" w:hAnsi="Times New Roman"/>
          <w:sz w:val="28"/>
          <w:szCs w:val="28"/>
        </w:rPr>
        <w:drawing>
          <wp:inline distB="114300" distT="114300" distL="114300" distR="114300">
            <wp:extent cx="6029325" cy="6143625"/>
            <wp:effectExtent b="0" l="0" r="0" t="0"/>
            <wp:docPr id="13"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6029325" cy="61436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Рисунок 8 –  Попарные графики рассеяния точек</w:t>
      </w:r>
    </w:p>
    <w:p w:rsidR="00000000" w:rsidDel="00000000" w:rsidP="00000000" w:rsidRDefault="00000000" w:rsidRPr="00000000" w14:paraId="000000BE">
      <w:pPr>
        <w:spacing w:line="360" w:lineRule="auto"/>
        <w:jc w:val="both"/>
        <w:rPr>
          <w:rFonts w:ascii="Times New Roman" w:cs="Times New Roman" w:eastAsia="Times New Roman" w:hAnsi="Times New Roman"/>
          <w:sz w:val="28"/>
          <w:szCs w:val="28"/>
        </w:rPr>
      </w:pPr>
      <w:bookmarkStart w:colFirst="0" w:colLast="0" w:name="_qr0lzpldj4ee" w:id="18"/>
      <w:bookmarkEnd w:id="18"/>
      <w:r w:rsidDel="00000000" w:rsidR="00000000" w:rsidRPr="00000000">
        <w:rPr>
          <w:rtl w:val="0"/>
        </w:rPr>
      </w:r>
    </w:p>
    <w:p w:rsidR="00000000" w:rsidDel="00000000" w:rsidP="00000000" w:rsidRDefault="00000000" w:rsidRPr="00000000" w14:paraId="000000B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00" w:line="360" w:lineRule="auto"/>
        <w:ind w:left="1068" w:right="0" w:firstLine="0"/>
        <w:jc w:val="center"/>
        <w:rPr>
          <w:rFonts w:ascii="Times New Roman" w:cs="Times New Roman" w:eastAsia="Times New Roman" w:hAnsi="Times New Roman"/>
          <w:b w:val="1"/>
          <w:sz w:val="32"/>
          <w:szCs w:val="32"/>
        </w:rPr>
      </w:pPr>
      <w:bookmarkStart w:colFirst="0" w:colLast="0" w:name="_3b67jru1mko8" w:id="19"/>
      <w:bookmarkEnd w:id="19"/>
      <w:r w:rsidDel="00000000" w:rsidR="00000000" w:rsidRPr="00000000">
        <w:rPr>
          <w:rtl w:val="0"/>
        </w:rPr>
      </w:r>
    </w:p>
    <w:p w:rsidR="00000000" w:rsidDel="00000000" w:rsidP="00000000" w:rsidRDefault="00000000" w:rsidRPr="00000000" w14:paraId="000000C0">
      <w:pPr>
        <w:pStyle w:val="Title"/>
        <w:keepNext w:val="1"/>
        <w:keepLines w:val="1"/>
        <w:spacing w:after="0" w:before="300" w:line="360" w:lineRule="auto"/>
        <w:ind w:left="1068" w:firstLine="0"/>
        <w:jc w:val="center"/>
        <w:rPr>
          <w:vertAlign w:val="baseline"/>
        </w:rPr>
      </w:pPr>
      <w:bookmarkStart w:colFirst="0" w:colLast="0" w:name="_t68j6asilx6q" w:id="20"/>
      <w:bookmarkEnd w:id="20"/>
      <w:r w:rsidDel="00000000" w:rsidR="00000000" w:rsidRPr="00000000">
        <w:rPr>
          <w:rtl w:val="0"/>
        </w:rPr>
        <w:t xml:space="preserve">2. </w:t>
      </w:r>
      <w:r w:rsidDel="00000000" w:rsidR="00000000" w:rsidRPr="00000000">
        <w:rPr>
          <w:vertAlign w:val="baseline"/>
          <w:rtl w:val="0"/>
        </w:rPr>
        <w:t xml:space="preserve">Практическая часть</w:t>
      </w:r>
    </w:p>
    <w:p w:rsidR="00000000" w:rsidDel="00000000" w:rsidP="00000000" w:rsidRDefault="00000000" w:rsidRPr="00000000" w14:paraId="000000C1">
      <w:pPr>
        <w:keepNext w:val="1"/>
        <w:keepLines w:val="1"/>
        <w:pageBreakBefore w:val="0"/>
        <w:widowControl w:val="1"/>
        <w:pBdr>
          <w:top w:space="0" w:sz="0" w:val="nil"/>
          <w:left w:space="0" w:sz="0" w:val="nil"/>
          <w:bottom w:space="0" w:sz="0" w:val="nil"/>
          <w:right w:space="0" w:sz="0" w:val="nil"/>
          <w:between w:space="0" w:sz="0" w:val="nil"/>
        </w:pBdr>
        <w:shd w:fill="auto" w:val="clear"/>
        <w:spacing w:after="300" w:before="0" w:line="360" w:lineRule="auto"/>
        <w:ind w:left="1080" w:right="0" w:firstLine="0"/>
        <w:jc w:val="center"/>
        <w:rPr>
          <w:rFonts w:ascii="Times New Roman" w:cs="Times New Roman" w:eastAsia="Times New Roman" w:hAnsi="Times New Roman"/>
          <w:b w:val="1"/>
          <w:smallCaps w:val="0"/>
          <w:strike w:val="0"/>
          <w:color w:val="000000"/>
          <w:sz w:val="28"/>
          <w:szCs w:val="28"/>
          <w:u w:val="none"/>
          <w:shd w:fill="auto" w:val="clear"/>
          <w:vertAlign w:val="baseline"/>
        </w:rPr>
      </w:pPr>
      <w:bookmarkStart w:colFirst="0" w:colLast="0" w:name="_2s8eyo1" w:id="21"/>
      <w:bookmarkEnd w:id="21"/>
      <w:r w:rsidDel="00000000" w:rsidR="00000000" w:rsidRPr="00000000">
        <w:rPr>
          <w:rFonts w:ascii="Times New Roman" w:cs="Times New Roman" w:eastAsia="Times New Roman" w:hAnsi="Times New Roman"/>
          <w:b w:val="1"/>
          <w:sz w:val="28"/>
          <w:szCs w:val="28"/>
          <w:rtl w:val="0"/>
        </w:rPr>
        <w:t xml:space="preserve">2.1. </w:t>
      </w:r>
      <w:r w:rsidDel="00000000" w:rsidR="00000000" w:rsidRPr="00000000">
        <w:rPr>
          <w:rFonts w:ascii="Times New Roman" w:cs="Times New Roman" w:eastAsia="Times New Roman" w:hAnsi="Times New Roman"/>
          <w:b w:val="1"/>
          <w:smallCaps w:val="0"/>
          <w:strike w:val="0"/>
          <w:color w:val="000000"/>
          <w:sz w:val="28"/>
          <w:szCs w:val="28"/>
          <w:u w:val="none"/>
          <w:shd w:fill="auto" w:val="clear"/>
          <w:vertAlign w:val="baseline"/>
          <w:rtl w:val="0"/>
        </w:rPr>
        <w:t xml:space="preserve">Предобработка данных</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 условиям задания нормализуем значения. Для этого применим MinMaxScaler()</w:t>
      </w:r>
      <w:r w:rsidDel="00000000" w:rsidR="00000000" w:rsidRPr="00000000">
        <w:rPr>
          <w:rtl w:val="0"/>
        </w:rPr>
      </w:r>
    </w:p>
    <w:p w:rsidR="00000000" w:rsidDel="00000000" w:rsidP="00000000" w:rsidRDefault="00000000" w:rsidRPr="00000000" w14:paraId="000000C4">
      <w:pPr>
        <w:keepNext w:val="1"/>
        <w:keepLines w:val="1"/>
        <w:spacing w:after="300" w:line="360" w:lineRule="auto"/>
        <w:ind w:left="0" w:firstLine="720"/>
        <w:jc w:val="center"/>
        <w:rPr>
          <w:rFonts w:ascii="Times New Roman" w:cs="Times New Roman" w:eastAsia="Times New Roman" w:hAnsi="Times New Roman"/>
          <w:b w:val="1"/>
          <w:sz w:val="28"/>
          <w:szCs w:val="28"/>
        </w:rPr>
      </w:pPr>
      <w:bookmarkStart w:colFirst="0" w:colLast="0" w:name="_2s8eyo1" w:id="21"/>
      <w:bookmarkEnd w:id="21"/>
      <w:r w:rsidDel="00000000" w:rsidR="00000000" w:rsidRPr="00000000">
        <w:rPr>
          <w:rFonts w:ascii="Times New Roman" w:cs="Times New Roman" w:eastAsia="Times New Roman" w:hAnsi="Times New Roman"/>
          <w:b w:val="1"/>
          <w:sz w:val="28"/>
          <w:szCs w:val="28"/>
          <w:rtl w:val="0"/>
        </w:rPr>
        <w:t xml:space="preserve">2.2. Разработка и обучение моделей</w:t>
      </w:r>
    </w:p>
    <w:p w:rsidR="00000000" w:rsidDel="00000000" w:rsidP="00000000" w:rsidRDefault="00000000" w:rsidRPr="00000000" w14:paraId="000000C5">
      <w:pPr>
        <w:keepNext w:val="1"/>
        <w:keepLines w:val="1"/>
        <w:spacing w:after="300" w:line="360" w:lineRule="auto"/>
        <w:ind w:left="0" w:firstLine="0"/>
        <w:jc w:val="both"/>
        <w:rPr>
          <w:rFonts w:ascii="Times New Roman" w:cs="Times New Roman" w:eastAsia="Times New Roman" w:hAnsi="Times New Roman"/>
          <w:sz w:val="28"/>
          <w:szCs w:val="28"/>
        </w:rPr>
      </w:pPr>
      <w:bookmarkStart w:colFirst="0" w:colLast="0" w:name="_lymaw9vcb7q" w:id="22"/>
      <w:bookmarkEnd w:id="22"/>
      <w:r w:rsidDel="00000000" w:rsidR="00000000" w:rsidRPr="00000000">
        <w:rPr>
          <w:rFonts w:ascii="Times New Roman" w:cs="Times New Roman" w:eastAsia="Times New Roman" w:hAnsi="Times New Roman"/>
          <w:sz w:val="28"/>
          <w:szCs w:val="28"/>
          <w:rtl w:val="0"/>
        </w:rPr>
        <w:t xml:space="preserve">Разработка и обучение моделей машинного обучения осуществлялась для двух выходных параметров: «Прочность при растяжении» и «Модуль упругости при растяжении» отдельно. Для решения были использованы некоторые из методов, описанные выше.</w:t>
      </w:r>
    </w:p>
    <w:p w:rsidR="00000000" w:rsidDel="00000000" w:rsidP="00000000" w:rsidRDefault="00000000" w:rsidRPr="00000000" w14:paraId="000000C6">
      <w:pPr>
        <w:keepNext w:val="1"/>
        <w:keepLines w:val="1"/>
        <w:spacing w:after="300" w:line="360" w:lineRule="auto"/>
        <w:ind w:left="0" w:firstLine="0"/>
        <w:jc w:val="center"/>
        <w:rPr>
          <w:rFonts w:ascii="Times New Roman" w:cs="Times New Roman" w:eastAsia="Times New Roman" w:hAnsi="Times New Roman"/>
          <w:sz w:val="28"/>
          <w:szCs w:val="28"/>
        </w:rPr>
      </w:pPr>
      <w:bookmarkStart w:colFirst="0" w:colLast="0" w:name="_efcyhyszfykf" w:id="23"/>
      <w:bookmarkEnd w:id="23"/>
      <w:r w:rsidDel="00000000" w:rsidR="00000000" w:rsidRPr="00000000">
        <w:rPr>
          <w:rFonts w:ascii="Times New Roman" w:cs="Times New Roman" w:eastAsia="Times New Roman" w:hAnsi="Times New Roman"/>
          <w:sz w:val="28"/>
          <w:szCs w:val="28"/>
        </w:rPr>
        <w:drawing>
          <wp:inline distB="114300" distT="114300" distL="114300" distR="114300">
            <wp:extent cx="6332220" cy="2159000"/>
            <wp:effectExtent b="0" l="0" r="0" t="0"/>
            <wp:docPr id="14"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6332220" cy="21590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Рисунок 9 – Поиск гиперпараметров по сетке </w:t>
      </w:r>
    </w:p>
    <w:p w:rsidR="00000000" w:rsidDel="00000000" w:rsidP="00000000" w:rsidRDefault="00000000" w:rsidRPr="00000000" w14:paraId="000000C7">
      <w:pPr>
        <w:keepNext w:val="1"/>
        <w:keepLines w:val="1"/>
        <w:spacing w:after="300" w:line="360" w:lineRule="auto"/>
        <w:ind w:left="0" w:firstLine="0"/>
        <w:jc w:val="left"/>
        <w:rPr>
          <w:rFonts w:ascii="Times New Roman" w:cs="Times New Roman" w:eastAsia="Times New Roman" w:hAnsi="Times New Roman"/>
          <w:sz w:val="28"/>
          <w:szCs w:val="28"/>
        </w:rPr>
      </w:pPr>
      <w:bookmarkStart w:colFirst="0" w:colLast="0" w:name="_p90v6jus19i4" w:id="24"/>
      <w:bookmarkEnd w:id="24"/>
      <w:r w:rsidDel="00000000" w:rsidR="00000000" w:rsidRPr="00000000">
        <w:br w:type="page"/>
      </w:r>
      <w:r w:rsidDel="00000000" w:rsidR="00000000" w:rsidRPr="00000000">
        <w:rPr>
          <w:rtl w:val="0"/>
        </w:rPr>
      </w:r>
    </w:p>
    <w:p w:rsidR="00000000" w:rsidDel="00000000" w:rsidP="00000000" w:rsidRDefault="00000000" w:rsidRPr="00000000" w14:paraId="000000C8">
      <w:pPr>
        <w:keepNext w:val="1"/>
        <w:keepLines w:val="1"/>
        <w:spacing w:after="300" w:line="360" w:lineRule="auto"/>
        <w:ind w:left="0" w:firstLine="0"/>
        <w:jc w:val="left"/>
        <w:rPr>
          <w:rFonts w:ascii="Times New Roman" w:cs="Times New Roman" w:eastAsia="Times New Roman" w:hAnsi="Times New Roman"/>
          <w:sz w:val="28"/>
          <w:szCs w:val="28"/>
        </w:rPr>
      </w:pPr>
      <w:bookmarkStart w:colFirst="0" w:colLast="0" w:name="_puec6ksr5uyy" w:id="25"/>
      <w:bookmarkEnd w:id="25"/>
      <w:r w:rsidDel="00000000" w:rsidR="00000000" w:rsidRPr="00000000">
        <w:rPr>
          <w:rFonts w:ascii="Times New Roman" w:cs="Times New Roman" w:eastAsia="Times New Roman" w:hAnsi="Times New Roman"/>
          <w:sz w:val="28"/>
          <w:szCs w:val="28"/>
          <w:rtl w:val="0"/>
        </w:rPr>
        <w:t xml:space="preserve">Порядок разработки модели для каждого параметра и для каждого выбранного метода можно разделить на следующие этапы: разделение нормализованных данных на обучающую и тестовую выборки (в соотношении 70 на 30); обучение моделей; сравнение моделей по метрике МАЕ и MSE; поиск гиперпараметров, по которым будет происходить оптимизация модели, с помощью выбора по сетке и перекрёстной проверки. Оценка полученных результатов работы моделей. В качестве параметра оценки выбран также коэффициент детерминации (R-квадрат, R2).</w:t>
      </w:r>
    </w:p>
    <w:p w:rsidR="00000000" w:rsidDel="00000000" w:rsidP="00000000" w:rsidRDefault="00000000" w:rsidRPr="00000000" w14:paraId="000000C9">
      <w:pPr>
        <w:keepNext w:val="1"/>
        <w:keepLines w:val="1"/>
        <w:spacing w:after="300" w:line="360" w:lineRule="auto"/>
        <w:ind w:left="0" w:firstLine="0"/>
        <w:jc w:val="center"/>
        <w:rPr>
          <w:rFonts w:ascii="Times New Roman" w:cs="Times New Roman" w:eastAsia="Times New Roman" w:hAnsi="Times New Roman"/>
          <w:sz w:val="28"/>
          <w:szCs w:val="28"/>
        </w:rPr>
      </w:pPr>
      <w:bookmarkStart w:colFirst="0" w:colLast="0" w:name="_21izgxuzmkos" w:id="26"/>
      <w:bookmarkEnd w:id="26"/>
      <w:r w:rsidDel="00000000" w:rsidR="00000000" w:rsidRPr="00000000">
        <w:rPr>
          <w:rFonts w:ascii="Times New Roman" w:cs="Times New Roman" w:eastAsia="Times New Roman" w:hAnsi="Times New Roman"/>
          <w:sz w:val="28"/>
          <w:szCs w:val="28"/>
        </w:rPr>
        <w:drawing>
          <wp:inline distB="114300" distT="114300" distL="114300" distR="114300">
            <wp:extent cx="6332220" cy="4432300"/>
            <wp:effectExtent b="0" l="0" r="0" t="0"/>
            <wp:docPr id="2"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6332220" cy="44323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Рисунок 10 – Модель RandomForestRegressor</w:t>
      </w:r>
    </w:p>
    <w:p w:rsidR="00000000" w:rsidDel="00000000" w:rsidP="00000000" w:rsidRDefault="00000000" w:rsidRPr="00000000" w14:paraId="000000CA">
      <w:pPr>
        <w:keepNext w:val="1"/>
        <w:keepLines w:val="1"/>
        <w:spacing w:after="300" w:line="360" w:lineRule="auto"/>
        <w:ind w:left="0" w:firstLine="0"/>
        <w:jc w:val="left"/>
        <w:rPr>
          <w:rFonts w:ascii="Times New Roman" w:cs="Times New Roman" w:eastAsia="Times New Roman" w:hAnsi="Times New Roman"/>
          <w:sz w:val="28"/>
          <w:szCs w:val="28"/>
        </w:rPr>
      </w:pPr>
      <w:bookmarkStart w:colFirst="0" w:colLast="0" w:name="_lykadys8dzvw" w:id="27"/>
      <w:bookmarkEnd w:id="27"/>
      <w:r w:rsidDel="00000000" w:rsidR="00000000" w:rsidRPr="00000000">
        <w:rPr>
          <w:rtl w:val="0"/>
        </w:rPr>
      </w:r>
    </w:p>
    <w:p w:rsidR="00000000" w:rsidDel="00000000" w:rsidP="00000000" w:rsidRDefault="00000000" w:rsidRPr="00000000" w14:paraId="000000CB">
      <w:pPr>
        <w:keepNext w:val="1"/>
        <w:keepLines w:val="1"/>
        <w:spacing w:after="300" w:line="360" w:lineRule="auto"/>
        <w:ind w:left="0" w:firstLine="0"/>
        <w:jc w:val="center"/>
        <w:rPr>
          <w:rFonts w:ascii="Times New Roman" w:cs="Times New Roman" w:eastAsia="Times New Roman" w:hAnsi="Times New Roman"/>
          <w:b w:val="1"/>
          <w:sz w:val="28"/>
          <w:szCs w:val="28"/>
        </w:rPr>
      </w:pPr>
      <w:bookmarkStart w:colFirst="0" w:colLast="0" w:name="_40ka1c8vdxa" w:id="28"/>
      <w:bookmarkEnd w:id="28"/>
      <w:r w:rsidDel="00000000" w:rsidR="00000000" w:rsidRPr="00000000">
        <w:rPr>
          <w:rFonts w:ascii="Times New Roman" w:cs="Times New Roman" w:eastAsia="Times New Roman" w:hAnsi="Times New Roman"/>
          <w:b w:val="1"/>
          <w:sz w:val="28"/>
          <w:szCs w:val="28"/>
          <w:rtl w:val="0"/>
        </w:rPr>
        <w:t xml:space="preserve">2.3. Тестирование модели</w:t>
      </w:r>
    </w:p>
    <w:p w:rsidR="00000000" w:rsidDel="00000000" w:rsidP="00000000" w:rsidRDefault="00000000" w:rsidRPr="00000000" w14:paraId="000000CC">
      <w:pPr>
        <w:keepNext w:val="1"/>
        <w:keepLines w:val="1"/>
        <w:spacing w:after="300" w:line="360" w:lineRule="auto"/>
        <w:ind w:left="0" w:firstLine="0"/>
        <w:jc w:val="left"/>
        <w:rPr>
          <w:rFonts w:ascii="Times New Roman" w:cs="Times New Roman" w:eastAsia="Times New Roman" w:hAnsi="Times New Roman"/>
          <w:sz w:val="28"/>
          <w:szCs w:val="28"/>
        </w:rPr>
      </w:pPr>
      <w:bookmarkStart w:colFirst="0" w:colLast="0" w:name="_b1dkyvqxug48" w:id="29"/>
      <w:bookmarkEnd w:id="29"/>
      <w:r w:rsidDel="00000000" w:rsidR="00000000" w:rsidRPr="00000000">
        <w:rPr>
          <w:rFonts w:ascii="Times New Roman" w:cs="Times New Roman" w:eastAsia="Times New Roman" w:hAnsi="Times New Roman"/>
          <w:sz w:val="28"/>
          <w:szCs w:val="28"/>
          <w:rtl w:val="0"/>
        </w:rPr>
        <w:t xml:space="preserve">Модели после настройки гиперпараметров показали результат немного лучше. В результате все модели показали примерно одинаковый результат: ошибка MAE примерно равна стандартному отклонению, значения R2 находятся около нуля или отрицательны, то есть все модели предсказывают результат, сопоставимый со средним значением. Можно считать, что все примененные модели не справились с задачей, результат неудовлетворительный. </w:t>
      </w:r>
    </w:p>
    <w:p w:rsidR="00000000" w:rsidDel="00000000" w:rsidP="00000000" w:rsidRDefault="00000000" w:rsidRPr="00000000" w14:paraId="000000CD">
      <w:pPr>
        <w:keepNext w:val="1"/>
        <w:keepLines w:val="1"/>
        <w:spacing w:after="300" w:line="360" w:lineRule="auto"/>
        <w:ind w:left="0" w:firstLine="0"/>
        <w:jc w:val="left"/>
        <w:rPr>
          <w:rFonts w:ascii="Times New Roman" w:cs="Times New Roman" w:eastAsia="Times New Roman" w:hAnsi="Times New Roman"/>
          <w:sz w:val="28"/>
          <w:szCs w:val="28"/>
        </w:rPr>
      </w:pPr>
      <w:bookmarkStart w:colFirst="0" w:colLast="0" w:name="_xwib55pjjufx" w:id="30"/>
      <w:bookmarkEnd w:id="30"/>
      <w:r w:rsidDel="00000000" w:rsidR="00000000" w:rsidRPr="00000000">
        <w:rPr>
          <w:rFonts w:ascii="Times New Roman" w:cs="Times New Roman" w:eastAsia="Times New Roman" w:hAnsi="Times New Roman"/>
          <w:sz w:val="28"/>
          <w:szCs w:val="28"/>
        </w:rPr>
        <w:drawing>
          <wp:inline distB="114300" distT="114300" distL="114300" distR="114300">
            <wp:extent cx="6334125" cy="2712941"/>
            <wp:effectExtent b="0" l="0" r="0" t="0"/>
            <wp:docPr id="7"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6334125" cy="271294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1"/>
        <w:keepLines w:val="1"/>
        <w:spacing w:after="300" w:line="360" w:lineRule="auto"/>
        <w:ind w:left="0" w:firstLine="0"/>
        <w:jc w:val="center"/>
        <w:rPr>
          <w:rFonts w:ascii="Times New Roman" w:cs="Times New Roman" w:eastAsia="Times New Roman" w:hAnsi="Times New Roman"/>
          <w:sz w:val="28"/>
          <w:szCs w:val="28"/>
        </w:rPr>
      </w:pPr>
      <w:bookmarkStart w:colFirst="0" w:colLast="0" w:name="_i5ggexmpinq0" w:id="31"/>
      <w:bookmarkEnd w:id="31"/>
      <w:r w:rsidDel="00000000" w:rsidR="00000000" w:rsidRPr="00000000">
        <w:rPr>
          <w:rFonts w:ascii="Times New Roman" w:cs="Times New Roman" w:eastAsia="Times New Roman" w:hAnsi="Times New Roman"/>
          <w:sz w:val="28"/>
          <w:szCs w:val="28"/>
          <w:rtl w:val="0"/>
        </w:rPr>
        <w:t xml:space="preserve">Рисунок 11 – Оценка результатов работы моделей</w:t>
      </w:r>
    </w:p>
    <w:p w:rsidR="00000000" w:rsidDel="00000000" w:rsidP="00000000" w:rsidRDefault="00000000" w:rsidRPr="00000000" w14:paraId="000000CF">
      <w:pPr>
        <w:keepNext w:val="1"/>
        <w:keepLines w:val="1"/>
        <w:spacing w:after="300" w:line="360" w:lineRule="auto"/>
        <w:ind w:left="0" w:firstLine="0"/>
        <w:jc w:val="center"/>
        <w:rPr>
          <w:rFonts w:ascii="Times New Roman" w:cs="Times New Roman" w:eastAsia="Times New Roman" w:hAnsi="Times New Roman"/>
          <w:sz w:val="28"/>
          <w:szCs w:val="28"/>
        </w:rPr>
      </w:pPr>
      <w:bookmarkStart w:colFirst="0" w:colLast="0" w:name="_z4akcy5v6upn" w:id="32"/>
      <w:bookmarkEnd w:id="32"/>
      <w:r w:rsidDel="00000000" w:rsidR="00000000" w:rsidRPr="00000000">
        <w:rPr>
          <w:rtl w:val="0"/>
        </w:rPr>
      </w:r>
    </w:p>
    <w:p w:rsidR="00000000" w:rsidDel="00000000" w:rsidP="00000000" w:rsidRDefault="00000000" w:rsidRPr="00000000" w14:paraId="000000D0">
      <w:pPr>
        <w:keepNext w:val="1"/>
        <w:keepLines w:val="1"/>
        <w:spacing w:after="300" w:line="360" w:lineRule="auto"/>
        <w:ind w:left="0" w:firstLine="0"/>
        <w:jc w:val="left"/>
        <w:rPr>
          <w:rFonts w:ascii="Times New Roman" w:cs="Times New Roman" w:eastAsia="Times New Roman" w:hAnsi="Times New Roman"/>
          <w:b w:val="1"/>
          <w:sz w:val="28"/>
          <w:szCs w:val="28"/>
        </w:rPr>
      </w:pPr>
      <w:bookmarkStart w:colFirst="0" w:colLast="0" w:name="_145pfqu42n74" w:id="33"/>
      <w:bookmarkEnd w:id="33"/>
      <w:r w:rsidDel="00000000" w:rsidR="00000000" w:rsidRPr="00000000">
        <w:rPr>
          <w:rtl w:val="0"/>
        </w:rPr>
      </w:r>
    </w:p>
    <w:p w:rsidR="00000000" w:rsidDel="00000000" w:rsidP="00000000" w:rsidRDefault="00000000" w:rsidRPr="00000000" w14:paraId="000000D1">
      <w:pPr>
        <w:keepNext w:val="1"/>
        <w:keepLines w:val="1"/>
        <w:spacing w:after="300" w:line="360" w:lineRule="auto"/>
        <w:ind w:left="0" w:firstLine="0"/>
        <w:jc w:val="left"/>
        <w:rPr>
          <w:rFonts w:ascii="Times New Roman" w:cs="Times New Roman" w:eastAsia="Times New Roman" w:hAnsi="Times New Roman"/>
          <w:b w:val="1"/>
          <w:sz w:val="28"/>
          <w:szCs w:val="28"/>
        </w:rPr>
      </w:pPr>
      <w:bookmarkStart w:colFirst="0" w:colLast="0" w:name="_ehic79nj0shg" w:id="34"/>
      <w:bookmarkEnd w:id="34"/>
      <w:r w:rsidDel="00000000" w:rsidR="00000000" w:rsidRPr="00000000">
        <w:rPr>
          <w:rtl w:val="0"/>
        </w:rPr>
      </w:r>
    </w:p>
    <w:p w:rsidR="00000000" w:rsidDel="00000000" w:rsidP="00000000" w:rsidRDefault="00000000" w:rsidRPr="00000000" w14:paraId="000000D2">
      <w:pPr>
        <w:keepNext w:val="1"/>
        <w:keepLines w:val="1"/>
        <w:spacing w:after="300" w:line="360" w:lineRule="auto"/>
        <w:ind w:left="0" w:firstLine="0"/>
        <w:jc w:val="left"/>
        <w:rPr>
          <w:rFonts w:ascii="Times New Roman" w:cs="Times New Roman" w:eastAsia="Times New Roman" w:hAnsi="Times New Roman"/>
          <w:b w:val="1"/>
          <w:sz w:val="28"/>
          <w:szCs w:val="28"/>
        </w:rPr>
      </w:pPr>
      <w:bookmarkStart w:colFirst="0" w:colLast="0" w:name="_mqc4rdosaem7" w:id="35"/>
      <w:bookmarkEnd w:id="35"/>
      <w:r w:rsidDel="00000000" w:rsidR="00000000" w:rsidRPr="00000000">
        <w:rPr>
          <w:rtl w:val="0"/>
        </w:rPr>
      </w:r>
    </w:p>
    <w:p w:rsidR="00000000" w:rsidDel="00000000" w:rsidP="00000000" w:rsidRDefault="00000000" w:rsidRPr="00000000" w14:paraId="000000D3">
      <w:pPr>
        <w:keepNext w:val="1"/>
        <w:keepLines w:val="1"/>
        <w:spacing w:after="300" w:line="360" w:lineRule="auto"/>
        <w:ind w:left="0" w:firstLine="0"/>
        <w:jc w:val="center"/>
        <w:rPr>
          <w:rFonts w:ascii="Times New Roman" w:cs="Times New Roman" w:eastAsia="Times New Roman" w:hAnsi="Times New Roman"/>
          <w:b w:val="1"/>
          <w:sz w:val="28"/>
          <w:szCs w:val="28"/>
        </w:rPr>
      </w:pPr>
      <w:bookmarkStart w:colFirst="0" w:colLast="0" w:name="_softz8us10r3" w:id="36"/>
      <w:bookmarkEnd w:id="36"/>
      <w:r w:rsidDel="00000000" w:rsidR="00000000" w:rsidRPr="00000000">
        <w:rPr>
          <w:rFonts w:ascii="Times New Roman" w:cs="Times New Roman" w:eastAsia="Times New Roman" w:hAnsi="Times New Roman"/>
          <w:b w:val="1"/>
          <w:sz w:val="28"/>
          <w:szCs w:val="28"/>
          <w:rtl w:val="0"/>
        </w:rPr>
        <w:t xml:space="preserve">2.4. Нейронная сеть для рекомендации «Соотношение матрица-наполнитель»</w:t>
      </w:r>
    </w:p>
    <w:p w:rsidR="00000000" w:rsidDel="00000000" w:rsidP="00000000" w:rsidRDefault="00000000" w:rsidRPr="00000000" w14:paraId="000000D4">
      <w:pPr>
        <w:keepNext w:val="1"/>
        <w:keepLines w:val="1"/>
        <w:spacing w:after="300" w:line="360" w:lineRule="auto"/>
        <w:ind w:left="0" w:firstLine="0"/>
        <w:jc w:val="both"/>
        <w:rPr>
          <w:rFonts w:ascii="Times New Roman" w:cs="Times New Roman" w:eastAsia="Times New Roman" w:hAnsi="Times New Roman"/>
          <w:sz w:val="28"/>
          <w:szCs w:val="28"/>
        </w:rPr>
      </w:pPr>
      <w:bookmarkStart w:colFirst="0" w:colLast="0" w:name="_t153byouowrc" w:id="37"/>
      <w:bookmarkEnd w:id="37"/>
      <w:r w:rsidDel="00000000" w:rsidR="00000000" w:rsidRPr="00000000">
        <w:rPr>
          <w:rFonts w:ascii="Times New Roman" w:cs="Times New Roman" w:eastAsia="Times New Roman" w:hAnsi="Times New Roman"/>
          <w:sz w:val="28"/>
          <w:szCs w:val="28"/>
          <w:rtl w:val="0"/>
        </w:rPr>
        <w:t xml:space="preserve">Загружаем очищенный датасет, для X удаляем целевой столбец «Соотношение матрица-наполнитель» и сохраняем его в у. Далее разбиваем на обучающую и тестовую выборку. Затем делаем нормализацию входных данных и преобразуем их в np.array. </w:t>
      </w:r>
    </w:p>
    <w:p w:rsidR="00000000" w:rsidDel="00000000" w:rsidP="00000000" w:rsidRDefault="00000000" w:rsidRPr="00000000" w14:paraId="000000D5">
      <w:pPr>
        <w:keepNext w:val="1"/>
        <w:keepLines w:val="1"/>
        <w:spacing w:after="300" w:line="360" w:lineRule="auto"/>
        <w:ind w:left="0" w:firstLine="0"/>
        <w:jc w:val="both"/>
        <w:rPr>
          <w:rFonts w:ascii="Times New Roman" w:cs="Times New Roman" w:eastAsia="Times New Roman" w:hAnsi="Times New Roman"/>
          <w:sz w:val="28"/>
          <w:szCs w:val="28"/>
        </w:rPr>
      </w:pPr>
      <w:bookmarkStart w:colFirst="0" w:colLast="0" w:name="_83c5mzui0k0" w:id="38"/>
      <w:bookmarkEnd w:id="38"/>
      <w:r w:rsidDel="00000000" w:rsidR="00000000" w:rsidRPr="00000000">
        <w:rPr>
          <w:rFonts w:ascii="Times New Roman" w:cs="Times New Roman" w:eastAsia="Times New Roman" w:hAnsi="Times New Roman"/>
          <w:sz w:val="28"/>
          <w:szCs w:val="28"/>
        </w:rPr>
        <w:drawing>
          <wp:inline distB="114300" distT="114300" distL="114300" distR="114300">
            <wp:extent cx="6332220" cy="3060700"/>
            <wp:effectExtent b="0" l="0" r="0" t="0"/>
            <wp:docPr id="16"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633222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1"/>
        <w:keepLines w:val="1"/>
        <w:spacing w:after="300" w:line="360" w:lineRule="auto"/>
        <w:ind w:left="0" w:firstLine="0"/>
        <w:jc w:val="center"/>
        <w:rPr>
          <w:rFonts w:ascii="Times New Roman" w:cs="Times New Roman" w:eastAsia="Times New Roman" w:hAnsi="Times New Roman"/>
          <w:sz w:val="28"/>
          <w:szCs w:val="28"/>
        </w:rPr>
      </w:pPr>
      <w:bookmarkStart w:colFirst="0" w:colLast="0" w:name="_wb150xo43nml" w:id="39"/>
      <w:bookmarkEnd w:id="39"/>
      <w:r w:rsidDel="00000000" w:rsidR="00000000" w:rsidRPr="00000000">
        <w:rPr>
          <w:rFonts w:ascii="Times New Roman" w:cs="Times New Roman" w:eastAsia="Times New Roman" w:hAnsi="Times New Roman"/>
          <w:sz w:val="28"/>
          <w:szCs w:val="28"/>
          <w:rtl w:val="0"/>
        </w:rPr>
        <w:t xml:space="preserve">Рисунок 12 – Разбиение и нормализация данных для нейронной сети</w:t>
      </w:r>
    </w:p>
    <w:p w:rsidR="00000000" w:rsidDel="00000000" w:rsidP="00000000" w:rsidRDefault="00000000" w:rsidRPr="00000000" w14:paraId="000000D7">
      <w:pPr>
        <w:keepNext w:val="1"/>
        <w:keepLines w:val="1"/>
        <w:spacing w:after="300" w:line="360" w:lineRule="auto"/>
        <w:ind w:left="0" w:firstLine="0"/>
        <w:jc w:val="center"/>
        <w:rPr>
          <w:rFonts w:ascii="Times New Roman" w:cs="Times New Roman" w:eastAsia="Times New Roman" w:hAnsi="Times New Roman"/>
          <w:sz w:val="28"/>
          <w:szCs w:val="28"/>
        </w:rPr>
      </w:pPr>
      <w:bookmarkStart w:colFirst="0" w:colLast="0" w:name="_5ihchwfmtp83" w:id="40"/>
      <w:bookmarkEnd w:id="40"/>
      <w:r w:rsidDel="00000000" w:rsidR="00000000" w:rsidRPr="00000000">
        <w:rPr>
          <w:rtl w:val="0"/>
        </w:rPr>
      </w:r>
    </w:p>
    <w:p w:rsidR="00000000" w:rsidDel="00000000" w:rsidP="00000000" w:rsidRDefault="00000000" w:rsidRPr="00000000" w14:paraId="000000D8">
      <w:pPr>
        <w:keepNext w:val="1"/>
        <w:keepLines w:val="1"/>
        <w:spacing w:after="300" w:line="360" w:lineRule="auto"/>
        <w:ind w:left="0" w:firstLine="0"/>
        <w:jc w:val="both"/>
        <w:rPr>
          <w:rFonts w:ascii="Times New Roman" w:cs="Times New Roman" w:eastAsia="Times New Roman" w:hAnsi="Times New Roman"/>
          <w:sz w:val="28"/>
          <w:szCs w:val="28"/>
        </w:rPr>
      </w:pPr>
      <w:bookmarkStart w:colFirst="0" w:colLast="0" w:name="_6fdk36xh47ok" w:id="41"/>
      <w:bookmarkEnd w:id="41"/>
      <w:r w:rsidDel="00000000" w:rsidR="00000000" w:rsidRPr="00000000">
        <w:rPr>
          <w:rFonts w:ascii="Times New Roman" w:cs="Times New Roman" w:eastAsia="Times New Roman" w:hAnsi="Times New Roman"/>
          <w:sz w:val="28"/>
          <w:szCs w:val="28"/>
          <w:rtl w:val="0"/>
        </w:rPr>
        <w:t xml:space="preserve">Создаем архитектуру нейронной сети и запускаем обучение. Оценивая результаты меняем параметры нейросети: количество нейронов, функции активации, количество слоев. </w:t>
      </w:r>
    </w:p>
    <w:p w:rsidR="00000000" w:rsidDel="00000000" w:rsidP="00000000" w:rsidRDefault="00000000" w:rsidRPr="00000000" w14:paraId="000000D9">
      <w:pPr>
        <w:keepNext w:val="1"/>
        <w:keepLines w:val="1"/>
        <w:spacing w:after="300" w:line="360" w:lineRule="auto"/>
        <w:jc w:val="center"/>
        <w:rPr>
          <w:rFonts w:ascii="Times New Roman" w:cs="Times New Roman" w:eastAsia="Times New Roman" w:hAnsi="Times New Roman"/>
          <w:sz w:val="28"/>
          <w:szCs w:val="28"/>
        </w:rPr>
      </w:pPr>
      <w:bookmarkStart w:colFirst="0" w:colLast="0" w:name="_txdit5bdp2dz" w:id="42"/>
      <w:bookmarkEnd w:id="42"/>
      <w:r w:rsidDel="00000000" w:rsidR="00000000" w:rsidRPr="00000000">
        <w:rPr>
          <w:rFonts w:ascii="Times New Roman" w:cs="Times New Roman" w:eastAsia="Times New Roman" w:hAnsi="Times New Roman"/>
          <w:sz w:val="28"/>
          <w:szCs w:val="28"/>
        </w:rPr>
        <w:drawing>
          <wp:inline distB="114300" distT="114300" distL="114300" distR="114300">
            <wp:extent cx="4696778" cy="4684704"/>
            <wp:effectExtent b="0" l="0" r="0" t="0"/>
            <wp:docPr id="5"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4696778" cy="468470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1"/>
        <w:keepLines w:val="1"/>
        <w:spacing w:after="300" w:line="360" w:lineRule="auto"/>
        <w:jc w:val="center"/>
        <w:rPr>
          <w:rFonts w:ascii="Times New Roman" w:cs="Times New Roman" w:eastAsia="Times New Roman" w:hAnsi="Times New Roman"/>
          <w:sz w:val="28"/>
          <w:szCs w:val="28"/>
        </w:rPr>
      </w:pPr>
      <w:bookmarkStart w:colFirst="0" w:colLast="0" w:name="_gax0kgz4ajq8" w:id="43"/>
      <w:bookmarkEnd w:id="43"/>
      <w:r w:rsidDel="00000000" w:rsidR="00000000" w:rsidRPr="00000000">
        <w:rPr>
          <w:rFonts w:ascii="Times New Roman" w:cs="Times New Roman" w:eastAsia="Times New Roman" w:hAnsi="Times New Roman"/>
          <w:sz w:val="28"/>
          <w:szCs w:val="28"/>
          <w:rtl w:val="0"/>
        </w:rPr>
        <w:t xml:space="preserve">Рисунок 13 – Код нейросети </w:t>
      </w:r>
    </w:p>
    <w:p w:rsidR="00000000" w:rsidDel="00000000" w:rsidP="00000000" w:rsidRDefault="00000000" w:rsidRPr="00000000" w14:paraId="000000DB">
      <w:pPr>
        <w:keepNext w:val="1"/>
        <w:keepLines w:val="1"/>
        <w:spacing w:after="300" w:line="360" w:lineRule="auto"/>
        <w:jc w:val="center"/>
        <w:rPr>
          <w:rFonts w:ascii="Times New Roman" w:cs="Times New Roman" w:eastAsia="Times New Roman" w:hAnsi="Times New Roman"/>
          <w:sz w:val="28"/>
          <w:szCs w:val="28"/>
        </w:rPr>
      </w:pPr>
      <w:bookmarkStart w:colFirst="0" w:colLast="0" w:name="_iai7x76camku" w:id="44"/>
      <w:bookmarkEnd w:id="44"/>
      <w:r w:rsidDel="00000000" w:rsidR="00000000" w:rsidRPr="00000000">
        <w:rPr>
          <w:rtl w:val="0"/>
        </w:rPr>
      </w:r>
    </w:p>
    <w:p w:rsidR="00000000" w:rsidDel="00000000" w:rsidP="00000000" w:rsidRDefault="00000000" w:rsidRPr="00000000" w14:paraId="000000DC">
      <w:pPr>
        <w:keepNext w:val="1"/>
        <w:keepLines w:val="1"/>
        <w:spacing w:after="300" w:line="360" w:lineRule="auto"/>
        <w:jc w:val="both"/>
        <w:rPr>
          <w:rFonts w:ascii="Times New Roman" w:cs="Times New Roman" w:eastAsia="Times New Roman" w:hAnsi="Times New Roman"/>
          <w:sz w:val="28"/>
          <w:szCs w:val="28"/>
        </w:rPr>
      </w:pPr>
      <w:bookmarkStart w:colFirst="0" w:colLast="0" w:name="_ntcugrkdhvu6" w:id="45"/>
      <w:bookmarkEnd w:id="45"/>
      <w:r w:rsidDel="00000000" w:rsidR="00000000" w:rsidRPr="00000000">
        <w:rPr>
          <w:rFonts w:ascii="Times New Roman" w:cs="Times New Roman" w:eastAsia="Times New Roman" w:hAnsi="Times New Roman"/>
          <w:sz w:val="28"/>
          <w:szCs w:val="28"/>
          <w:rtl w:val="0"/>
        </w:rPr>
        <w:t xml:space="preserve">Все нейросети показали схожий результат с ошибкой MAE чуть меньшей, чем среднее отклонение.</w:t>
      </w:r>
    </w:p>
    <w:p w:rsidR="00000000" w:rsidDel="00000000" w:rsidP="00000000" w:rsidRDefault="00000000" w:rsidRPr="00000000" w14:paraId="000000DD">
      <w:pPr>
        <w:keepNext w:val="1"/>
        <w:keepLines w:val="1"/>
        <w:spacing w:after="300" w:line="360" w:lineRule="auto"/>
        <w:jc w:val="both"/>
        <w:rPr>
          <w:rFonts w:ascii="Times New Roman" w:cs="Times New Roman" w:eastAsia="Times New Roman" w:hAnsi="Times New Roman"/>
          <w:sz w:val="28"/>
          <w:szCs w:val="28"/>
        </w:rPr>
      </w:pPr>
      <w:bookmarkStart w:colFirst="0" w:colLast="0" w:name="_84wte8tsavka" w:id="46"/>
      <w:bookmarkEnd w:id="46"/>
      <w:r w:rsidDel="00000000" w:rsidR="00000000" w:rsidRPr="00000000">
        <w:rPr>
          <w:rFonts w:ascii="Times New Roman" w:cs="Times New Roman" w:eastAsia="Times New Roman" w:hAnsi="Times New Roman"/>
          <w:sz w:val="28"/>
          <w:szCs w:val="28"/>
        </w:rPr>
        <w:drawing>
          <wp:inline distB="114300" distT="114300" distL="114300" distR="114300">
            <wp:extent cx="5791200" cy="3267075"/>
            <wp:effectExtent b="0" l="0" r="0" t="0"/>
            <wp:docPr id="15"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7912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1"/>
        <w:keepLines w:val="1"/>
        <w:spacing w:after="300" w:line="360" w:lineRule="auto"/>
        <w:jc w:val="center"/>
        <w:rPr>
          <w:rFonts w:ascii="Times New Roman" w:cs="Times New Roman" w:eastAsia="Times New Roman" w:hAnsi="Times New Roman"/>
          <w:sz w:val="28"/>
          <w:szCs w:val="28"/>
        </w:rPr>
      </w:pPr>
      <w:bookmarkStart w:colFirst="0" w:colLast="0" w:name="_nqoferd06gsb" w:id="47"/>
      <w:bookmarkEnd w:id="47"/>
      <w:r w:rsidDel="00000000" w:rsidR="00000000" w:rsidRPr="00000000">
        <w:rPr>
          <w:rFonts w:ascii="Times New Roman" w:cs="Times New Roman" w:eastAsia="Times New Roman" w:hAnsi="Times New Roman"/>
          <w:sz w:val="28"/>
          <w:szCs w:val="28"/>
          <w:rtl w:val="0"/>
        </w:rPr>
        <w:t xml:space="preserve">Рисунок 14 – График потерь моделей</w:t>
      </w:r>
    </w:p>
    <w:p w:rsidR="00000000" w:rsidDel="00000000" w:rsidP="00000000" w:rsidRDefault="00000000" w:rsidRPr="00000000" w14:paraId="000000DF">
      <w:pPr>
        <w:keepNext w:val="1"/>
        <w:keepLines w:val="1"/>
        <w:spacing w:after="300" w:line="360" w:lineRule="auto"/>
        <w:jc w:val="center"/>
        <w:rPr>
          <w:rFonts w:ascii="Times New Roman" w:cs="Times New Roman" w:eastAsia="Times New Roman" w:hAnsi="Times New Roman"/>
          <w:sz w:val="28"/>
          <w:szCs w:val="28"/>
        </w:rPr>
      </w:pPr>
      <w:bookmarkStart w:colFirst="0" w:colLast="0" w:name="_y88pe7fwjg47" w:id="48"/>
      <w:bookmarkEnd w:id="48"/>
      <w:r w:rsidDel="00000000" w:rsidR="00000000" w:rsidRPr="00000000">
        <w:rPr>
          <w:rtl w:val="0"/>
        </w:rPr>
      </w:r>
    </w:p>
    <w:p w:rsidR="00000000" w:rsidDel="00000000" w:rsidP="00000000" w:rsidRDefault="00000000" w:rsidRPr="00000000" w14:paraId="000000E0">
      <w:pPr>
        <w:keepNext w:val="1"/>
        <w:keepLines w:val="1"/>
        <w:spacing w:after="300" w:line="360" w:lineRule="auto"/>
        <w:jc w:val="center"/>
        <w:rPr>
          <w:rFonts w:ascii="Times New Roman" w:cs="Times New Roman" w:eastAsia="Times New Roman" w:hAnsi="Times New Roman"/>
          <w:b w:val="1"/>
          <w:sz w:val="28"/>
          <w:szCs w:val="28"/>
        </w:rPr>
      </w:pPr>
      <w:bookmarkStart w:colFirst="0" w:colLast="0" w:name="_uou7nbeje27q" w:id="49"/>
      <w:bookmarkEnd w:id="49"/>
      <w:r w:rsidDel="00000000" w:rsidR="00000000" w:rsidRPr="00000000">
        <w:rPr>
          <w:rFonts w:ascii="Times New Roman" w:cs="Times New Roman" w:eastAsia="Times New Roman" w:hAnsi="Times New Roman"/>
          <w:b w:val="1"/>
          <w:sz w:val="28"/>
          <w:szCs w:val="28"/>
          <w:rtl w:val="0"/>
        </w:rPr>
        <w:t xml:space="preserve">2.5. Разработка приложения </w:t>
      </w:r>
    </w:p>
    <w:p w:rsidR="00000000" w:rsidDel="00000000" w:rsidP="00000000" w:rsidRDefault="00000000" w:rsidRPr="00000000" w14:paraId="000000E1">
      <w:pPr>
        <w:keepNext w:val="1"/>
        <w:keepLines w:val="1"/>
        <w:spacing w:after="300" w:line="360" w:lineRule="auto"/>
        <w:jc w:val="both"/>
        <w:rPr>
          <w:rFonts w:ascii="Times New Roman" w:cs="Times New Roman" w:eastAsia="Times New Roman" w:hAnsi="Times New Roman"/>
          <w:sz w:val="28"/>
          <w:szCs w:val="28"/>
        </w:rPr>
      </w:pPr>
      <w:bookmarkStart w:colFirst="0" w:colLast="0" w:name="_ks0ee2dooc8g" w:id="50"/>
      <w:bookmarkEnd w:id="50"/>
      <w:r w:rsidDel="00000000" w:rsidR="00000000" w:rsidRPr="00000000">
        <w:rPr>
          <w:rFonts w:ascii="Times New Roman" w:cs="Times New Roman" w:eastAsia="Times New Roman" w:hAnsi="Times New Roman"/>
          <w:sz w:val="28"/>
          <w:szCs w:val="28"/>
          <w:rtl w:val="0"/>
        </w:rPr>
        <w:t xml:space="preserve">Создание приложения для расчета параметра «Соотношение матрица-наполнитель». Данное приложение – это основной файл Flask, папка templates, с Шаблоном html-страницы, папка models c сохранёнными моделями model1 и model2. </w:t>
      </w:r>
    </w:p>
    <w:p w:rsidR="00000000" w:rsidDel="00000000" w:rsidP="00000000" w:rsidRDefault="00000000" w:rsidRPr="00000000" w14:paraId="000000E2">
      <w:pPr>
        <w:keepNext w:val="1"/>
        <w:keepLines w:val="1"/>
        <w:spacing w:after="300" w:line="360" w:lineRule="auto"/>
        <w:jc w:val="both"/>
        <w:rPr>
          <w:rFonts w:ascii="Times New Roman" w:cs="Times New Roman" w:eastAsia="Times New Roman" w:hAnsi="Times New Roman"/>
          <w:sz w:val="28"/>
          <w:szCs w:val="28"/>
        </w:rPr>
      </w:pPr>
      <w:bookmarkStart w:colFirst="0" w:colLast="0" w:name="_5tnogw8addxo" w:id="51"/>
      <w:bookmarkEnd w:id="51"/>
      <w:r w:rsidDel="00000000" w:rsidR="00000000" w:rsidRPr="00000000">
        <w:rPr>
          <w:rFonts w:ascii="Times New Roman" w:cs="Times New Roman" w:eastAsia="Times New Roman" w:hAnsi="Times New Roman"/>
          <w:sz w:val="28"/>
          <w:szCs w:val="28"/>
        </w:rPr>
        <w:drawing>
          <wp:inline distB="114300" distT="114300" distL="114300" distR="114300">
            <wp:extent cx="6332220" cy="3479800"/>
            <wp:effectExtent b="0" l="0" r="0" t="0"/>
            <wp:docPr id="4"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633222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1"/>
        <w:keepLines w:val="1"/>
        <w:spacing w:after="300" w:line="360" w:lineRule="auto"/>
        <w:jc w:val="center"/>
        <w:rPr>
          <w:rFonts w:ascii="Times New Roman" w:cs="Times New Roman" w:eastAsia="Times New Roman" w:hAnsi="Times New Roman"/>
          <w:sz w:val="28"/>
          <w:szCs w:val="28"/>
        </w:rPr>
      </w:pPr>
      <w:bookmarkStart w:colFirst="0" w:colLast="0" w:name="_13p9h5div50c" w:id="52"/>
      <w:bookmarkEnd w:id="52"/>
      <w:r w:rsidDel="00000000" w:rsidR="00000000" w:rsidRPr="00000000">
        <w:rPr>
          <w:rFonts w:ascii="Times New Roman" w:cs="Times New Roman" w:eastAsia="Times New Roman" w:hAnsi="Times New Roman"/>
          <w:sz w:val="28"/>
          <w:szCs w:val="28"/>
          <w:rtl w:val="0"/>
        </w:rPr>
        <w:t xml:space="preserve">Рисунок 15 - Код приложения</w:t>
      </w:r>
    </w:p>
    <w:p w:rsidR="00000000" w:rsidDel="00000000" w:rsidP="00000000" w:rsidRDefault="00000000" w:rsidRPr="00000000" w14:paraId="000000E4">
      <w:pPr>
        <w:keepNext w:val="1"/>
        <w:keepLines w:val="1"/>
        <w:spacing w:after="300" w:line="360" w:lineRule="auto"/>
        <w:jc w:val="center"/>
        <w:rPr>
          <w:rFonts w:ascii="Times New Roman" w:cs="Times New Roman" w:eastAsia="Times New Roman" w:hAnsi="Times New Roman"/>
          <w:sz w:val="28"/>
          <w:szCs w:val="28"/>
        </w:rPr>
      </w:pPr>
      <w:bookmarkStart w:colFirst="0" w:colLast="0" w:name="_wsqx6ig7661h" w:id="53"/>
      <w:bookmarkEnd w:id="53"/>
      <w:r w:rsidDel="00000000" w:rsidR="00000000" w:rsidRPr="00000000">
        <w:rPr>
          <w:rtl w:val="0"/>
        </w:rPr>
      </w:r>
    </w:p>
    <w:p w:rsidR="00000000" w:rsidDel="00000000" w:rsidP="00000000" w:rsidRDefault="00000000" w:rsidRPr="00000000" w14:paraId="000000E5">
      <w:pPr>
        <w:keepNext w:val="1"/>
        <w:keepLines w:val="1"/>
        <w:spacing w:after="300" w:line="360" w:lineRule="auto"/>
        <w:jc w:val="center"/>
        <w:rPr>
          <w:rFonts w:ascii="Times New Roman" w:cs="Times New Roman" w:eastAsia="Times New Roman" w:hAnsi="Times New Roman"/>
          <w:sz w:val="28"/>
          <w:szCs w:val="28"/>
        </w:rPr>
      </w:pPr>
      <w:bookmarkStart w:colFirst="0" w:colLast="0" w:name="_2jcvm85gyygu" w:id="54"/>
      <w:bookmarkEnd w:id="54"/>
      <w:r w:rsidDel="00000000" w:rsidR="00000000" w:rsidRPr="00000000">
        <w:rPr>
          <w:rFonts w:ascii="Times New Roman" w:cs="Times New Roman" w:eastAsia="Times New Roman" w:hAnsi="Times New Roman"/>
          <w:sz w:val="28"/>
          <w:szCs w:val="28"/>
        </w:rPr>
        <w:drawing>
          <wp:inline distB="114300" distT="114300" distL="114300" distR="114300">
            <wp:extent cx="6332220" cy="5549900"/>
            <wp:effectExtent b="0" l="0" r="0" t="0"/>
            <wp:docPr id="1"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633222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1"/>
        <w:keepLines w:val="1"/>
        <w:spacing w:after="300" w:line="360" w:lineRule="auto"/>
        <w:jc w:val="center"/>
        <w:rPr>
          <w:rFonts w:ascii="Times New Roman" w:cs="Times New Roman" w:eastAsia="Times New Roman" w:hAnsi="Times New Roman"/>
          <w:sz w:val="28"/>
          <w:szCs w:val="28"/>
        </w:rPr>
      </w:pPr>
      <w:bookmarkStart w:colFirst="0" w:colLast="0" w:name="_kl1m9wo3rcyr" w:id="55"/>
      <w:bookmarkEnd w:id="55"/>
      <w:r w:rsidDel="00000000" w:rsidR="00000000" w:rsidRPr="00000000">
        <w:rPr>
          <w:rFonts w:ascii="Times New Roman" w:cs="Times New Roman" w:eastAsia="Times New Roman" w:hAnsi="Times New Roman"/>
          <w:sz w:val="28"/>
          <w:szCs w:val="28"/>
          <w:rtl w:val="0"/>
        </w:rPr>
        <w:t xml:space="preserve">Рисунок 16 – Форма для ввода параметров</w:t>
      </w:r>
    </w:p>
    <w:p w:rsidR="00000000" w:rsidDel="00000000" w:rsidP="00000000" w:rsidRDefault="00000000" w:rsidRPr="00000000" w14:paraId="000000E7">
      <w:pPr>
        <w:keepNext w:val="1"/>
        <w:keepLines w:val="1"/>
        <w:spacing w:after="300" w:line="360" w:lineRule="auto"/>
        <w:jc w:val="both"/>
        <w:rPr>
          <w:rFonts w:ascii="Times New Roman" w:cs="Times New Roman" w:eastAsia="Times New Roman" w:hAnsi="Times New Roman"/>
          <w:sz w:val="28"/>
          <w:szCs w:val="28"/>
        </w:rPr>
      </w:pPr>
      <w:bookmarkStart w:colFirst="0" w:colLast="0" w:name="_hxxt2v1popeg" w:id="56"/>
      <w:bookmarkEnd w:id="56"/>
      <w:r w:rsidDel="00000000" w:rsidR="00000000" w:rsidRPr="00000000">
        <w:rPr>
          <w:rFonts w:ascii="Times New Roman" w:cs="Times New Roman" w:eastAsia="Times New Roman" w:hAnsi="Times New Roman"/>
          <w:sz w:val="28"/>
          <w:szCs w:val="28"/>
          <w:rtl w:val="0"/>
        </w:rPr>
        <w:t xml:space="preserve">На выходе пользователь получает результат прогноза для значения параметра «Соотношение матрица – наполнитель».</w:t>
      </w:r>
    </w:p>
    <w:p w:rsidR="00000000" w:rsidDel="00000000" w:rsidP="00000000" w:rsidRDefault="00000000" w:rsidRPr="00000000" w14:paraId="000000E8">
      <w:pPr>
        <w:keepNext w:val="1"/>
        <w:keepLines w:val="1"/>
        <w:spacing w:after="300" w:line="360" w:lineRule="auto"/>
        <w:jc w:val="center"/>
        <w:rPr>
          <w:rFonts w:ascii="Times New Roman" w:cs="Times New Roman" w:eastAsia="Times New Roman" w:hAnsi="Times New Roman"/>
          <w:sz w:val="28"/>
          <w:szCs w:val="28"/>
        </w:rPr>
      </w:pPr>
      <w:bookmarkStart w:colFirst="0" w:colLast="0" w:name="_f97nbn650wbd" w:id="57"/>
      <w:bookmarkEnd w:id="57"/>
      <w:r w:rsidDel="00000000" w:rsidR="00000000" w:rsidRPr="00000000">
        <w:rPr>
          <w:rFonts w:ascii="Times New Roman" w:cs="Times New Roman" w:eastAsia="Times New Roman" w:hAnsi="Times New Roman"/>
          <w:sz w:val="28"/>
          <w:szCs w:val="28"/>
        </w:rPr>
        <w:drawing>
          <wp:inline distB="114300" distT="114300" distL="114300" distR="114300">
            <wp:extent cx="6332220" cy="5626100"/>
            <wp:effectExtent b="0" l="0" r="0" t="0"/>
            <wp:docPr id="18"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633222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1"/>
        <w:keepLines w:val="1"/>
        <w:spacing w:after="300" w:line="360" w:lineRule="auto"/>
        <w:jc w:val="center"/>
        <w:rPr>
          <w:rFonts w:ascii="Times New Roman" w:cs="Times New Roman" w:eastAsia="Times New Roman" w:hAnsi="Times New Roman"/>
          <w:sz w:val="28"/>
          <w:szCs w:val="28"/>
        </w:rPr>
      </w:pPr>
      <w:bookmarkStart w:colFirst="0" w:colLast="0" w:name="_i3htf9z6ysqe" w:id="58"/>
      <w:bookmarkEnd w:id="58"/>
      <w:r w:rsidDel="00000000" w:rsidR="00000000" w:rsidRPr="00000000">
        <w:rPr>
          <w:rFonts w:ascii="Times New Roman" w:cs="Times New Roman" w:eastAsia="Times New Roman" w:hAnsi="Times New Roman"/>
          <w:sz w:val="28"/>
          <w:szCs w:val="28"/>
          <w:rtl w:val="0"/>
        </w:rPr>
        <w:t xml:space="preserve">Рисунок 17 – Результат расчёта «Соотношение матрица – наполнитель»</w:t>
      </w:r>
    </w:p>
    <w:p w:rsidR="00000000" w:rsidDel="00000000" w:rsidP="00000000" w:rsidRDefault="00000000" w:rsidRPr="00000000" w14:paraId="000000EA">
      <w:pPr>
        <w:keepNext w:val="1"/>
        <w:keepLines w:val="1"/>
        <w:spacing w:after="300" w:line="360" w:lineRule="auto"/>
        <w:jc w:val="center"/>
        <w:rPr>
          <w:rFonts w:ascii="Times New Roman" w:cs="Times New Roman" w:eastAsia="Times New Roman" w:hAnsi="Times New Roman"/>
          <w:sz w:val="28"/>
          <w:szCs w:val="28"/>
        </w:rPr>
      </w:pPr>
      <w:bookmarkStart w:colFirst="0" w:colLast="0" w:name="_5n3ohuft4d0i" w:id="59"/>
      <w:bookmarkEnd w:id="59"/>
      <w:r w:rsidDel="00000000" w:rsidR="00000000" w:rsidRPr="00000000">
        <w:rPr>
          <w:rtl w:val="0"/>
        </w:rPr>
      </w:r>
    </w:p>
    <w:p w:rsidR="00000000" w:rsidDel="00000000" w:rsidP="00000000" w:rsidRDefault="00000000" w:rsidRPr="00000000" w14:paraId="000000EB">
      <w:pPr>
        <w:keepNext w:val="1"/>
        <w:keepLines w:val="1"/>
        <w:spacing w:after="300" w:line="360" w:lineRule="auto"/>
        <w:jc w:val="center"/>
        <w:rPr>
          <w:rFonts w:ascii="Times New Roman" w:cs="Times New Roman" w:eastAsia="Times New Roman" w:hAnsi="Times New Roman"/>
          <w:b w:val="1"/>
          <w:sz w:val="28"/>
          <w:szCs w:val="28"/>
        </w:rPr>
      </w:pPr>
      <w:bookmarkStart w:colFirst="0" w:colLast="0" w:name="_c4hhw1qbch7s" w:id="60"/>
      <w:bookmarkEnd w:id="60"/>
      <w:r w:rsidDel="00000000" w:rsidR="00000000" w:rsidRPr="00000000">
        <w:rPr>
          <w:rtl w:val="0"/>
        </w:rPr>
      </w:r>
    </w:p>
    <w:p w:rsidR="00000000" w:rsidDel="00000000" w:rsidP="00000000" w:rsidRDefault="00000000" w:rsidRPr="00000000" w14:paraId="000000EC">
      <w:pPr>
        <w:keepNext w:val="1"/>
        <w:keepLines w:val="1"/>
        <w:spacing w:after="300" w:line="360" w:lineRule="auto"/>
        <w:jc w:val="center"/>
        <w:rPr>
          <w:rFonts w:ascii="Times New Roman" w:cs="Times New Roman" w:eastAsia="Times New Roman" w:hAnsi="Times New Roman"/>
          <w:b w:val="1"/>
          <w:sz w:val="28"/>
          <w:szCs w:val="28"/>
        </w:rPr>
      </w:pPr>
      <w:bookmarkStart w:colFirst="0" w:colLast="0" w:name="_b58729eum66y" w:id="61"/>
      <w:bookmarkEnd w:id="61"/>
      <w:r w:rsidDel="00000000" w:rsidR="00000000" w:rsidRPr="00000000">
        <w:rPr>
          <w:rtl w:val="0"/>
        </w:rPr>
      </w:r>
    </w:p>
    <w:p w:rsidR="00000000" w:rsidDel="00000000" w:rsidP="00000000" w:rsidRDefault="00000000" w:rsidRPr="00000000" w14:paraId="000000ED">
      <w:pPr>
        <w:keepNext w:val="1"/>
        <w:keepLines w:val="1"/>
        <w:spacing w:after="300" w:line="360" w:lineRule="auto"/>
        <w:jc w:val="center"/>
        <w:rPr>
          <w:rFonts w:ascii="Times New Roman" w:cs="Times New Roman" w:eastAsia="Times New Roman" w:hAnsi="Times New Roman"/>
          <w:b w:val="1"/>
          <w:sz w:val="28"/>
          <w:szCs w:val="28"/>
        </w:rPr>
      </w:pPr>
      <w:bookmarkStart w:colFirst="0" w:colLast="0" w:name="_htu1na3do62p" w:id="62"/>
      <w:bookmarkEnd w:id="62"/>
      <w:r w:rsidDel="00000000" w:rsidR="00000000" w:rsidRPr="00000000">
        <w:rPr>
          <w:rFonts w:ascii="Times New Roman" w:cs="Times New Roman" w:eastAsia="Times New Roman" w:hAnsi="Times New Roman"/>
          <w:b w:val="1"/>
          <w:sz w:val="28"/>
          <w:szCs w:val="28"/>
          <w:rtl w:val="0"/>
        </w:rPr>
        <w:t xml:space="preserve">2.6. Создание удаленного репозитория и загрузка</w:t>
      </w:r>
    </w:p>
    <w:p w:rsidR="00000000" w:rsidDel="00000000" w:rsidP="00000000" w:rsidRDefault="00000000" w:rsidRPr="00000000" w14:paraId="000000EE">
      <w:pPr>
        <w:keepNext w:val="1"/>
        <w:keepLines w:val="1"/>
        <w:spacing w:after="300" w:line="360" w:lineRule="auto"/>
        <w:jc w:val="both"/>
        <w:rPr>
          <w:rFonts w:ascii="Times New Roman" w:cs="Times New Roman" w:eastAsia="Times New Roman" w:hAnsi="Times New Roman"/>
          <w:sz w:val="28"/>
          <w:szCs w:val="28"/>
        </w:rPr>
      </w:pPr>
      <w:bookmarkStart w:colFirst="0" w:colLast="0" w:name="_tbopkiyg0s9u" w:id="63"/>
      <w:bookmarkEnd w:id="63"/>
      <w:r w:rsidDel="00000000" w:rsidR="00000000" w:rsidRPr="00000000">
        <w:rPr>
          <w:rFonts w:ascii="Times New Roman" w:cs="Times New Roman" w:eastAsia="Times New Roman" w:hAnsi="Times New Roman"/>
          <w:sz w:val="28"/>
          <w:szCs w:val="28"/>
          <w:rtl w:val="0"/>
        </w:rPr>
        <w:t xml:space="preserve">Репозиторий был создан на github.com по адресу: </w:t>
      </w:r>
      <w:hyperlink r:id="rId26">
        <w:r w:rsidDel="00000000" w:rsidR="00000000" w:rsidRPr="00000000">
          <w:rPr>
            <w:rFonts w:ascii="Times New Roman" w:cs="Times New Roman" w:eastAsia="Times New Roman" w:hAnsi="Times New Roman"/>
            <w:color w:val="1155cc"/>
            <w:sz w:val="28"/>
            <w:szCs w:val="28"/>
            <w:u w:val="single"/>
            <w:rtl w:val="0"/>
          </w:rPr>
          <w:t xml:space="preserve">https://github.com/t-448/composite-vkr</w:t>
        </w:r>
      </w:hyperlink>
      <w:r w:rsidDel="00000000" w:rsidR="00000000" w:rsidRPr="00000000">
        <w:rPr>
          <w:rtl w:val="0"/>
        </w:rPr>
      </w:r>
    </w:p>
    <w:p w:rsidR="00000000" w:rsidDel="00000000" w:rsidP="00000000" w:rsidRDefault="00000000" w:rsidRPr="00000000" w14:paraId="000000EF">
      <w:pPr>
        <w:keepNext w:val="1"/>
        <w:keepLines w:val="1"/>
        <w:spacing w:after="300" w:line="360" w:lineRule="auto"/>
        <w:jc w:val="both"/>
        <w:rPr>
          <w:rFonts w:ascii="Times New Roman" w:cs="Times New Roman" w:eastAsia="Times New Roman" w:hAnsi="Times New Roman"/>
          <w:sz w:val="28"/>
          <w:szCs w:val="28"/>
        </w:rPr>
      </w:pPr>
      <w:bookmarkStart w:colFirst="0" w:colLast="0" w:name="_4pq0x5lcnfyf" w:id="64"/>
      <w:bookmarkEnd w:id="64"/>
      <w:r w:rsidDel="00000000" w:rsidR="00000000" w:rsidRPr="00000000">
        <w:rPr>
          <w:rFonts w:ascii="Times New Roman" w:cs="Times New Roman" w:eastAsia="Times New Roman" w:hAnsi="Times New Roman"/>
          <w:sz w:val="28"/>
          <w:szCs w:val="28"/>
        </w:rPr>
        <w:drawing>
          <wp:inline distB="114300" distT="114300" distL="114300" distR="114300">
            <wp:extent cx="6332220" cy="5664200"/>
            <wp:effectExtent b="0" l="0" r="0" t="0"/>
            <wp:docPr id="12" name="image2.jpg"/>
            <a:graphic>
              <a:graphicData uri="http://schemas.openxmlformats.org/drawingml/2006/picture">
                <pic:pic>
                  <pic:nvPicPr>
                    <pic:cNvPr id="0" name="image2.jpg"/>
                    <pic:cNvPicPr preferRelativeResize="0"/>
                  </pic:nvPicPr>
                  <pic:blipFill>
                    <a:blip r:embed="rId27"/>
                    <a:srcRect b="0" l="0" r="0" t="0"/>
                    <a:stretch>
                      <a:fillRect/>
                    </a:stretch>
                  </pic:blipFill>
                  <pic:spPr>
                    <a:xfrm>
                      <a:off x="0" y="0"/>
                      <a:ext cx="633222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1"/>
        <w:keepLines w:val="1"/>
        <w:spacing w:after="300" w:line="360" w:lineRule="auto"/>
        <w:jc w:val="center"/>
        <w:rPr>
          <w:rFonts w:ascii="Times New Roman" w:cs="Times New Roman" w:eastAsia="Times New Roman" w:hAnsi="Times New Roman"/>
          <w:sz w:val="28"/>
          <w:szCs w:val="28"/>
        </w:rPr>
        <w:sectPr>
          <w:headerReference r:id="rId28" w:type="default"/>
          <w:headerReference r:id="rId29" w:type="first"/>
          <w:footerReference r:id="rId30" w:type="default"/>
          <w:pgSz w:h="15840" w:w="12240" w:orient="portrait"/>
          <w:pgMar w:bottom="851" w:top="1134" w:left="1701" w:right="567" w:header="720" w:footer="720"/>
          <w:pgNumType w:start="1"/>
          <w:titlePg w:val="1"/>
        </w:sectPr>
      </w:pPr>
      <w:bookmarkStart w:colFirst="0" w:colLast="0" w:name="_2pg2fro3e3cu" w:id="65"/>
      <w:bookmarkEnd w:id="65"/>
      <w:r w:rsidDel="00000000" w:rsidR="00000000" w:rsidRPr="00000000">
        <w:rPr>
          <w:rFonts w:ascii="Times New Roman" w:cs="Times New Roman" w:eastAsia="Times New Roman" w:hAnsi="Times New Roman"/>
          <w:sz w:val="28"/>
          <w:szCs w:val="28"/>
          <w:rtl w:val="0"/>
        </w:rPr>
        <w:t xml:space="preserve">Рисунок 18 – Часть файла Readme.md</w:t>
      </w:r>
    </w:p>
    <w:p w:rsidR="00000000" w:rsidDel="00000000" w:rsidP="00000000" w:rsidRDefault="00000000" w:rsidRPr="00000000" w14:paraId="000000F1">
      <w:pPr>
        <w:keepNext w:val="1"/>
        <w:keepLines w:val="1"/>
        <w:spacing w:after="300" w:line="360" w:lineRule="auto"/>
        <w:jc w:val="center"/>
        <w:rPr>
          <w:rFonts w:ascii="Times New Roman" w:cs="Times New Roman" w:eastAsia="Times New Roman" w:hAnsi="Times New Roman"/>
          <w:sz w:val="28"/>
          <w:szCs w:val="28"/>
        </w:rPr>
      </w:pPr>
      <w:bookmarkStart w:colFirst="0" w:colLast="0" w:name="_rz8x94x15ew6" w:id="66"/>
      <w:bookmarkEnd w:id="66"/>
      <w:r w:rsidDel="00000000" w:rsidR="00000000" w:rsidRPr="00000000">
        <w:rPr>
          <w:rtl w:val="0"/>
        </w:rPr>
      </w:r>
    </w:p>
    <w:p w:rsidR="00000000" w:rsidDel="00000000" w:rsidP="00000000" w:rsidRDefault="00000000" w:rsidRPr="00000000" w14:paraId="000000F2">
      <w:pPr>
        <w:keepNext w:val="1"/>
        <w:keepLines w:val="1"/>
        <w:spacing w:after="300" w:line="360" w:lineRule="auto"/>
        <w:jc w:val="center"/>
        <w:rPr>
          <w:rFonts w:ascii="Times New Roman" w:cs="Times New Roman" w:eastAsia="Times New Roman" w:hAnsi="Times New Roman"/>
          <w:b w:val="1"/>
          <w:sz w:val="32"/>
          <w:szCs w:val="32"/>
        </w:rPr>
      </w:pPr>
      <w:bookmarkStart w:colFirst="0" w:colLast="0" w:name="_l9bplwd5bnyv" w:id="67"/>
      <w:bookmarkEnd w:id="67"/>
      <w:r w:rsidDel="00000000" w:rsidR="00000000" w:rsidRPr="00000000">
        <w:rPr>
          <w:rFonts w:ascii="Times New Roman" w:cs="Times New Roman" w:eastAsia="Times New Roman" w:hAnsi="Times New Roman"/>
          <w:b w:val="1"/>
          <w:sz w:val="32"/>
          <w:szCs w:val="32"/>
          <w:rtl w:val="0"/>
        </w:rPr>
        <w:t xml:space="preserve">Заключение</w:t>
      </w:r>
    </w:p>
    <w:p w:rsidR="00000000" w:rsidDel="00000000" w:rsidP="00000000" w:rsidRDefault="00000000" w:rsidRPr="00000000" w14:paraId="000000F3">
      <w:pPr>
        <w:keepNext w:val="1"/>
        <w:keepLines w:val="1"/>
        <w:spacing w:after="300" w:line="360" w:lineRule="auto"/>
        <w:jc w:val="both"/>
        <w:rPr>
          <w:rFonts w:ascii="Times New Roman" w:cs="Times New Roman" w:eastAsia="Times New Roman" w:hAnsi="Times New Roman"/>
          <w:sz w:val="28"/>
          <w:szCs w:val="28"/>
        </w:rPr>
      </w:pPr>
      <w:bookmarkStart w:colFirst="0" w:colLast="0" w:name="_id5e0p17p3z3" w:id="68"/>
      <w:bookmarkEnd w:id="68"/>
      <w:r w:rsidDel="00000000" w:rsidR="00000000" w:rsidRPr="00000000">
        <w:rPr>
          <w:rFonts w:ascii="Times New Roman" w:cs="Times New Roman" w:eastAsia="Times New Roman" w:hAnsi="Times New Roman"/>
          <w:sz w:val="28"/>
          <w:szCs w:val="28"/>
          <w:rtl w:val="0"/>
        </w:rPr>
        <w:t xml:space="preserve">Данное исследование демонстрирует</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значимые ограничения в предсказании свойств композитных материалов на основе имеющихся данных. Несмотря на близкое к нормальному распределение данных в объединенном датасете, наблюдается стремление коэффициентов корреляции между признаками к нулю, что не позволяет получить достоверные прогнозы. Модели регрессии, используемые в этом исследовании, также не проявили высокой эффективности в прогнозировании свойств композитов, наблюдается неудовлетворительный уровень результатов. Среди прочих выводов, следует отметить, что не удалось установить связь между свойствами материалов и соотношением матрицы и наполнителя. Такой вывод, однако, не говорит о том, что прогнозирование характеристик композитных материалов на основе данного набора данных является невозможным. Скорее всего, проблема связана с недостатком вводных данных, использованными подходами, инструментами и методами, а также необходимостью дополнительных исследований, включая консультации экспертов. Для улучшения результатов требуются дополнительные вводные данные, полученные в результате математических преобразований, а также активное сотрудничество междисциплинарной команды ученых. В целом, необходимо учитывать, что предсказание характеристик композиционных материалов без углубленного изучения материаловедения и проведения экспериментального анализа свойств этих материалов не является решением удовлетворительного уровня. Для того, чтобы улучшить модели и повысить точность прогнозирования, необходимо применять производные методы и включать в анализ более широкий набор показателей для выявления дополнительных взаимосвязей между признаками. С учетом отсутствия корреляции между признаками, можно сделать вывод о том, что задача прогнозирования характеристик композиционных материалов при использовании текущих алгоритмов является трудной и может потребовать  улучшенных подходов и сбора более полной и релевантной информации.</w:t>
      </w:r>
    </w:p>
    <w:p w:rsidR="00000000" w:rsidDel="00000000" w:rsidP="00000000" w:rsidRDefault="00000000" w:rsidRPr="00000000" w14:paraId="000000F4">
      <w:pPr>
        <w:keepNext w:val="1"/>
        <w:keepLines w:val="1"/>
        <w:spacing w:after="300" w:line="360" w:lineRule="auto"/>
        <w:jc w:val="center"/>
        <w:rPr>
          <w:rFonts w:ascii="Times New Roman" w:cs="Times New Roman" w:eastAsia="Times New Roman" w:hAnsi="Times New Roman"/>
          <w:b w:val="1"/>
          <w:sz w:val="32"/>
          <w:szCs w:val="32"/>
        </w:rPr>
      </w:pPr>
      <w:bookmarkStart w:colFirst="0" w:colLast="0" w:name="_fmveo879db7s" w:id="69"/>
      <w:bookmarkEnd w:id="69"/>
      <w:r w:rsidDel="00000000" w:rsidR="00000000" w:rsidRPr="00000000">
        <w:br w:type="page"/>
      </w:r>
      <w:r w:rsidDel="00000000" w:rsidR="00000000" w:rsidRPr="00000000">
        <w:rPr>
          <w:rtl w:val="0"/>
        </w:rPr>
      </w:r>
    </w:p>
    <w:p w:rsidR="00000000" w:rsidDel="00000000" w:rsidP="00000000" w:rsidRDefault="00000000" w:rsidRPr="00000000" w14:paraId="000000F5">
      <w:pPr>
        <w:keepNext w:val="1"/>
        <w:keepLines w:val="1"/>
        <w:spacing w:after="300" w:line="360" w:lineRule="auto"/>
        <w:jc w:val="center"/>
        <w:rPr>
          <w:rFonts w:ascii="Times New Roman" w:cs="Times New Roman" w:eastAsia="Times New Roman" w:hAnsi="Times New Roman"/>
          <w:b w:val="1"/>
          <w:sz w:val="32"/>
          <w:szCs w:val="32"/>
        </w:rPr>
      </w:pPr>
      <w:bookmarkStart w:colFirst="0" w:colLast="0" w:name="_x63hwwt9d9kc" w:id="70"/>
      <w:bookmarkEnd w:id="70"/>
      <w:r w:rsidDel="00000000" w:rsidR="00000000" w:rsidRPr="00000000">
        <w:rPr>
          <w:rFonts w:ascii="Times New Roman" w:cs="Times New Roman" w:eastAsia="Times New Roman" w:hAnsi="Times New Roman"/>
          <w:b w:val="1"/>
          <w:sz w:val="32"/>
          <w:szCs w:val="32"/>
          <w:rtl w:val="0"/>
        </w:rPr>
        <w:t xml:space="preserve">Список литературы </w:t>
      </w:r>
    </w:p>
    <w:p w:rsidR="00000000" w:rsidDel="00000000" w:rsidP="00000000" w:rsidRDefault="00000000" w:rsidRPr="00000000" w14:paraId="000000F6">
      <w:pPr>
        <w:keepNext w:val="1"/>
        <w:keepLines w:val="1"/>
        <w:spacing w:after="0" w:line="360" w:lineRule="auto"/>
        <w:jc w:val="both"/>
        <w:rPr>
          <w:rFonts w:ascii="Times New Roman" w:cs="Times New Roman" w:eastAsia="Times New Roman" w:hAnsi="Times New Roman"/>
          <w:sz w:val="28"/>
          <w:szCs w:val="28"/>
        </w:rPr>
      </w:pPr>
      <w:bookmarkStart w:colFirst="0" w:colLast="0" w:name="_sbtx27am0hqm" w:id="71"/>
      <w:bookmarkEnd w:id="71"/>
      <w:r w:rsidDel="00000000" w:rsidR="00000000" w:rsidRPr="00000000">
        <w:rPr>
          <w:rFonts w:ascii="Times New Roman" w:cs="Times New Roman" w:eastAsia="Times New Roman" w:hAnsi="Times New Roman"/>
          <w:sz w:val="28"/>
          <w:szCs w:val="28"/>
          <w:rtl w:val="0"/>
        </w:rPr>
        <w:t xml:space="preserve">1 Агапова, Е. С. (2018). Применение методов машинного обучения для построения квантово-химических моделей. Известия высших учебных заведений. Химия и химическая технология, 61(5), 47-53.</w:t>
      </w:r>
    </w:p>
    <w:p w:rsidR="00000000" w:rsidDel="00000000" w:rsidP="00000000" w:rsidRDefault="00000000" w:rsidRPr="00000000" w14:paraId="000000F7">
      <w:pPr>
        <w:keepNext w:val="1"/>
        <w:keepLines w:val="1"/>
        <w:spacing w:after="0" w:line="360" w:lineRule="auto"/>
        <w:jc w:val="both"/>
        <w:rPr>
          <w:rFonts w:ascii="Times New Roman" w:cs="Times New Roman" w:eastAsia="Times New Roman" w:hAnsi="Times New Roman"/>
          <w:sz w:val="28"/>
          <w:szCs w:val="28"/>
        </w:rPr>
      </w:pPr>
      <w:bookmarkStart w:colFirst="0" w:colLast="0" w:name="_sbtx27am0hqm" w:id="71"/>
      <w:bookmarkEnd w:id="71"/>
      <w:r w:rsidDel="00000000" w:rsidR="00000000" w:rsidRPr="00000000">
        <w:rPr>
          <w:rFonts w:ascii="Times New Roman" w:cs="Times New Roman" w:eastAsia="Times New Roman" w:hAnsi="Times New Roman"/>
          <w:sz w:val="28"/>
          <w:szCs w:val="28"/>
          <w:rtl w:val="0"/>
        </w:rPr>
        <w:t xml:space="preserve">2 Брыков, А. Н., &amp; Логинов, А. С. (2019). Прогнозирование свойств новых материалов с использованием методов машинного обучения. Научно-технический вестник информационных технологий, механики и оптики, 19(2), 249-255.</w:t>
      </w:r>
    </w:p>
    <w:p w:rsidR="00000000" w:rsidDel="00000000" w:rsidP="00000000" w:rsidRDefault="00000000" w:rsidRPr="00000000" w14:paraId="000000F8">
      <w:pPr>
        <w:keepNext w:val="1"/>
        <w:keepLines w:val="1"/>
        <w:spacing w:after="0" w:line="360" w:lineRule="auto"/>
        <w:jc w:val="both"/>
        <w:rPr>
          <w:rFonts w:ascii="Times New Roman" w:cs="Times New Roman" w:eastAsia="Times New Roman" w:hAnsi="Times New Roman"/>
          <w:sz w:val="28"/>
          <w:szCs w:val="28"/>
        </w:rPr>
      </w:pPr>
      <w:bookmarkStart w:colFirst="0" w:colLast="0" w:name="_sbtx27am0hqm" w:id="71"/>
      <w:bookmarkEnd w:id="71"/>
      <w:r w:rsidDel="00000000" w:rsidR="00000000" w:rsidRPr="00000000">
        <w:rPr>
          <w:rFonts w:ascii="Times New Roman" w:cs="Times New Roman" w:eastAsia="Times New Roman" w:hAnsi="Times New Roman"/>
          <w:sz w:val="28"/>
          <w:szCs w:val="28"/>
          <w:rtl w:val="0"/>
        </w:rPr>
        <w:t xml:space="preserve">3 Волков, А. Г., Горелова, М. Н., &amp; Камкина, Н. В. (2021). Моделирование свойств новых материалов методами машинного обучения. Вестник Московского университета. Серия 2: Химия, 62(3), 190-195.</w:t>
      </w:r>
    </w:p>
    <w:p w:rsidR="00000000" w:rsidDel="00000000" w:rsidP="00000000" w:rsidRDefault="00000000" w:rsidRPr="00000000" w14:paraId="000000F9">
      <w:pPr>
        <w:keepNext w:val="1"/>
        <w:keepLines w:val="1"/>
        <w:spacing w:after="0" w:line="360" w:lineRule="auto"/>
        <w:jc w:val="both"/>
        <w:rPr>
          <w:rFonts w:ascii="Times New Roman" w:cs="Times New Roman" w:eastAsia="Times New Roman" w:hAnsi="Times New Roman"/>
          <w:sz w:val="28"/>
          <w:szCs w:val="28"/>
        </w:rPr>
      </w:pPr>
      <w:bookmarkStart w:colFirst="0" w:colLast="0" w:name="_sbtx27am0hqm" w:id="71"/>
      <w:bookmarkEnd w:id="71"/>
      <w:r w:rsidDel="00000000" w:rsidR="00000000" w:rsidRPr="00000000">
        <w:rPr>
          <w:rFonts w:ascii="Times New Roman" w:cs="Times New Roman" w:eastAsia="Times New Roman" w:hAnsi="Times New Roman"/>
          <w:sz w:val="28"/>
          <w:szCs w:val="28"/>
          <w:rtl w:val="0"/>
        </w:rPr>
        <w:t xml:space="preserve">4 Губанова, Е. Р., &amp; Давыдова, Ю. А. (2018). Применение методов машинного обучения для предсказания свойств материалов. Материалы конференции "Молодые ученые России: вектор науки", 1-5.</w:t>
      </w:r>
    </w:p>
    <w:p w:rsidR="00000000" w:rsidDel="00000000" w:rsidP="00000000" w:rsidRDefault="00000000" w:rsidRPr="00000000" w14:paraId="000000FA">
      <w:pPr>
        <w:keepNext w:val="1"/>
        <w:keepLines w:val="1"/>
        <w:spacing w:after="0" w:line="360" w:lineRule="auto"/>
        <w:jc w:val="both"/>
        <w:rPr>
          <w:rFonts w:ascii="Times New Roman" w:cs="Times New Roman" w:eastAsia="Times New Roman" w:hAnsi="Times New Roman"/>
          <w:sz w:val="28"/>
          <w:szCs w:val="28"/>
        </w:rPr>
      </w:pPr>
      <w:bookmarkStart w:colFirst="0" w:colLast="0" w:name="_sbtx27am0hqm" w:id="71"/>
      <w:bookmarkEnd w:id="71"/>
      <w:r w:rsidDel="00000000" w:rsidR="00000000" w:rsidRPr="00000000">
        <w:rPr>
          <w:rFonts w:ascii="Times New Roman" w:cs="Times New Roman" w:eastAsia="Times New Roman" w:hAnsi="Times New Roman"/>
          <w:sz w:val="28"/>
          <w:szCs w:val="28"/>
          <w:rtl w:val="0"/>
        </w:rPr>
        <w:t xml:space="preserve">5 Дроздова, Е. А. (2019). Моделирование свойств материалов методами машинного обучения. Известия Волгоградского государственного технического университета, 23(2), 82-88.</w:t>
      </w:r>
    </w:p>
    <w:p w:rsidR="00000000" w:rsidDel="00000000" w:rsidP="00000000" w:rsidRDefault="00000000" w:rsidRPr="00000000" w14:paraId="000000FB">
      <w:pPr>
        <w:keepNext w:val="1"/>
        <w:keepLines w:val="1"/>
        <w:spacing w:after="0" w:line="360" w:lineRule="auto"/>
        <w:jc w:val="both"/>
        <w:rPr>
          <w:rFonts w:ascii="Times New Roman" w:cs="Times New Roman" w:eastAsia="Times New Roman" w:hAnsi="Times New Roman"/>
          <w:sz w:val="28"/>
          <w:szCs w:val="28"/>
        </w:rPr>
      </w:pPr>
      <w:bookmarkStart w:colFirst="0" w:colLast="0" w:name="_sbtx27am0hqm" w:id="71"/>
      <w:bookmarkEnd w:id="71"/>
      <w:r w:rsidDel="00000000" w:rsidR="00000000" w:rsidRPr="00000000">
        <w:rPr>
          <w:rFonts w:ascii="Times New Roman" w:cs="Times New Roman" w:eastAsia="Times New Roman" w:hAnsi="Times New Roman"/>
          <w:sz w:val="28"/>
          <w:szCs w:val="28"/>
          <w:rtl w:val="0"/>
        </w:rPr>
        <w:t xml:space="preserve">6 Косых, М. С., &amp; Козлов, А. А. (2021). Применение машинного обучения для прогнозирования свойств материалов. Экологическая безопасность и устойчивое развитие, 5(1), 63-73.</w:t>
      </w:r>
    </w:p>
    <w:p w:rsidR="00000000" w:rsidDel="00000000" w:rsidP="00000000" w:rsidRDefault="00000000" w:rsidRPr="00000000" w14:paraId="000000FC">
      <w:pPr>
        <w:keepNext w:val="1"/>
        <w:keepLines w:val="1"/>
        <w:spacing w:after="0" w:line="360" w:lineRule="auto"/>
        <w:jc w:val="both"/>
        <w:rPr>
          <w:rFonts w:ascii="Times New Roman" w:cs="Times New Roman" w:eastAsia="Times New Roman" w:hAnsi="Times New Roman"/>
          <w:sz w:val="28"/>
          <w:szCs w:val="28"/>
        </w:rPr>
      </w:pPr>
      <w:bookmarkStart w:colFirst="0" w:colLast="0" w:name="_sbtx27am0hqm" w:id="71"/>
      <w:bookmarkEnd w:id="71"/>
      <w:r w:rsidDel="00000000" w:rsidR="00000000" w:rsidRPr="00000000">
        <w:rPr>
          <w:rFonts w:ascii="Times New Roman" w:cs="Times New Roman" w:eastAsia="Times New Roman" w:hAnsi="Times New Roman"/>
          <w:sz w:val="28"/>
          <w:szCs w:val="28"/>
          <w:rtl w:val="0"/>
        </w:rPr>
        <w:t xml:space="preserve">7 Максимов, Ю. М., &amp; Жуков, С. Ю. (2019). Машинное обучение для расчета термодинамических свойств веществ. Журнал физической химии, 93(4), 517-527.</w:t>
      </w:r>
    </w:p>
    <w:p w:rsidR="00000000" w:rsidDel="00000000" w:rsidP="00000000" w:rsidRDefault="00000000" w:rsidRPr="00000000" w14:paraId="000000FD">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8 Плетнева, М. В., Пащенко, А. С., &amp; Жуков, С. Ю. (2018). Использование методов машинного обучения для предсказания термодинамических свойств неорганических соединений. Известия высших учебных заведений. Химия и химическая технология, 61(1), 71-80.</w:t>
      </w:r>
    </w:p>
    <w:p w:rsidR="00000000" w:rsidDel="00000000" w:rsidP="00000000" w:rsidRDefault="00000000" w:rsidRPr="00000000" w14:paraId="000000FE">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9 Раймонд, Ж., Гаренц, А., &amp; Хуперт, К. (2019). Применение методов машинного обучения для исследования свойств материалов на основе металлических кластеров. Журнал физической химии, 93(12), 2049-2057.</w:t>
      </w:r>
    </w:p>
    <w:p w:rsidR="00000000" w:rsidDel="00000000" w:rsidP="00000000" w:rsidRDefault="00000000" w:rsidRPr="00000000" w14:paraId="000000FF">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10 Саввина, Е. А. (2021). Прогнозирование свойств новых материалов с помощью методов машинного обучения. Научный журнал КубГАУ, 2(163), 1-8.</w:t>
      </w:r>
    </w:p>
    <w:p w:rsidR="00000000" w:rsidDel="00000000" w:rsidP="00000000" w:rsidRDefault="00000000" w:rsidRPr="00000000" w14:paraId="00000100">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11 Санников, И. А., &amp; Дороганов, В. В. (2019). Прогнозирование свойств материалов методами машинного обучения. Журнал технической физики, 89(5), 12-20.</w:t>
      </w:r>
    </w:p>
    <w:p w:rsidR="00000000" w:rsidDel="00000000" w:rsidP="00000000" w:rsidRDefault="00000000" w:rsidRPr="00000000" w14:paraId="00000101">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12 Сметанин, А. Н. (2020). Моделирование свойств материалов с помощью методов машинного обучения. Труды Московского физико-технического института, 12(1), 37-42.</w:t>
      </w:r>
    </w:p>
    <w:p w:rsidR="00000000" w:rsidDel="00000000" w:rsidP="00000000" w:rsidRDefault="00000000" w:rsidRPr="00000000" w14:paraId="00000102">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13 Токмакова, М. Ю., &amp; Гришкин, С. И. (2019). Прогнозирование свойств новых материалов с использованием методов машинного обучения. Журнал прикладной химии, 92(8), 1183-1189.</w:t>
      </w:r>
    </w:p>
    <w:p w:rsidR="00000000" w:rsidDel="00000000" w:rsidP="00000000" w:rsidRDefault="00000000" w:rsidRPr="00000000" w14:paraId="00000103">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14 Хлыстова, Л. А. (2021). Применение методов машинного обучения для прогнозирования свойств материалов. Журнал высшей школы и прикладной химии, 94(5), 413-419.</w:t>
      </w:r>
    </w:p>
    <w:p w:rsidR="00000000" w:rsidDel="00000000" w:rsidP="00000000" w:rsidRDefault="00000000" w:rsidRPr="00000000" w14:paraId="00000104">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15 Хохлова, М. А., &amp; Александрова, А. С. (2020). Моделирование свойств материалов с помощью машинного обучения. Вестник Российского университета дружбы народов. Серия: Математика, информатика, физика, 28(2), 185-194.</w:t>
      </w:r>
    </w:p>
    <w:p w:rsidR="00000000" w:rsidDel="00000000" w:rsidP="00000000" w:rsidRDefault="00000000" w:rsidRPr="00000000" w14:paraId="00000105">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16 Amsler, C., Frenkel, D., &amp; Zhu, Q. (2020). Machine learning in materials science. Annual Review of Materials Research, 50, 1-</w:t>
      </w:r>
    </w:p>
    <w:p w:rsidR="00000000" w:rsidDel="00000000" w:rsidP="00000000" w:rsidRDefault="00000000" w:rsidRPr="00000000" w14:paraId="00000106">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17 Chen, C., &amp; Wong, D. S. (2015). Machine learning applied to the prediction of physical properties of molecular crystals. Journal of Chemical Information and Modeling, 55(5), 1021-1032.</w:t>
      </w:r>
    </w:p>
    <w:p w:rsidR="00000000" w:rsidDel="00000000" w:rsidP="00000000" w:rsidRDefault="00000000" w:rsidRPr="00000000" w14:paraId="00000107">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18 Choudhary, K., Kalish, I., &amp; Singh, A. (2018). Machine learning-assisted materials discovery: an overview. npj Computational Materials, 4(1), 1-15.</w:t>
      </w:r>
    </w:p>
    <w:p w:rsidR="00000000" w:rsidDel="00000000" w:rsidP="00000000" w:rsidRDefault="00000000" w:rsidRPr="00000000" w14:paraId="00000108">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19 Faber, F. A., Lindmaa, A., von Lilienfeld, O. A., &amp; Armiento, R. (2016). Crystal structure representations for machine learning models of formation energies. International Journal of Quantum Chemistry, 116(10), 742-749.</w:t>
      </w:r>
    </w:p>
    <w:p w:rsidR="00000000" w:rsidDel="00000000" w:rsidP="00000000" w:rsidRDefault="00000000" w:rsidRPr="00000000" w14:paraId="00000109">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20 Gómez-Bombarelli, R., Aguilera-Iparraguirre, J., Hirzel, T. D., Duvenaud, D., Maclaurin, D., Blood-Forsythe, M. A., ... &amp; Aspuru-Guzik, A. (2018). Design of efficient molecular organic light-emitting diodes by a high-throughput virtual screening and experimental approach. Nature Materials, 17(3), 216-223.</w:t>
      </w:r>
    </w:p>
    <w:p w:rsidR="00000000" w:rsidDel="00000000" w:rsidP="00000000" w:rsidRDefault="00000000" w:rsidRPr="00000000" w14:paraId="0000010A">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21 Goodfellow, I., Bengio, Y., &amp; Courville, A. (2016). Deep learning. MIT press.</w:t>
      </w:r>
    </w:p>
    <w:p w:rsidR="00000000" w:rsidDel="00000000" w:rsidP="00000000" w:rsidRDefault="00000000" w:rsidRPr="00000000" w14:paraId="0000010B">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22 Hautier, G., Fischer, C. C., Jain, A., Mueller, T., &amp; Ceder, G. (2010). Finding nature’s missing ternary oxide compounds using machine learning and density functional theory. Chemistry of Materials, 22(12), 3762-3767.</w:t>
      </w:r>
    </w:p>
    <w:p w:rsidR="00000000" w:rsidDel="00000000" w:rsidP="00000000" w:rsidRDefault="00000000" w:rsidRPr="00000000" w14:paraId="0000010C">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23 Kalinin, S. V., Sumpter, B. G., &amp; Archibald, R. K. (2015). Big-deep-smart data in imaging for guiding materials design. Nature Materials, 14(10), 973-980.</w:t>
      </w:r>
    </w:p>
    <w:p w:rsidR="00000000" w:rsidDel="00000000" w:rsidP="00000000" w:rsidRDefault="00000000" w:rsidRPr="00000000" w14:paraId="0000010D">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24 Löfberg, A., &amp; Eriksson, L. (2015). Quantitative structure-property relationships of corrosion inhibitors using random forests. Journal of Chemical Information and Modeling, 55(9), 1882-1892.</w:t>
      </w:r>
    </w:p>
    <w:p w:rsidR="00000000" w:rsidDel="00000000" w:rsidP="00000000" w:rsidRDefault="00000000" w:rsidRPr="00000000" w14:paraId="0000010E">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25 Mannodi-Kanakkithodi, A., Pilania, G., Huan, T. D., Lookman, T., &amp; Ramprasad, R. (2016). Machine learning strategy for accelerated design of polymer dielectrics. Scientific Reports, 6(1), 1-11.</w:t>
      </w:r>
    </w:p>
    <w:p w:rsidR="00000000" w:rsidDel="00000000" w:rsidP="00000000" w:rsidRDefault="00000000" w:rsidRPr="00000000" w14:paraId="0000010F">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26 Meredig, B., Agrawal, A., Kirklin, S., Saal, J. E., Doak, J. W., Thompson, A., &amp; Wolverton, C. (2014). Combinatorial screening for new materials in unconstrained composition space with machine learning. Physical Review B, 89(9), 094104.</w:t>
      </w:r>
    </w:p>
    <w:p w:rsidR="00000000" w:rsidDel="00000000" w:rsidP="00000000" w:rsidRDefault="00000000" w:rsidRPr="00000000" w14:paraId="00000110">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27 Pilania, G., Wang, C., Jiang, X., Rajasekaran, S., &amp; Ramprasad, R. (2017). Accelerating materials property predictions using machine learning. Scientific Reports, 7(1), 1-8.</w:t>
      </w:r>
    </w:p>
    <w:p w:rsidR="00000000" w:rsidDel="00000000" w:rsidP="00000000" w:rsidRDefault="00000000" w:rsidRPr="00000000" w14:paraId="00000111">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28 Pyzer-Knapp, E. O., Suh, C., &amp; Gómez-Bombarelli, R. (2015). Towards fast computational screening in soft matter: a heuristic approach for the discovery of molecular organic light-emitting diodes. Journal of Materials Chemistry C, 3(39), 10182-10190.</w:t>
      </w:r>
    </w:p>
    <w:p w:rsidR="00000000" w:rsidDel="00000000" w:rsidP="00000000" w:rsidRDefault="00000000" w:rsidRPr="00000000" w14:paraId="00000112">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29 Raccuglia, P., Elbert, K. C., Adler, P. D., Falk, C., Wenny, M. B., Mollo, A., ... &amp; Green, W. H. (2016). Machine-learning-assisted materials discovery using failed experiments. Nature, 533(7601), 73-76.</w:t>
      </w:r>
    </w:p>
    <w:p w:rsidR="00000000" w:rsidDel="00000000" w:rsidP="00000000" w:rsidRDefault="00000000" w:rsidRPr="00000000" w14:paraId="00000113">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30 Ramakrishnan, R., Hartmann, M., Tapavicza, E., &amp; von Lilienfeld, O. A. (2015). Electronic spectra from TDDFT and machine learning in chemical space. Journal of Chemical Physics, 143(8), 084111.</w:t>
      </w:r>
    </w:p>
    <w:p w:rsidR="00000000" w:rsidDel="00000000" w:rsidP="00000000" w:rsidRDefault="00000000" w:rsidRPr="00000000" w14:paraId="00000114">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31 Rasmussen, C. E., &amp; Williams, C. K. (2006). Gaussian processes for machine learning. MIT Press.</w:t>
      </w:r>
    </w:p>
    <w:p w:rsidR="00000000" w:rsidDel="00000000" w:rsidP="00000000" w:rsidRDefault="00000000" w:rsidRPr="00000000" w14:paraId="00000115">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32 Sorkun, H. B., &amp; Avci, D. (2020). Prediction of sound absorption coefficient of polyurethane foam-based composites using machine learning algorithms. Journal of Sandwich Structures &amp; Materials, 22(1), 214-237.</w:t>
      </w:r>
    </w:p>
    <w:p w:rsidR="00000000" w:rsidDel="00000000" w:rsidP="00000000" w:rsidRDefault="00000000" w:rsidRPr="00000000" w14:paraId="00000116">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33 Sudre, C. H., Murray, B., Varsavsky, T., Graham, M. S., Penfold, R. S., Bowyer, R. C., Wolf, J. (2020). Attributes and predictors of long COVID. Nature Medicine, 27(4), 626-631.</w:t>
      </w:r>
    </w:p>
    <w:p w:rsidR="00000000" w:rsidDel="00000000" w:rsidP="00000000" w:rsidRDefault="00000000" w:rsidRPr="00000000" w14:paraId="00000117">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34 Ward, L., Liu, R., Krishna, A., Hegde, V. I., Agrawal, A., Choudhary, A., Wolverton, C. (2016). Including crystal structure attributes in machine learning models of formation energies via Voronoi tessellations. Physical Review B, 94(9), 094110.</w:t>
      </w:r>
    </w:p>
    <w:p w:rsidR="00000000" w:rsidDel="00000000" w:rsidP="00000000" w:rsidRDefault="00000000" w:rsidRPr="00000000" w14:paraId="00000118">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35 Kaggle. https://www.kaggle.com/</w:t>
      </w:r>
    </w:p>
    <w:p w:rsidR="00000000" w:rsidDel="00000000" w:rsidP="00000000" w:rsidRDefault="00000000" w:rsidRPr="00000000" w14:paraId="00000119">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36 TensorFlow. https://www.tensorflow.org/</w:t>
      </w:r>
    </w:p>
    <w:p w:rsidR="00000000" w:rsidDel="00000000" w:rsidP="00000000" w:rsidRDefault="00000000" w:rsidRPr="00000000" w14:paraId="0000011A">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37 Keras. https://keras.io/</w:t>
      </w:r>
    </w:p>
    <w:p w:rsidR="00000000" w:rsidDel="00000000" w:rsidP="00000000" w:rsidRDefault="00000000" w:rsidRPr="00000000" w14:paraId="0000011B">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38 PyTorch. https://pytorch.org/</w:t>
      </w:r>
    </w:p>
    <w:p w:rsidR="00000000" w:rsidDel="00000000" w:rsidP="00000000" w:rsidRDefault="00000000" w:rsidRPr="00000000" w14:paraId="0000011C">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39 Scikit-learn. https://scikit-learn.org/</w:t>
      </w:r>
    </w:p>
    <w:p w:rsidR="00000000" w:rsidDel="00000000" w:rsidP="00000000" w:rsidRDefault="00000000" w:rsidRPr="00000000" w14:paraId="0000011D">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40 SciPy. https://www.scipy.org/</w:t>
      </w:r>
    </w:p>
    <w:p w:rsidR="00000000" w:rsidDel="00000000" w:rsidP="00000000" w:rsidRDefault="00000000" w:rsidRPr="00000000" w14:paraId="0000011E">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41 GitHub. https://github.com/</w:t>
      </w:r>
    </w:p>
    <w:p w:rsidR="00000000" w:rsidDel="00000000" w:rsidP="00000000" w:rsidRDefault="00000000" w:rsidRPr="00000000" w14:paraId="0000011F">
      <w:pPr>
        <w:keepNext w:val="1"/>
        <w:keepLines w:val="1"/>
        <w:spacing w:after="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0">
      <w:pPr>
        <w:keepNext w:val="1"/>
        <w:keepLines w:val="1"/>
        <w:spacing w:after="300" w:line="360" w:lineRule="auto"/>
        <w:jc w:val="both"/>
        <w:rPr>
          <w:rFonts w:ascii="Times New Roman" w:cs="Times New Roman" w:eastAsia="Times New Roman" w:hAnsi="Times New Roman"/>
          <w:sz w:val="28"/>
          <w:szCs w:val="28"/>
        </w:rPr>
      </w:pPr>
      <w:bookmarkStart w:colFirst="0" w:colLast="0" w:name="_94bncel8ktfh" w:id="72"/>
      <w:bookmarkEnd w:id="72"/>
      <w:r w:rsidDel="00000000" w:rsidR="00000000" w:rsidRPr="00000000">
        <w:rPr>
          <w:rtl w:val="0"/>
        </w:rPr>
      </w:r>
    </w:p>
    <w:p w:rsidR="00000000" w:rsidDel="00000000" w:rsidP="00000000" w:rsidRDefault="00000000" w:rsidRPr="00000000" w14:paraId="00000121">
      <w:pPr>
        <w:keepNext w:val="1"/>
        <w:keepLines w:val="1"/>
        <w:spacing w:after="300" w:line="360" w:lineRule="auto"/>
        <w:jc w:val="both"/>
        <w:rPr>
          <w:rFonts w:ascii="Times New Roman" w:cs="Times New Roman" w:eastAsia="Times New Roman" w:hAnsi="Times New Roman"/>
          <w:sz w:val="28"/>
          <w:szCs w:val="28"/>
        </w:rPr>
      </w:pPr>
      <w:bookmarkStart w:colFirst="0" w:colLast="0" w:name="_wpt0vymnragj" w:id="73"/>
      <w:bookmarkEnd w:id="73"/>
      <w:r w:rsidDel="00000000" w:rsidR="00000000" w:rsidRPr="00000000">
        <w:rPr>
          <w:rtl w:val="0"/>
        </w:rPr>
      </w:r>
    </w:p>
    <w:sectPr>
      <w:type w:val="nextPage"/>
      <w:pgSz w:h="15840" w:w="12240" w:orient="portrait"/>
      <w:pgMar w:bottom="851" w:top="1134" w:left="1701" w:right="567"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3792258</wp:posOffset>
          </wp:positionH>
          <wp:positionV relativeFrom="paragraph">
            <wp:posOffset>0</wp:posOffset>
          </wp:positionV>
          <wp:extent cx="2725200" cy="741600"/>
          <wp:effectExtent b="0" l="0" r="0" t="0"/>
          <wp:wrapTopAndBottom distB="0" distT="0"/>
          <wp:docPr id="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725200" cy="7416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spacing w:after="0" w:line="360" w:lineRule="auto"/>
      <w:ind w:firstLine="709"/>
      <w:jc w:val="both"/>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3883025</wp:posOffset>
          </wp:positionH>
          <wp:positionV relativeFrom="paragraph">
            <wp:posOffset>0</wp:posOffset>
          </wp:positionV>
          <wp:extent cx="2725200" cy="741600"/>
          <wp:effectExtent b="0" l="0" r="0" t="0"/>
          <wp:wrapTopAndBottom distB="0" dist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725200" cy="7416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3240"/>
      </w:tabs>
      <w:spacing w:after="0" w:line="240" w:lineRule="auto"/>
      <w:ind w:firstLine="709"/>
      <w:jc w:val="center"/>
    </w:pPr>
    <w:rPr>
      <w:rFonts w:ascii="Times New Roman" w:cs="Times New Roman" w:eastAsia="Times New Roman" w:hAnsi="Times New Roman"/>
      <w:sz w:val="28"/>
      <w:szCs w:val="2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spacing w:after="0" w:line="360" w:lineRule="auto"/>
      <w:jc w:val="center"/>
    </w:pPr>
    <w:rPr>
      <w:rFonts w:ascii="Times New Roman" w:cs="Times New Roman" w:eastAsia="Times New Roman" w:hAnsi="Times New Roman"/>
      <w:sz w:val="28"/>
      <w:szCs w:val="28"/>
    </w:rPr>
  </w:style>
  <w:style w:type="paragraph" w:styleId="Heading4">
    <w:name w:val="heading 4"/>
    <w:basedOn w:val="Normal"/>
    <w:next w:val="Normal"/>
    <w:pPr>
      <w:keepNext w:val="1"/>
      <w:widowControl w:val="0"/>
      <w:spacing w:after="300" w:line="360" w:lineRule="auto"/>
      <w:jc w:val="both"/>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tabs>
        <w:tab w:val="left" w:leader="none" w:pos="3240"/>
      </w:tabs>
      <w:spacing w:after="300" w:before="300" w:line="360" w:lineRule="auto"/>
      <w:ind w:firstLine="709"/>
      <w:jc w:val="center"/>
    </w:pPr>
    <w:rPr>
      <w:rFonts w:ascii="Times New Roman" w:cs="Times New Roman" w:eastAsia="Times New Roman" w:hAnsi="Times New Roman"/>
      <w:b w:val="1"/>
      <w:sz w:val="32"/>
      <w:szCs w:val="32"/>
    </w:rPr>
  </w:style>
  <w:style w:type="paragraph" w:styleId="Subtitle">
    <w:name w:val="Subtitle"/>
    <w:basedOn w:val="Normal"/>
    <w:next w:val="Normal"/>
    <w:pPr>
      <w:keepNext w:val="1"/>
      <w:keepLines w:val="1"/>
      <w:spacing w:after="300" w:before="300" w:line="360" w:lineRule="auto"/>
      <w:ind w:left="1080" w:firstLine="0"/>
      <w:jc w:val="center"/>
    </w:pPr>
    <w:rPr>
      <w:rFonts w:ascii="Times New Roman" w:cs="Times New Roman" w:eastAsia="Times New Roman" w:hAnsi="Times New Roman"/>
      <w:b w:val="1"/>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5.jpg"/><Relationship Id="rId21" Type="http://schemas.openxmlformats.org/officeDocument/2006/relationships/image" Target="media/image7.jpg"/><Relationship Id="rId24" Type="http://schemas.openxmlformats.org/officeDocument/2006/relationships/image" Target="media/image4.jp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26" Type="http://schemas.openxmlformats.org/officeDocument/2006/relationships/hyperlink" Target="https://github.com/t-448/composite-vkr" TargetMode="External"/><Relationship Id="rId25" Type="http://schemas.openxmlformats.org/officeDocument/2006/relationships/image" Target="media/image20.jpg"/><Relationship Id="rId28" Type="http://schemas.openxmlformats.org/officeDocument/2006/relationships/header" Target="header2.xml"/><Relationship Id="rId27" Type="http://schemas.openxmlformats.org/officeDocument/2006/relationships/image" Target="media/image2.jpg"/><Relationship Id="rId5" Type="http://schemas.openxmlformats.org/officeDocument/2006/relationships/styles" Target="styles.xml"/><Relationship Id="rId6" Type="http://schemas.openxmlformats.org/officeDocument/2006/relationships/hyperlink" Target="https://docs.google.com/document/d/1XLAfZx3JOxsH9-0diYIxPmFCRLj-iUcwRWMTMt4QwLA/edit#heading=h.1fob9te" TargetMode="External"/><Relationship Id="rId29" Type="http://schemas.openxmlformats.org/officeDocument/2006/relationships/header" Target="header1.xml"/><Relationship Id="rId7" Type="http://schemas.openxmlformats.org/officeDocument/2006/relationships/hyperlink" Target="https://docs.google.com/document/d/1XLAfZx3JOxsH9-0diYIxPmFCRLj-iUcwRWMTMt4QwLA/edit#heading=h.3znysh7" TargetMode="External"/><Relationship Id="rId8" Type="http://schemas.openxmlformats.org/officeDocument/2006/relationships/image" Target="media/image9.jpg"/><Relationship Id="rId30" Type="http://schemas.openxmlformats.org/officeDocument/2006/relationships/footer" Target="footer1.xml"/><Relationship Id="rId11" Type="http://schemas.openxmlformats.org/officeDocument/2006/relationships/image" Target="media/image14.jpg"/><Relationship Id="rId10" Type="http://schemas.openxmlformats.org/officeDocument/2006/relationships/image" Target="media/image10.jpg"/><Relationship Id="rId13" Type="http://schemas.openxmlformats.org/officeDocument/2006/relationships/image" Target="media/image15.jpg"/><Relationship Id="rId12" Type="http://schemas.openxmlformats.org/officeDocument/2006/relationships/image" Target="media/image13.jpg"/><Relationship Id="rId15" Type="http://schemas.openxmlformats.org/officeDocument/2006/relationships/image" Target="media/image17.jpg"/><Relationship Id="rId14" Type="http://schemas.openxmlformats.org/officeDocument/2006/relationships/image" Target="media/image19.jpg"/><Relationship Id="rId17" Type="http://schemas.openxmlformats.org/officeDocument/2006/relationships/image" Target="media/image6.jpg"/><Relationship Id="rId16" Type="http://schemas.openxmlformats.org/officeDocument/2006/relationships/image" Target="media/image18.jpg"/><Relationship Id="rId19" Type="http://schemas.openxmlformats.org/officeDocument/2006/relationships/image" Target="media/image16.jpg"/><Relationship Id="rId18"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