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odhj729h0uua" w:id="0"/>
      <w:bookmarkEnd w:id="0"/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Analytics Platform Comparative Case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compares the current data analytics platform, Amazon QuickSight, against alternative tools (Python, the web app, Microsoft Power BI, and Tableau) across key metrics.</w:t>
      </w:r>
    </w:p>
    <w:p w:rsidR="00000000" w:rsidDel="00000000" w:rsidP="00000000" w:rsidRDefault="00000000" w:rsidRPr="00000000" w14:paraId="00000004">
      <w:pPr>
        <w:pStyle w:val="Heading1"/>
        <w:spacing w:after="320" w:lineRule="auto"/>
        <w:rPr>
          <w:rFonts w:ascii="Times New Roman" w:cs="Times New Roman" w:eastAsia="Times New Roman" w:hAnsi="Times New Roman"/>
        </w:rPr>
      </w:pPr>
      <w:bookmarkStart w:colFirst="0" w:colLast="0" w:name="_4p7i6zbwetr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Comparative Case Analysis</w:t>
      </w: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left"/>
        <w:tblInd w:w="-1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490"/>
        <w:gridCol w:w="2655"/>
        <w:gridCol w:w="2655"/>
        <w:gridCol w:w="2640"/>
        <w:tblGridChange w:id="0">
          <w:tblGrid>
            <w:gridCol w:w="1560"/>
            <w:gridCol w:w="2490"/>
            <w:gridCol w:w="2655"/>
            <w:gridCol w:w="2655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QuickSight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Power BI/Tableau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Analytical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Complex visuals, pivot tables, drill-downs without engineering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Highest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Fully custom logic; no platform constraints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Fixed KPIs and visuals only; new metrics need software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Comparable to QuickSight; steeper learning curve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commentRangeStart w:id="2"/>
            <w:commentRangeStart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 / licensing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$24/user/mo + query costs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(Only Query Cost)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licence fees; Jupyter / Colab + query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Optimised queries)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per-seat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- High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$14–$24/user/mo (Power BI) / $45/user/mo (Explorer tier, Tableau) + query costs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Grading system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 out on 43,200+ data points across 27 sites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Solves it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copy of the data in the runtime. Any analytical operation can be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Grading system isn’t available on the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risk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DirectQuery/Live Connection shares QuickSight's timeout vulnerability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Ad-hoc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Analyst-driven without engineering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Fully flexible; any query, any shape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Rigid interface; insight bottlenecked behind 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Self-service; similar to QuickSight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Built-in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Managed governance, role-based access, encrypted connections via AWS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SSL/TLS &amp; credential management configurable but must be explicitly implemented; no built-in governance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Controlled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Pre-defined queries limit data exposure; access governed at the app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Built-in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Enterprise RBAC, encrypted connections; no distinct advantage over QuickSight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Skill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GUI-based; accessible to non-technical analysts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proficiency required for all analysts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End-user consumption only; no analyst skill needed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DAX knowledge/Tableau calc model needed for complex reports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 + macro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-level drill-down supported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 + macro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control over granularity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Macro only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low-level data surfaced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 + macro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Similar drill-down to QuickSight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etained for reporting pending the complete migration to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Best for heavy computation &amp; grading; adopt progressively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kept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as low-cost KPI monitoring layer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Lateral move; no meaningful improvement over QuickSight</w:t>
            </w:r>
          </w:p>
        </w:tc>
      </w:tr>
    </w:tbl>
    <w:p w:rsidR="00000000" w:rsidDel="00000000" w:rsidP="00000000" w:rsidRDefault="00000000" w:rsidRPr="00000000" w14:paraId="0000004E">
      <w:pPr>
        <w:spacing w:after="1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lineRule="auto"/>
        <w:rPr>
          <w:rFonts w:ascii="Times New Roman" w:cs="Times New Roman" w:eastAsia="Times New Roman" w:hAnsi="Times New Roman"/>
        </w:rPr>
      </w:pPr>
      <w:bookmarkStart w:colFirst="0" w:colLast="0" w:name="_y3rax5vp963h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Recommendation: Phased Transition to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minimize operational risk while maximizing cost savings, the following transition plan is proposed: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1: Pilot (March Grading)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Python scripts should be deployed to handle the processing and generation of the March Monthly Grading Report. This will serve as a stress test for Python’s aggregation logic against the 43,200+ data points.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2: Operational Test (April Week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Python should be used to generate a standard weekly report in April to ensure it can replicate QuickSight’s visual utility and delivery speed.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3: Final Evaluation (Late April/Early May)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accuracy, speed, and stakeholder feedback of the Python-generated reports should be compared against the QuickSight legacy versions.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6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4: Decommissioning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Upon a successful evaluation, all user accounts on QuickSight should be decommissioned before the next billing cycle.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single superadmin account should be kept as a backup for historical reference and potential future re-exploration.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ymond Afuye" w:id="2" w:date="2026-04-28T16:01:36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@i.salman@smarterise.com you can only run a python script against the db if we are using databricks, why cant you use sql?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_</w:t>
      </w:r>
    </w:p>
  </w:comment>
  <w:comment w:author="Deleted account" w:id="3" w:date="2026-04-28T16:15:40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sql for the data analysis?</w:t>
      </w:r>
    </w:p>
  </w:comment>
  <w:comment w:author="Elie" w:id="0" w:date="2026-04-27T15:33:13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@ibrahim salman: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add date in document's file title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for the python scenario: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data stay in AWS?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long for migration?</w:t>
      </w:r>
    </w:p>
  </w:comment>
  <w:comment w:author="Elie" w:id="1" w:date="2026-04-27T15:33:21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@i.salman@smarterise.com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@r.afuye@smarterise.com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