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</w:t>
      </w:r>
      <w:r>
        <w:t xml:space="preserve"> </w:t>
      </w:r>
      <w:r>
        <w:t xml:space="preserve">Quantum</w:t>
      </w:r>
      <w:r>
        <w:t xml:space="preserve"> </w:t>
      </w:r>
      <w:r>
        <w:t xml:space="preserve">&amp;</w:t>
      </w:r>
      <w:r>
        <w:t xml:space="preserve"> </w:t>
      </w:r>
      <w:r>
        <w:t xml:space="preserve">Coupling</w:t>
      </w:r>
      <w:r>
        <w:t xml:space="preserve"> </w:t>
      </w:r>
      <w:r>
        <w:t xml:space="preserve">Review</w:t>
      </w:r>
      <w:r>
        <w:t xml:space="preserve"> </w:t>
      </w:r>
      <w:r>
        <w:t xml:space="preserve">Checklist</w:t>
      </w:r>
    </w:p>
    <w:p>
      <w:pPr>
        <w:pStyle w:val="Date"/>
      </w:pPr>
      <w:r>
        <w:t xml:space="preserve">2026-01-26</w:t>
      </w:r>
    </w:p>
    <w:p>
      <w:pPr>
        <w:pStyle w:val="FirstParagraph"/>
      </w:pPr>
      <w:r>
        <w:t xml:space="preserve">Use this checklist during</w:t>
      </w:r>
      <w:r>
        <w:t xml:space="preserve"> </w:t>
      </w:r>
      <w:r>
        <w:rPr>
          <w:bCs/>
          <w:b/>
        </w:rPr>
        <w:t xml:space="preserve">architecture reviews, refactors, or before splitting into microservices</w:t>
      </w:r>
      <w:r>
        <w:t xml:space="preserve">.</w:t>
      </w:r>
      <w:r>
        <w:t xml:space="preserve"> </w:t>
      </w:r>
      <w:r>
        <w:t xml:space="preserve">Unclear answers are signals — not failures.</w:t>
      </w:r>
    </w:p>
    <w:bookmarkStart w:id="20" w:name="Xa8dec8d22c30173039f739fc28a51d15d188989"/>
    <w:p>
      <w:pPr>
        <w:pStyle w:val="Heading1"/>
      </w:pPr>
      <w:r>
        <w:t xml:space="preserve">System Context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System Name: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Review Date: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Team(s):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Reviewer(s):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Current Architecture:</w:t>
      </w:r>
      <w:r>
        <w:t xml:space="preserve"> </w:t>
      </w:r>
      <w:r>
        <w:t xml:space="preserve">(Monolith / Modular Monolith / Microservices)</w:t>
      </w:r>
    </w:p>
    <w:bookmarkEnd w:id="20"/>
    <w:bookmarkStart w:id="24" w:name="X187ac12a5b417341ff84f109413516f573c820c"/>
    <w:p>
      <w:pPr>
        <w:pStyle w:val="Heading1"/>
      </w:pPr>
      <w:r>
        <w:t xml:space="preserve">1. Architecture Quantum Assessment</w:t>
      </w:r>
    </w:p>
    <w:p>
      <w:pPr>
        <w:pStyle w:val="FirstParagraph"/>
      </w:pPr>
      <w:r>
        <w:rPr>
          <w:iCs/>
          <w:i/>
        </w:rPr>
        <w:t xml:space="preserve">What must move together?</w:t>
      </w:r>
    </w:p>
    <w:p>
      <w:pPr>
        <w:pStyle w:val="BodyText"/>
      </w:pPr>
      <w:r>
        <w:t xml:space="preserve">For each capability (A, B, C…), answer YES or NO.</w:t>
      </w:r>
    </w:p>
    <w:bookmarkStart w:id="21" w:name="X56a51597410254f1d51775416aac073beb75295"/>
    <w:p>
      <w:pPr>
        <w:pStyle w:val="Heading2"/>
      </w:pPr>
      <w:r>
        <w:t xml:space="preserve">Deployment</w:t>
      </w:r>
    </w:p>
    <w:p>
      <w:pPr>
        <w:numPr>
          <w:ilvl w:val="0"/>
          <w:numId w:val="1002"/>
        </w:numPr>
      </w:pPr>
      <w:r>
        <w:t xml:space="preserve">❏ Can this capability be deployed independently?</w:t>
      </w:r>
    </w:p>
    <w:p>
      <w:pPr>
        <w:numPr>
          <w:ilvl w:val="0"/>
          <w:numId w:val="1002"/>
        </w:numPr>
      </w:pPr>
      <w:r>
        <w:t xml:space="preserve">❏ Can it be rolled back independently?</w:t>
      </w:r>
    </w:p>
    <w:bookmarkEnd w:id="21"/>
    <w:bookmarkStart w:id="22" w:name="X05ad229d6065a3fb9e9fa952b4fa2f12120cd4a"/>
    <w:p>
      <w:pPr>
        <w:pStyle w:val="Heading2"/>
      </w:pPr>
      <w:r>
        <w:t xml:space="preserve">Data</w:t>
      </w:r>
    </w:p>
    <w:p>
      <w:pPr>
        <w:numPr>
          <w:ilvl w:val="0"/>
          <w:numId w:val="1003"/>
        </w:numPr>
      </w:pPr>
      <w:r>
        <w:t xml:space="preserve">❏ Does it own its data exclusively?</w:t>
      </w:r>
    </w:p>
    <w:p>
      <w:pPr>
        <w:numPr>
          <w:ilvl w:val="0"/>
          <w:numId w:val="1003"/>
        </w:numPr>
      </w:pPr>
      <w:r>
        <w:t xml:space="preserve">❏ Can its schema evolve without coordination?</w:t>
      </w:r>
    </w:p>
    <w:bookmarkEnd w:id="22"/>
    <w:bookmarkStart w:id="23" w:name="X4150ba8f9e15ff7230e40e36af269b72491a474"/>
    <w:p>
      <w:pPr>
        <w:pStyle w:val="Heading2"/>
      </w:pPr>
      <w:r>
        <w:t xml:space="preserve">Runtime</w:t>
      </w:r>
    </w:p>
    <w:p>
      <w:pPr>
        <w:numPr>
          <w:ilvl w:val="0"/>
          <w:numId w:val="1004"/>
        </w:numPr>
      </w:pPr>
      <w:r>
        <w:t xml:space="preserve">❏ Can it fail without taking others down?</w:t>
      </w:r>
    </w:p>
    <w:p>
      <w:pPr>
        <w:numPr>
          <w:ilvl w:val="0"/>
          <w:numId w:val="1004"/>
        </w:numPr>
      </w:pPr>
      <w:r>
        <w:t xml:space="preserve">❏ Can it scale independently?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answer above is NO, the components belong to the</w:t>
      </w:r>
      <w:r>
        <w:t xml:space="preserve"> </w:t>
      </w:r>
      <w:r>
        <w:rPr>
          <w:bCs/>
          <w:b/>
        </w:rPr>
        <w:t xml:space="preserve">same architecture quantum</w:t>
      </w:r>
      <w:r>
        <w:t xml:space="preserve">.</w:t>
      </w:r>
    </w:p>
    <w:bookmarkEnd w:id="23"/>
    <w:bookmarkEnd w:id="24"/>
    <w:bookmarkStart w:id="25" w:name="X2d4100b3223344eb2cf2e9a7368557efb873dad"/>
    <w:p>
      <w:pPr>
        <w:pStyle w:val="Heading1"/>
      </w:pPr>
      <w:r>
        <w:t xml:space="preserve">2. Quantum of Coupling Analysis</w:t>
      </w:r>
    </w:p>
    <w:p>
      <w:pPr>
        <w:pStyle w:val="FirstParagraph"/>
      </w:pPr>
      <w:r>
        <w:rPr>
          <w:iCs/>
          <w:i/>
        </w:rPr>
        <w:t xml:space="preserve">Why are components forced together?</w:t>
      </w:r>
    </w:p>
    <w:p>
      <w:pPr>
        <w:pStyle w:val="BodyText"/>
      </w:pPr>
      <w:r>
        <w:t xml:space="preserve">Check all that apply:</w:t>
      </w:r>
    </w:p>
    <w:p>
      <w:pPr>
        <w:numPr>
          <w:ilvl w:val="0"/>
          <w:numId w:val="1005"/>
        </w:numPr>
      </w:pPr>
      <w:r>
        <w:t xml:space="preserve">❏ Shared database or schema</w:t>
      </w:r>
    </w:p>
    <w:p>
      <w:pPr>
        <w:numPr>
          <w:ilvl w:val="0"/>
          <w:numId w:val="1005"/>
        </w:numPr>
      </w:pPr>
      <w:r>
        <w:t xml:space="preserve">❏ Cross-module transactions</w:t>
      </w:r>
    </w:p>
    <w:p>
      <w:pPr>
        <w:numPr>
          <w:ilvl w:val="0"/>
          <w:numId w:val="1005"/>
        </w:numPr>
      </w:pPr>
      <w:r>
        <w:t xml:space="preserve">❏ In-process method calls</w:t>
      </w:r>
    </w:p>
    <w:p>
      <w:pPr>
        <w:numPr>
          <w:ilvl w:val="0"/>
          <w:numId w:val="1005"/>
        </w:numPr>
      </w:pPr>
      <w:r>
        <w:t xml:space="preserve">❏ Unversioned APIs</w:t>
      </w:r>
    </w:p>
    <w:p>
      <w:pPr>
        <w:numPr>
          <w:ilvl w:val="0"/>
          <w:numId w:val="1005"/>
        </w:numPr>
      </w:pPr>
      <w:r>
        <w:t xml:space="preserve">❏ Implicit data contracts</w:t>
      </w:r>
    </w:p>
    <w:p>
      <w:pPr>
        <w:numPr>
          <w:ilvl w:val="0"/>
          <w:numId w:val="1005"/>
        </w:numPr>
      </w:pPr>
      <w:r>
        <w:t xml:space="preserve">❏ Shared CI/CD pipeline</w:t>
      </w:r>
    </w:p>
    <w:p>
      <w:pPr>
        <w:numPr>
          <w:ilvl w:val="0"/>
          <w:numId w:val="1005"/>
        </w:numPr>
      </w:pPr>
      <w:r>
        <w:t xml:space="preserve">❏ Shared configuration or secrets</w:t>
      </w:r>
    </w:p>
    <w:p>
      <w:pPr>
        <w:pStyle w:val="FirstParagraph"/>
      </w:pPr>
      <w:r>
        <w:rPr>
          <w:bCs/>
          <w:b/>
        </w:rPr>
        <w:t xml:space="preserve">Dominant coupling causes / notes:</w:t>
      </w:r>
    </w:p>
    <w:p>
      <w:pPr>
        <w:pStyle w:val="SourceCode"/>
      </w:pPr>
      <w:r>
        <w:rPr>
          <w:rStyle w:val="VerbatimChar"/>
        </w:rPr>
        <w:t xml:space="preserve">(Add notes here)</w:t>
      </w:r>
    </w:p>
    <w:bookmarkEnd w:id="25"/>
    <w:bookmarkStart w:id="26" w:name="X5aadcc070af205a3c4afe458d95828e3188e4b6"/>
    <w:p>
      <w:pPr>
        <w:pStyle w:val="Heading1"/>
      </w:pPr>
      <w:r>
        <w:t xml:space="preserve">3. Instability Placement Check</w:t>
      </w:r>
    </w:p>
    <w:p>
      <w:pPr>
        <w:pStyle w:val="FirstParagraph"/>
      </w:pPr>
      <w:r>
        <w:rPr>
          <w:iCs/>
          <w:i/>
        </w:rPr>
        <w:t xml:space="preserve">Is change pressure in the right place?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(Ce)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Depended By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Often?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Instability Placement OK?</w:t>
            </w:r>
          </w:p>
        </w:tc>
      </w:tr>
      <w:tr>
        <w:tc>
          <w:tcPr/>
          <w:p>
            <w:pPr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Core Domain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Application Layer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High</w:t>
      </w:r>
      <w:r>
        <w:t xml:space="preserve"> </w:t>
      </w:r>
      <w:r>
        <w:rPr>
          <w:bCs/>
          <w:b/>
        </w:rPr>
        <w:t xml:space="preserve">instability</w:t>
      </w:r>
      <w:r>
        <w:t xml:space="preserve"> </w:t>
      </w:r>
      <w:r>
        <w:t xml:space="preserve">combined with high</w:t>
      </w:r>
      <w:r>
        <w:t xml:space="preserve"> </w:t>
      </w:r>
      <w:r>
        <w:rPr>
          <w:bCs/>
          <w:b/>
        </w:rPr>
        <w:t xml:space="preserve">afferent coupling</w:t>
      </w:r>
      <w:r>
        <w:t xml:space="preserve"> </w:t>
      </w:r>
      <w:r>
        <w:t xml:space="preserve">is a strong design smell.</w:t>
      </w:r>
    </w:p>
    <w:bookmarkEnd w:id="26"/>
    <w:bookmarkStart w:id="27" w:name="X7679f1cd1390a93c66154f899f4378aa8a90b38"/>
    <w:p>
      <w:pPr>
        <w:pStyle w:val="Heading1"/>
      </w:pPr>
      <w:r>
        <w:t xml:space="preserve">4. UI / Edge Layer Sanity Check</w:t>
      </w:r>
    </w:p>
    <w:p>
      <w:pPr>
        <w:pStyle w:val="FirstParagraph"/>
      </w:pPr>
      <w:r>
        <w:rPr>
          <w:iCs/>
          <w:i/>
        </w:rPr>
        <w:t xml:space="preserve">Is volatility leaking inward?</w:t>
      </w:r>
    </w:p>
    <w:p>
      <w:pPr>
        <w:numPr>
          <w:ilvl w:val="0"/>
          <w:numId w:val="1006"/>
        </w:numPr>
      </w:pPr>
      <w:r>
        <w:t xml:space="preserve">❏ UI contains business rules</w:t>
      </w:r>
    </w:p>
    <w:p>
      <w:pPr>
        <w:numPr>
          <w:ilvl w:val="0"/>
          <w:numId w:val="1006"/>
        </w:numPr>
      </w:pPr>
      <w:r>
        <w:t xml:space="preserve">❏ Backend refactors frequently break UI</w:t>
      </w:r>
    </w:p>
    <w:p>
      <w:pPr>
        <w:numPr>
          <w:ilvl w:val="0"/>
          <w:numId w:val="1006"/>
        </w:numPr>
      </w:pPr>
      <w:r>
        <w:t xml:space="preserve">❏ UI changes force backend redeploys</w:t>
      </w:r>
    </w:p>
    <w:p>
      <w:pPr>
        <w:pStyle w:val="FirstParagraph"/>
      </w:pPr>
      <w:r>
        <w:t xml:space="preserve">If any are checked, coupling direction may be inverted.</w:t>
      </w:r>
    </w:p>
    <w:bookmarkEnd w:id="27"/>
    <w:bookmarkStart w:id="28" w:name="Xd0ab8eeb04667f93c673ab794373ce67bafc33a"/>
    <w:p>
      <w:pPr>
        <w:pStyle w:val="Heading1"/>
      </w:pPr>
      <w:r>
        <w:t xml:space="preserve">5. Release &amp; Coordination Friction</w:t>
      </w:r>
    </w:p>
    <w:p>
      <w:pPr>
        <w:pStyle w:val="FirstParagraph"/>
      </w:pPr>
      <w:r>
        <w:rPr>
          <w:iCs/>
          <w:i/>
        </w:rPr>
        <w:t xml:space="preserve">Where does it hurt today?</w:t>
      </w:r>
    </w:p>
    <w:p>
      <w:pPr>
        <w:numPr>
          <w:ilvl w:val="0"/>
          <w:numId w:val="1007"/>
        </w:numPr>
      </w:pPr>
      <w:r>
        <w:t xml:space="preserve">❏ Releases require cross-team coordination</w:t>
      </w:r>
    </w:p>
    <w:p>
      <w:pPr>
        <w:numPr>
          <w:ilvl w:val="0"/>
          <w:numId w:val="1007"/>
        </w:numPr>
      </w:pPr>
      <w:r>
        <w:t xml:space="preserve">❏ Unrelated changes block each other</w:t>
      </w:r>
    </w:p>
    <w:p>
      <w:pPr>
        <w:numPr>
          <w:ilvl w:val="0"/>
          <w:numId w:val="1007"/>
        </w:numPr>
      </w:pPr>
      <w:r>
        <w:t xml:space="preserve">❏ Rollbacks are system-wide and risky</w:t>
      </w:r>
    </w:p>
    <w:p>
      <w:pPr>
        <w:numPr>
          <w:ilvl w:val="0"/>
          <w:numId w:val="1007"/>
        </w:numPr>
      </w:pPr>
      <w:r>
        <w:t xml:space="preserve">❏ Teams wait on schema or contract changes</w:t>
      </w:r>
    </w:p>
    <w:p>
      <w:pPr>
        <w:pStyle w:val="FirstParagraph"/>
      </w:pPr>
      <w:r>
        <w:rPr>
          <w:bCs/>
          <w:b/>
        </w:rPr>
        <w:t xml:space="preserve">Concrete examples of friction:</w:t>
      </w:r>
    </w:p>
    <w:p>
      <w:pPr>
        <w:pStyle w:val="SourceCode"/>
      </w:pPr>
      <w:r>
        <w:rPr>
          <w:rStyle w:val="VerbatimChar"/>
        </w:rPr>
        <w:t xml:space="preserve">(Add examples here)</w:t>
      </w:r>
    </w:p>
    <w:bookmarkEnd w:id="28"/>
    <w:bookmarkStart w:id="29" w:name="X3b71f8697cf09af2911a7bb5a93bc808fdc92f2"/>
    <w:p>
      <w:pPr>
        <w:pStyle w:val="Heading1"/>
      </w:pPr>
      <w:r>
        <w:t xml:space="preserve">6. Quantum Split Justification</w:t>
      </w:r>
    </w:p>
    <w:p>
      <w:pPr>
        <w:pStyle w:val="FirstParagraph"/>
      </w:pPr>
      <w:r>
        <w:rPr>
          <w:iCs/>
          <w:i/>
        </w:rPr>
        <w:t xml:space="preserve">Only consider a split if ALL are true:</w:t>
      </w:r>
    </w:p>
    <w:p>
      <w:pPr>
        <w:numPr>
          <w:ilvl w:val="0"/>
          <w:numId w:val="1008"/>
        </w:numPr>
      </w:pPr>
      <w:r>
        <w:t xml:space="preserve">❏ Independent rate of change exists</w:t>
      </w:r>
    </w:p>
    <w:p>
      <w:pPr>
        <w:numPr>
          <w:ilvl w:val="0"/>
          <w:numId w:val="1008"/>
        </w:numPr>
      </w:pPr>
      <w:r>
        <w:t xml:space="preserve">❏ Coordination cost is recurring and measurable</w:t>
      </w:r>
    </w:p>
    <w:p>
      <w:pPr>
        <w:numPr>
          <w:ilvl w:val="0"/>
          <w:numId w:val="1008"/>
        </w:numPr>
      </w:pPr>
      <w:r>
        <w:t xml:space="preserve">❏ Clear ownership boundary exists</w:t>
      </w:r>
    </w:p>
    <w:p>
      <w:pPr>
        <w:numPr>
          <w:ilvl w:val="0"/>
          <w:numId w:val="1008"/>
        </w:numPr>
      </w:pPr>
      <w:r>
        <w:t xml:space="preserve">❏ Data ownership can be enforced</w:t>
      </w:r>
    </w:p>
    <w:p>
      <w:pPr>
        <w:numPr>
          <w:ilvl w:val="0"/>
          <w:numId w:val="1008"/>
        </w:numPr>
      </w:pPr>
      <w:r>
        <w:t xml:space="preserve">❏ Stable contract can be defined</w:t>
      </w:r>
    </w:p>
    <w:p>
      <w:pPr>
        <w:pStyle w:val="FirstParagraph"/>
      </w:pPr>
      <w:r>
        <w:t xml:space="preserve">If any item above is unchecked,</w:t>
      </w:r>
      <w:r>
        <w:t xml:space="preserve"> </w:t>
      </w:r>
      <w:r>
        <w:rPr>
          <w:bCs/>
          <w:b/>
        </w:rPr>
        <w:t xml:space="preserve">do not split the quantum yet</w:t>
      </w:r>
      <w:r>
        <w:t xml:space="preserve">.</w:t>
      </w:r>
    </w:p>
    <w:bookmarkEnd w:id="29"/>
    <w:bookmarkStart w:id="30" w:name="X7f75ada7e5366221c6443146bf290ad30e5d80b"/>
    <w:p>
      <w:pPr>
        <w:pStyle w:val="Heading1"/>
      </w:pPr>
      <w:r>
        <w:t xml:space="preserve">7. Microservices Reality Check</w:t>
      </w:r>
    </w:p>
    <w:p>
      <w:pPr>
        <w:pStyle w:val="FirstParagraph"/>
      </w:pPr>
      <w:r>
        <w:rPr>
          <w:iCs/>
          <w:i/>
        </w:rPr>
        <w:t xml:space="preserve">Avoid distributed monoliths.</w:t>
      </w:r>
    </w:p>
    <w:p>
      <w:pPr>
        <w:numPr>
          <w:ilvl w:val="0"/>
          <w:numId w:val="1009"/>
        </w:numPr>
      </w:pPr>
      <w:r>
        <w:t xml:space="preserve">❏ No shared database</w:t>
      </w:r>
    </w:p>
    <w:p>
      <w:pPr>
        <w:numPr>
          <w:ilvl w:val="0"/>
          <w:numId w:val="1009"/>
        </w:numPr>
      </w:pPr>
      <w:r>
        <w:t xml:space="preserve">❏ Explicit, versioned APIs</w:t>
      </w:r>
    </w:p>
    <w:p>
      <w:pPr>
        <w:numPr>
          <w:ilvl w:val="0"/>
          <w:numId w:val="1009"/>
        </w:numPr>
      </w:pPr>
      <w:r>
        <w:t xml:space="preserve">❏ Backward compatibility strategy</w:t>
      </w:r>
    </w:p>
    <w:p>
      <w:pPr>
        <w:numPr>
          <w:ilvl w:val="0"/>
          <w:numId w:val="1009"/>
        </w:numPr>
      </w:pPr>
      <w:r>
        <w:t xml:space="preserve">❏ Observability (logs, metrics, tracing)</w:t>
      </w:r>
    </w:p>
    <w:p>
      <w:pPr>
        <w:numPr>
          <w:ilvl w:val="0"/>
          <w:numId w:val="1009"/>
        </w:numPr>
      </w:pPr>
      <w:r>
        <w:t xml:space="preserve">❏ Failure isolation</w:t>
      </w:r>
    </w:p>
    <w:bookmarkEnd w:id="30"/>
    <w:bookmarkStart w:id="31" w:name="X4d2fdec2e7181100c470cb88966633d0a4b516c"/>
    <w:p>
      <w:pPr>
        <w:pStyle w:val="Heading1"/>
      </w:pPr>
      <w:r>
        <w:t xml:space="preserve">8. Team Alignment</w:t>
      </w:r>
    </w:p>
    <w:p>
      <w:pPr>
        <w:pStyle w:val="FirstParagraph"/>
      </w:pPr>
      <w:r>
        <w:rPr>
          <w:iCs/>
          <w:i/>
        </w:rPr>
        <w:t xml:space="preserve">Does architecture match communication?</w:t>
      </w:r>
    </w:p>
    <w:p>
      <w:pPr>
        <w:numPr>
          <w:ilvl w:val="0"/>
          <w:numId w:val="1010"/>
        </w:numPr>
      </w:pPr>
      <w:r>
        <w:t xml:space="preserve">❏ Each quantum maps to a team</w:t>
      </w:r>
    </w:p>
    <w:p>
      <w:pPr>
        <w:numPr>
          <w:ilvl w:val="0"/>
          <w:numId w:val="1010"/>
        </w:numPr>
      </w:pPr>
      <w:r>
        <w:t xml:space="preserve">❏ Teams can deploy without coordination</w:t>
      </w:r>
    </w:p>
    <w:p>
      <w:pPr>
        <w:numPr>
          <w:ilvl w:val="0"/>
          <w:numId w:val="1010"/>
        </w:numPr>
      </w:pPr>
      <w:r>
        <w:t xml:space="preserve">❏ Cognitive load is manageable</w:t>
      </w:r>
    </w:p>
    <w:bookmarkEnd w:id="31"/>
    <w:bookmarkStart w:id="32" w:name="X97c47e1af01e530c265749f821c74b61130017c"/>
    <w:p>
      <w:pPr>
        <w:pStyle w:val="Heading1"/>
      </w:pPr>
      <w:r>
        <w:t xml:space="preserve">9. Decision Summary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Current number of architecture quanta: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(Keep as-is / Reduce coupling / Split quantum)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Primary reason:</w:t>
      </w:r>
    </w:p>
    <w:p>
      <w:pPr>
        <w:pStyle w:val="BlockText"/>
      </w:pPr>
      <w:r>
        <w:t xml:space="preserve">Golden Rule: Split quanta only when</w:t>
      </w:r>
      <w:r>
        <w:t xml:space="preserve"> </w:t>
      </w:r>
      <w:r>
        <w:rPr>
          <w:bCs/>
          <w:b/>
        </w:rPr>
        <w:t xml:space="preserve">coordination cost exceeds operational cost</w:t>
      </w:r>
      <w:r>
        <w:t xml:space="preserve">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Quantum &amp; Coupling Review Checklist</dc:title>
  <dc:creator/>
  <cp:keywords/>
  <dcterms:created xsi:type="dcterms:W3CDTF">2026-01-26T15:00:45Z</dcterms:created>
  <dcterms:modified xsi:type="dcterms:W3CDTF">2026-01-26T15:00:45Z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2026-01-26</vt:lpwstr>
  </property>
</Properties>
</file>