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RAG de Exemplo</w:t>
      </w:r>
    </w:p>
    <w:p>
      <w:r>
        <w:br/>
        <w:t>Projeto RAG de Exemplo</w:t>
        <w:br/>
        <w:br/>
        <w:t>Sydney Sweeney é uma atriz norte-americana conhecida por seus papéis nas séries Euphoria e The White Lotus.</w:t>
        <w:br/>
        <w:br/>
        <w:t>Informações principais:</w:t>
        <w:br/>
        <w:t>- Nome: Sydney Sweeney</w:t>
        <w:br/>
        <w:t>- Profissão: Atriz</w:t>
        <w:br/>
        <w:t>- Nacionalidade: Estados Unidos</w:t>
        <w:br/>
        <w:t>- Séries conhecidas: Euphoria, The White Lotus</w:t>
        <w:br/>
        <w:t>- Filme conhecido: Anyone But You</w:t>
        <w:br/>
        <w:br/>
        <w:t>Este documento foi criado para testes de ingestão, chunking, embeddings, busca vetorial e recuperação de contexto em um projeto RAG.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