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7AC" w:rsidRPr="00C66F34" w:rsidRDefault="00AE2BDB" w:rsidP="00C66F34">
      <w:pPr>
        <w:pStyle w:val="Titel"/>
        <w:rPr>
          <w:lang w:val="en-US"/>
        </w:rPr>
      </w:pPr>
      <w:r w:rsidRPr="00C66F34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B617AC" w:rsidRDefault="00AE2BDB" w:rsidP="00C66F34">
      <w:pPr>
        <w:pStyle w:val="Untertitel"/>
      </w:pPr>
      <w:bookmarkStart w:id="0" w:name="_GoBack"/>
      <w:r>
        <w:t>Lokalisation</w:t>
      </w:r>
      <w:r>
        <w:t>: Handgelenk(e)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56277784"/>
        <w:docPartObj>
          <w:docPartGallery w:val="Table of Contents"/>
          <w:docPartUnique/>
        </w:docPartObj>
      </w:sdtPr>
      <w:sdtEndPr/>
      <w:sdtContent>
        <w:p w:rsidR="00B617AC" w:rsidRDefault="00AE2BDB">
          <w:pPr>
            <w:pStyle w:val="Inhaltsverzeichnisberschrift"/>
          </w:pPr>
          <w:r>
            <w:t>Inhaltsverzeichnis</w:t>
          </w:r>
        </w:p>
        <w:p w:rsidR="00C66F34" w:rsidRDefault="00AE2BDB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C66F34">
            <w:fldChar w:fldCharType="separate"/>
          </w:r>
          <w:hyperlink w:anchor="_Toc211860400" w:history="1">
            <w:r w:rsidR="00C66F34" w:rsidRPr="00D537FF">
              <w:rPr>
                <w:rStyle w:val="Hyperlink"/>
                <w:noProof/>
              </w:rPr>
              <w:t>MOAHLFA-Index</w:t>
            </w:r>
            <w:r w:rsidR="00C66F34">
              <w:rPr>
                <w:noProof/>
                <w:webHidden/>
              </w:rPr>
              <w:tab/>
            </w:r>
            <w:r w:rsidR="00C66F34">
              <w:rPr>
                <w:noProof/>
                <w:webHidden/>
              </w:rPr>
              <w:fldChar w:fldCharType="begin"/>
            </w:r>
            <w:r w:rsidR="00C66F34">
              <w:rPr>
                <w:noProof/>
                <w:webHidden/>
              </w:rPr>
              <w:instrText xml:space="preserve"> PAGEREF _Toc211860400 \h </w:instrText>
            </w:r>
            <w:r w:rsidR="00C66F34">
              <w:rPr>
                <w:noProof/>
                <w:webHidden/>
              </w:rPr>
            </w:r>
            <w:r w:rsidR="00C66F34">
              <w:rPr>
                <w:noProof/>
                <w:webHidden/>
              </w:rPr>
              <w:fldChar w:fldCharType="separate"/>
            </w:r>
            <w:r w:rsidR="00C66F34">
              <w:rPr>
                <w:noProof/>
                <w:webHidden/>
              </w:rPr>
              <w:t>1</w:t>
            </w:r>
            <w:r w:rsidR="00C66F34">
              <w:rPr>
                <w:noProof/>
                <w:webHidden/>
              </w:rPr>
              <w:fldChar w:fldCharType="end"/>
            </w:r>
          </w:hyperlink>
        </w:p>
        <w:p w:rsidR="00C66F34" w:rsidRDefault="00C66F34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01" w:history="1">
            <w:r w:rsidRPr="00D537FF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F34" w:rsidRDefault="00C66F34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02" w:history="1">
            <w:r w:rsidRPr="00D537FF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F34" w:rsidRDefault="00C66F34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03" w:history="1">
            <w:r w:rsidRPr="00D537FF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F34" w:rsidRDefault="00C66F34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04" w:history="1">
            <w:r w:rsidRPr="00D537FF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AC" w:rsidRDefault="00AE2BDB">
          <w:r>
            <w:fldChar w:fldCharType="end"/>
          </w:r>
        </w:p>
      </w:sdtContent>
    </w:sdt>
    <w:p w:rsidR="00B617AC" w:rsidRDefault="00AE2BDB">
      <w:pPr>
        <w:pStyle w:val="berschrift1"/>
      </w:pPr>
      <w:bookmarkStart w:id="1" w:name="moahlfa-index"/>
      <w:bookmarkStart w:id="2" w:name="_Toc211860400"/>
      <w:r>
        <w:t>MOAHLFA-Index</w:t>
      </w:r>
      <w:bookmarkEnd w:id="2"/>
    </w:p>
    <w:p w:rsidR="00B617AC" w:rsidRDefault="00AE2BDB">
      <w:pPr>
        <w:pStyle w:val="TableCaption"/>
      </w:pPr>
      <w:r>
        <w:t>MOAHLFA-Index, Lokalisation: Handgelenk(e), N=212. Table: MOAHLFA-Index, Lokalisation: Handgelenk(e), N=212.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B617AC" w:rsidTr="00B61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Prozent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37,7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22,2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13,7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69,8</w:t>
            </w:r>
          </w:p>
        </w:tc>
      </w:tr>
    </w:tbl>
    <w:p w:rsidR="00B617AC" w:rsidRDefault="00AE2BDB">
      <w:r>
        <w:br w:type="page"/>
      </w:r>
    </w:p>
    <w:p w:rsidR="00B617AC" w:rsidRDefault="00AE2BDB">
      <w:pPr>
        <w:pStyle w:val="berschrift1"/>
      </w:pPr>
      <w:bookmarkStart w:id="3" w:name="kontaktstoffe"/>
      <w:bookmarkStart w:id="4" w:name="_Toc211860401"/>
      <w:bookmarkEnd w:id="1"/>
      <w:r>
        <w:lastRenderedPageBreak/>
        <w:t>Kontaktstoffe</w:t>
      </w:r>
      <w:bookmarkEnd w:id="4"/>
    </w:p>
    <w:p w:rsidR="00B617AC" w:rsidRDefault="00AE2BDB">
      <w:pPr>
        <w:pStyle w:val="TableCaption"/>
      </w:pPr>
      <w:r>
        <w:t>Kontaktstoffe, Lokalisation: Handgelenk(e), N=212.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B617AC" w:rsidTr="00B61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Prozent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25,9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17,0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12,3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7,5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7,5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7,1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6,6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6,1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5,2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4,7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4,7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4,7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4,7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4,2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4,2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3,8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3,8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3,3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2,8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2,8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2,4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2,4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1,9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1,9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1,4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1,4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1,4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1,4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0,9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0,9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wall paint, freshly painted rooms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0,9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lastRenderedPageBreak/>
              <w:t>dental filling (e.g. amalgam)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medical material (e.g., sutures, gel)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tatto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  <w:tr w:rsidR="00B617AC">
        <w:tc>
          <w:tcPr>
            <w:tcW w:w="0" w:type="auto"/>
          </w:tcPr>
          <w:p w:rsidR="00B617AC" w:rsidRDefault="00AE2BDB">
            <w:pPr>
              <w:pStyle w:val="Compact"/>
            </w:pPr>
            <w:r>
              <w:t>Tattoo, Permanent Make-up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617AC" w:rsidRDefault="00AE2BDB">
            <w:pPr>
              <w:pStyle w:val="Compact"/>
              <w:jc w:val="right"/>
            </w:pPr>
            <w:r>
              <w:t>0,5</w:t>
            </w:r>
          </w:p>
        </w:tc>
      </w:tr>
    </w:tbl>
    <w:p w:rsidR="00B617AC" w:rsidRDefault="00AE2BDB">
      <w:r>
        <w:br w:type="page"/>
      </w:r>
    </w:p>
    <w:p w:rsidR="00B617AC" w:rsidRDefault="00AE2BDB">
      <w:pPr>
        <w:pStyle w:val="berschrift1"/>
      </w:pPr>
      <w:bookmarkStart w:id="5" w:name="bestehen-zusätzliche-kofaktoren"/>
      <w:bookmarkStart w:id="6" w:name="_Toc211860402"/>
      <w:bookmarkEnd w:id="3"/>
      <w:r>
        <w:lastRenderedPageBreak/>
        <w:t>Bestehen zusätzliche Kofaktoren?</w:t>
      </w:r>
      <w:bookmarkEnd w:id="6"/>
    </w:p>
    <w:p w:rsidR="00B617AC" w:rsidRDefault="00AE2BDB">
      <w:r>
        <w:br w:type="page"/>
      </w:r>
    </w:p>
    <w:p w:rsidR="00B617AC" w:rsidRDefault="00AE2BDB">
      <w:pPr>
        <w:pStyle w:val="berschrift1"/>
      </w:pPr>
      <w:bookmarkStart w:id="7" w:name="zusätzlich-bestehende-kofaktoren"/>
      <w:bookmarkStart w:id="8" w:name="_Toc211860403"/>
      <w:bookmarkEnd w:id="5"/>
      <w:r>
        <w:lastRenderedPageBreak/>
        <w:t>Zusätzlich bestehende Kofaktoren</w:t>
      </w:r>
      <w:bookmarkEnd w:id="8"/>
    </w:p>
    <w:p w:rsidR="00B617AC" w:rsidRDefault="00AE2BDB">
      <w:r>
        <w:br w:type="page"/>
      </w:r>
    </w:p>
    <w:p w:rsidR="00B617AC" w:rsidRDefault="00AE2BDB">
      <w:pPr>
        <w:pStyle w:val="berschrift1"/>
      </w:pPr>
      <w:bookmarkStart w:id="9" w:name="epikutantestung-standardreihe"/>
      <w:bookmarkStart w:id="10" w:name="_Toc211860404"/>
      <w:bookmarkEnd w:id="7"/>
      <w:r>
        <w:lastRenderedPageBreak/>
        <w:t>Epikutantestung Standardreihe</w:t>
      </w:r>
      <w:bookmarkEnd w:id="10"/>
    </w:p>
    <w:p w:rsidR="00B617AC" w:rsidRDefault="00AE2BDB">
      <w:pPr>
        <w:pStyle w:val="TableCaption"/>
      </w:pPr>
      <w:r>
        <w:t>Epikutantestung Standardreihe, Lokalisation: Handgelenk(e).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B617AC" w:rsidTr="00B61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Proz.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189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2,6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71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1,9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101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57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1,8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185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8,6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192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6,8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3,1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24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12,6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193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25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13,0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8,4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162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1,9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56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29,3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32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80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5,0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158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1,9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22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11,6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6,8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lastRenderedPageBreak/>
              <w:t>2474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117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189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3,7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192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5,2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191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3,1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160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77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1,3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61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6,6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B617AC" w:rsidRPr="00C66F34" w:rsidRDefault="00AE2BDB">
            <w:pPr>
              <w:pStyle w:val="Compact"/>
              <w:rPr>
                <w:lang w:val="en-US"/>
              </w:rPr>
            </w:pPr>
            <w:r w:rsidRPr="00C66F34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171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2,3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156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4,5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155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1,9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189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3,7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115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0,9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17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153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5,2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154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175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1,7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189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5,8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44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tr w:rsidR="00B617AC"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B617AC" w:rsidRDefault="00AE2BDB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B617AC" w:rsidRDefault="00AE2BDB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140</w:t>
            </w:r>
          </w:p>
        </w:tc>
        <w:tc>
          <w:tcPr>
            <w:tcW w:w="435" w:type="dxa"/>
          </w:tcPr>
          <w:p w:rsidR="00B617AC" w:rsidRDefault="00AE2BDB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617AC" w:rsidRDefault="00AE2BDB">
            <w:pPr>
              <w:pStyle w:val="Compact"/>
              <w:jc w:val="right"/>
            </w:pPr>
            <w:r>
              <w:t>0,0</w:t>
            </w:r>
          </w:p>
        </w:tc>
      </w:tr>
      <w:bookmarkEnd w:id="9"/>
    </w:tbl>
    <w:p w:rsidR="00AE2BDB" w:rsidRDefault="00AE2BDB"/>
    <w:sectPr w:rsidR="00AE2BDB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BDB" w:rsidRDefault="00AE2BDB">
      <w:pPr>
        <w:spacing w:after="0"/>
      </w:pPr>
      <w:r>
        <w:separator/>
      </w:r>
    </w:p>
  </w:endnote>
  <w:endnote w:type="continuationSeparator" w:id="0">
    <w:p w:rsidR="00AE2BDB" w:rsidRDefault="00AE2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BDB" w:rsidRDefault="00AE2BDB">
      <w:pPr>
        <w:spacing w:after="0"/>
      </w:pPr>
      <w:r>
        <w:separator/>
      </w:r>
    </w:p>
  </w:footnote>
  <w:footnote w:type="continuationSeparator" w:id="0">
    <w:p w:rsidR="00AE2BDB" w:rsidRDefault="00AE2B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45A29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A11A54"/>
    <w:rsid w:val="00AC6898"/>
    <w:rsid w:val="00AE2BDB"/>
    <w:rsid w:val="00AE5D00"/>
    <w:rsid w:val="00B25977"/>
    <w:rsid w:val="00B617AC"/>
    <w:rsid w:val="00B849D3"/>
    <w:rsid w:val="00BC62BF"/>
    <w:rsid w:val="00C05E43"/>
    <w:rsid w:val="00C66F34"/>
    <w:rsid w:val="00CB690C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3876</Characters>
  <Application>Microsoft Office Word</Application>
  <DocSecurity>0</DocSecurity>
  <Lines>32</Lines>
  <Paragraphs>8</Paragraphs>
  <ScaleCrop>false</ScaleCrop>
  <Company>IVDK Institut Universität Göttingen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2025-10-20T11:46:00Z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Handgelenk(e)</vt:lpwstr>
  </property>
  <property fmtid="{D5CDD505-2E9C-101B-9397-08002B2CF9AE}" pid="11" name="toc-title">
    <vt:lpwstr>Inhaltsverzeichnis</vt:lpwstr>
  </property>
</Properties>
</file>