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F01B5" w14:textId="77777777" w:rsidR="007724EA" w:rsidRPr="00B03B77" w:rsidRDefault="00C1615B">
      <w:pPr>
        <w:rPr>
          <w:rFonts w:ascii="Calibri" w:hAnsi="Calibri"/>
        </w:rPr>
      </w:pPr>
      <w:r w:rsidRPr="00B03B77">
        <w:rPr>
          <w:rFonts w:ascii="Calibri" w:hAnsi="Calibri"/>
        </w:rPr>
        <w:t xml:space="preserve">Constraints: </w:t>
      </w:r>
    </w:p>
    <w:p w14:paraId="56D144AF" w14:textId="77777777" w:rsidR="00C1615B" w:rsidRPr="00B03B77" w:rsidRDefault="006E498F" w:rsidP="00C1615B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Intermediate product can be put directly to next step or in a storage tank, depends on its delay time</w:t>
      </w:r>
    </w:p>
    <w:p w14:paraId="3544D5CD" w14:textId="77777777" w:rsidR="006E498F" w:rsidRPr="00B03B77" w:rsidRDefault="006E498F" w:rsidP="006E498F">
      <w:pPr>
        <w:pStyle w:val="a3"/>
        <w:ind w:left="360" w:firstLineChars="0" w:firstLine="0"/>
        <w:rPr>
          <w:rFonts w:ascii="Calibri" w:hAnsi="Calibri"/>
        </w:rPr>
      </w:pPr>
      <w:r w:rsidRPr="00B03B77">
        <w:rPr>
          <w:rFonts w:ascii="Calibri" w:hAnsi="Calibri"/>
        </w:rPr>
        <w:t xml:space="preserve">If it has delay time, then it must be put into a tank. </w:t>
      </w:r>
    </w:p>
    <w:p w14:paraId="2CCAE65A" w14:textId="77777777" w:rsidR="006E498F" w:rsidRPr="001126BB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1126BB">
        <w:rPr>
          <w:rFonts w:ascii="Calibri" w:hAnsi="Calibri"/>
          <w:highlight w:val="green"/>
        </w:rPr>
        <w:t xml:space="preserve">Products/intermediate products should be processed in batch. </w:t>
      </w:r>
    </w:p>
    <w:p w14:paraId="7EF3CC1B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 xml:space="preserve">Demand should be delivered in a certain time window; early delivery is not possible. Late delivery will have a tardiness cost, which is proportional to the delay time. </w:t>
      </w:r>
    </w:p>
    <w:p w14:paraId="69EA1799" w14:textId="77777777" w:rsidR="00984AAC" w:rsidRPr="001126BB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1126BB">
        <w:rPr>
          <w:rFonts w:ascii="Calibri" w:hAnsi="Calibri"/>
          <w:highlight w:val="green"/>
        </w:rPr>
        <w:t xml:space="preserve">Each demand should be processed entirely, without splitting. </w:t>
      </w:r>
    </w:p>
    <w:p w14:paraId="54984915" w14:textId="77777777" w:rsidR="00984AAC" w:rsidRPr="005C6D41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5C6D41">
        <w:rPr>
          <w:rFonts w:ascii="Calibri" w:hAnsi="Calibri"/>
          <w:highlight w:val="yellow"/>
        </w:rPr>
        <w:t xml:space="preserve">If a demand is not possible to be finished, then only consider the non-delivery cost. </w:t>
      </w:r>
    </w:p>
    <w:p w14:paraId="7138982C" w14:textId="77777777" w:rsidR="00984AAC" w:rsidRPr="001126BB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1126BB">
        <w:rPr>
          <w:rFonts w:ascii="Calibri" w:hAnsi="Calibri"/>
          <w:highlight w:val="green"/>
        </w:rPr>
        <w:t xml:space="preserve">Non-delivery cost consists of a fixed cost and a variable cost. The variable cost is proportional to the number of units in the demand. </w:t>
      </w:r>
    </w:p>
    <w:p w14:paraId="2332BF41" w14:textId="77777777" w:rsidR="00984AAC" w:rsidRPr="00B03B77" w:rsidRDefault="00984AAC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A setup step takes place directly</w:t>
      </w:r>
      <w:r w:rsidR="006F7D7D" w:rsidRPr="00B03B77">
        <w:rPr>
          <w:rFonts w:ascii="Calibri" w:hAnsi="Calibri"/>
        </w:rPr>
        <w:t xml:space="preserve"> before the processing step.</w:t>
      </w:r>
    </w:p>
    <w:p w14:paraId="6CDFF069" w14:textId="77777777" w:rsidR="00B03B77" w:rsidRPr="00B03B77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 w:rsidRPr="00B03B77">
        <w:rPr>
          <w:rFonts w:ascii="Calibri" w:hAnsi="Calibri"/>
        </w:rPr>
        <w:t>Setup resources should be used, even though we don’t know how does it work..</w:t>
      </w:r>
    </w:p>
    <w:p w14:paraId="6616D724" w14:textId="77777777" w:rsidR="006F7D7D" w:rsidRPr="001126BB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1126BB">
        <w:rPr>
          <w:rFonts w:ascii="Calibri" w:hAnsi="Calibri"/>
          <w:highlight w:val="yellow"/>
        </w:rPr>
        <w:t xml:space="preserve">Storage </w:t>
      </w:r>
      <w:r w:rsidRPr="001126BB">
        <w:rPr>
          <w:rFonts w:ascii="Calibri" w:hAnsi="Calibri" w:hint="eastAsia"/>
          <w:highlight w:val="yellow"/>
        </w:rPr>
        <w:t xml:space="preserve">tank has a maximal quantity. </w:t>
      </w:r>
    </w:p>
    <w:p w14:paraId="1548689B" w14:textId="77777777" w:rsidR="00B03B77" w:rsidRPr="003D091A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3D091A">
        <w:rPr>
          <w:rFonts w:ascii="Calibri" w:hAnsi="Calibri" w:hint="eastAsia"/>
          <w:highlight w:val="green"/>
        </w:rPr>
        <w:t xml:space="preserve">A storage tank can hold only one type of product </w:t>
      </w:r>
      <w:r w:rsidRPr="003D091A">
        <w:rPr>
          <w:rFonts w:ascii="Calibri" w:hAnsi="Calibri"/>
          <w:highlight w:val="green"/>
        </w:rPr>
        <w:t>simultaneously</w:t>
      </w:r>
      <w:r w:rsidRPr="003D091A">
        <w:rPr>
          <w:rFonts w:ascii="Calibri" w:hAnsi="Calibri" w:hint="eastAsia"/>
          <w:highlight w:val="green"/>
        </w:rPr>
        <w:t xml:space="preserve">. </w:t>
      </w:r>
    </w:p>
    <w:p w14:paraId="15E1C4B3" w14:textId="77777777" w:rsidR="00B03B77" w:rsidRPr="003D091A" w:rsidRDefault="00B03B77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3D091A">
        <w:rPr>
          <w:rFonts w:ascii="Calibri" w:hAnsi="Calibri" w:hint="eastAsia"/>
          <w:highlight w:val="yellow"/>
        </w:rPr>
        <w:t xml:space="preserve">Switch from one product to another (for a storage tank) needs to consume all products in it and then clean it. </w:t>
      </w:r>
      <w:r w:rsidR="00963628" w:rsidRPr="003D091A">
        <w:rPr>
          <w:rFonts w:ascii="Calibri" w:hAnsi="Calibri" w:hint="eastAsia"/>
          <w:highlight w:val="yellow"/>
        </w:rPr>
        <w:t xml:space="preserve">The time and cost of clean depends on the state change of setup matrix. </w:t>
      </w:r>
    </w:p>
    <w:p w14:paraId="1143B7F5" w14:textId="77777777" w:rsidR="00963628" w:rsidRDefault="00963628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S</w:t>
      </w:r>
      <w:r>
        <w:rPr>
          <w:rFonts w:ascii="Calibri" w:hAnsi="Calibri" w:hint="eastAsia"/>
        </w:rPr>
        <w:t xml:space="preserve">witching a </w:t>
      </w:r>
      <w:r w:rsidR="00B36C60">
        <w:rPr>
          <w:rFonts w:ascii="Calibri" w:hAnsi="Calibri" w:hint="eastAsia"/>
        </w:rPr>
        <w:t xml:space="preserve">storage tank does not require a setup </w:t>
      </w:r>
      <w:r w:rsidR="00B36C60">
        <w:rPr>
          <w:rFonts w:ascii="Calibri" w:hAnsi="Calibri"/>
        </w:rPr>
        <w:t>resource</w:t>
      </w:r>
      <w:r w:rsidR="00B36C60">
        <w:rPr>
          <w:rFonts w:ascii="Calibri" w:hAnsi="Calibri" w:hint="eastAsia"/>
        </w:rPr>
        <w:t xml:space="preserve">. </w:t>
      </w:r>
    </w:p>
    <w:p w14:paraId="6DF4FCEE" w14:textId="77777777" w:rsidR="00B36C60" w:rsidRPr="003D091A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yellow"/>
        </w:rPr>
      </w:pPr>
      <w:r w:rsidRPr="003D091A">
        <w:rPr>
          <w:rFonts w:ascii="Calibri" w:hAnsi="Calibri" w:hint="eastAsia"/>
          <w:highlight w:val="yellow"/>
        </w:rPr>
        <w:t xml:space="preserve">Setup matrix </w:t>
      </w:r>
      <w:r w:rsidRPr="003D091A">
        <w:rPr>
          <w:rFonts w:ascii="Calibri" w:hAnsi="Calibri"/>
          <w:highlight w:val="yellow"/>
        </w:rPr>
        <w:t>depends</w:t>
      </w:r>
      <w:r w:rsidRPr="003D091A">
        <w:rPr>
          <w:rFonts w:ascii="Calibri" w:hAnsi="Calibri" w:hint="eastAsia"/>
          <w:highlight w:val="yellow"/>
        </w:rPr>
        <w:t xml:space="preserve"> on the resource table. </w:t>
      </w:r>
    </w:p>
    <w:p w14:paraId="6A9828E0" w14:textId="77777777" w:rsidR="00B36C60" w:rsidRDefault="00B36C60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 xml:space="preserve">Production and assumption are instantaneous. </w:t>
      </w:r>
    </w:p>
    <w:p w14:paraId="6A65014C" w14:textId="54D42CBB" w:rsidR="00B36C60" w:rsidRPr="003D091A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3D091A">
        <w:rPr>
          <w:rFonts w:ascii="Calibri" w:hAnsi="Calibri" w:hint="eastAsia"/>
          <w:highlight w:val="green"/>
        </w:rPr>
        <w:t xml:space="preserve">For one product demand it is not possible to </w:t>
      </w:r>
      <w:r w:rsidR="003D091A">
        <w:rPr>
          <w:rFonts w:ascii="Calibri" w:hAnsi="Calibri"/>
          <w:highlight w:val="green"/>
        </w:rPr>
        <w:t>be split into</w:t>
      </w:r>
      <w:r w:rsidRPr="003D091A">
        <w:rPr>
          <w:rFonts w:ascii="Calibri" w:hAnsi="Calibri" w:hint="eastAsia"/>
          <w:highlight w:val="green"/>
        </w:rPr>
        <w:t xml:space="preserve"> several tanks. </w:t>
      </w:r>
    </w:p>
    <w:p w14:paraId="3FEFBE57" w14:textId="6FCAE0E4" w:rsidR="006F1EF2" w:rsidRPr="003D091A" w:rsidRDefault="006F1EF2" w:rsidP="006E498F">
      <w:pPr>
        <w:pStyle w:val="a3"/>
        <w:numPr>
          <w:ilvl w:val="0"/>
          <w:numId w:val="1"/>
        </w:numPr>
        <w:ind w:firstLineChars="0"/>
        <w:rPr>
          <w:rFonts w:ascii="Calibri" w:hAnsi="Calibri"/>
          <w:highlight w:val="green"/>
        </w:rPr>
      </w:pPr>
      <w:r w:rsidRPr="003D091A">
        <w:rPr>
          <w:rFonts w:ascii="Calibri" w:hAnsi="Calibri" w:hint="eastAsia"/>
          <w:highlight w:val="green"/>
        </w:rPr>
        <w:t xml:space="preserve">Tanks can be used for different demands at the same time if they produce the same product. </w:t>
      </w:r>
    </w:p>
    <w:p w14:paraId="5522809D" w14:textId="092A28C1" w:rsidR="00763C69" w:rsidRDefault="00763C69" w:rsidP="00763C69">
      <w:pPr>
        <w:rPr>
          <w:rFonts w:ascii="Calibri" w:hAnsi="Calibri"/>
        </w:rPr>
      </w:pPr>
    </w:p>
    <w:p w14:paraId="316A2E8F" w14:textId="5B58646E" w:rsidR="00763C69" w:rsidRDefault="00763C69" w:rsidP="00763C69">
      <w:pPr>
        <w:rPr>
          <w:rFonts w:ascii="Calibri" w:hAnsi="Calibri"/>
        </w:rPr>
      </w:pPr>
      <w:r>
        <w:rPr>
          <w:rFonts w:ascii="Calibri" w:hAnsi="Calibri" w:hint="eastAsia"/>
        </w:rPr>
        <w:t>TODO:</w:t>
      </w:r>
    </w:p>
    <w:p w14:paraId="6858855A" w14:textId="11699EBE" w:rsidR="00763C69" w:rsidRDefault="00763C69" w:rsidP="00763C69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 w:hint="eastAsia"/>
        </w:rPr>
        <w:t>Alternative</w:t>
      </w:r>
      <w:r>
        <w:rPr>
          <w:rFonts w:ascii="Calibri" w:hAnsi="Calibri"/>
        </w:rPr>
        <w:t xml:space="preserve"> issue</w:t>
      </w:r>
    </w:p>
    <w:p w14:paraId="4E3A9E2E" w14:textId="6AC4DD92" w:rsidR="00763C69" w:rsidRPr="003D091A" w:rsidRDefault="00763C69" w:rsidP="001126BB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/>
          <w:lang w:val="en-US"/>
        </w:rPr>
        <w:t>Cost calculation</w:t>
      </w:r>
    </w:p>
    <w:p w14:paraId="1D750980" w14:textId="08189122" w:rsidR="003D091A" w:rsidRPr="003D091A" w:rsidRDefault="003D091A" w:rsidP="001126BB">
      <w:pPr>
        <w:pStyle w:val="a3"/>
        <w:numPr>
          <w:ilvl w:val="0"/>
          <w:numId w:val="2"/>
        </w:numPr>
        <w:ind w:firstLineChars="0"/>
        <w:rPr>
          <w:rFonts w:ascii="Calibri" w:hAnsi="Calibri"/>
        </w:rPr>
      </w:pPr>
      <w:r>
        <w:rPr>
          <w:rFonts w:ascii="Calibri" w:hAnsi="Calibri"/>
          <w:lang w:val="en-US"/>
        </w:rPr>
        <w:t>Tank</w:t>
      </w:r>
    </w:p>
    <w:p w14:paraId="7D737481" w14:textId="14C4AC55" w:rsidR="003D091A" w:rsidRPr="001126BB" w:rsidRDefault="003D091A" w:rsidP="001126BB">
      <w:pPr>
        <w:pStyle w:val="a3"/>
        <w:numPr>
          <w:ilvl w:val="0"/>
          <w:numId w:val="2"/>
        </w:numPr>
        <w:ind w:firstLineChars="0"/>
        <w:rPr>
          <w:rFonts w:ascii="Calibri" w:hAnsi="Calibri" w:hint="eastAsia"/>
        </w:rPr>
      </w:pPr>
      <w:r>
        <w:rPr>
          <w:rFonts w:ascii="Calibri" w:hAnsi="Calibri"/>
          <w:lang w:val="en-US"/>
        </w:rPr>
        <w:t xml:space="preserve">Matrix </w:t>
      </w:r>
      <w:bookmarkStart w:id="0" w:name="_GoBack"/>
      <w:bookmarkEnd w:id="0"/>
    </w:p>
    <w:sectPr w:rsidR="003D091A" w:rsidRPr="001126BB" w:rsidSect="00E961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3BA00B" w14:textId="77777777" w:rsidR="003007CA" w:rsidRDefault="003007CA" w:rsidP="005C6D41">
      <w:r>
        <w:separator/>
      </w:r>
    </w:p>
  </w:endnote>
  <w:endnote w:type="continuationSeparator" w:id="0">
    <w:p w14:paraId="7A929092" w14:textId="77777777" w:rsidR="003007CA" w:rsidRDefault="003007CA" w:rsidP="005C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07285" w14:textId="77777777" w:rsidR="003007CA" w:rsidRDefault="003007CA" w:rsidP="005C6D41">
      <w:r>
        <w:separator/>
      </w:r>
    </w:p>
  </w:footnote>
  <w:footnote w:type="continuationSeparator" w:id="0">
    <w:p w14:paraId="39423559" w14:textId="77777777" w:rsidR="003007CA" w:rsidRDefault="003007CA" w:rsidP="005C6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208DA"/>
    <w:multiLevelType w:val="hybridMultilevel"/>
    <w:tmpl w:val="10B41438"/>
    <w:lvl w:ilvl="0" w:tplc="9E1884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B96457"/>
    <w:multiLevelType w:val="hybridMultilevel"/>
    <w:tmpl w:val="37623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A"/>
    <w:rsid w:val="000A1A90"/>
    <w:rsid w:val="001126BB"/>
    <w:rsid w:val="0012439E"/>
    <w:rsid w:val="001C13DC"/>
    <w:rsid w:val="003007CA"/>
    <w:rsid w:val="003D091A"/>
    <w:rsid w:val="005C6D41"/>
    <w:rsid w:val="006E498F"/>
    <w:rsid w:val="006F1EF2"/>
    <w:rsid w:val="006F7D7D"/>
    <w:rsid w:val="00763C69"/>
    <w:rsid w:val="007724EA"/>
    <w:rsid w:val="008518CA"/>
    <w:rsid w:val="00963628"/>
    <w:rsid w:val="00984AAC"/>
    <w:rsid w:val="00B03B77"/>
    <w:rsid w:val="00B36C60"/>
    <w:rsid w:val="00C1615B"/>
    <w:rsid w:val="00E71E4A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370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615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D41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5C6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D41"/>
    <w:rPr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 Liu</dc:creator>
  <cp:keywords/>
  <dc:description/>
  <cp:lastModifiedBy>Tianyu Liu</cp:lastModifiedBy>
  <cp:revision>4</cp:revision>
  <dcterms:created xsi:type="dcterms:W3CDTF">2016-10-31T14:06:00Z</dcterms:created>
  <dcterms:modified xsi:type="dcterms:W3CDTF">2016-11-03T22:16:00Z</dcterms:modified>
</cp:coreProperties>
</file>