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4" w:name="X3435b18d23c15ebb4cfdd68b4ae90148ee8c2b3"/>
    <w:p>
      <w:pPr>
        <w:pStyle w:val="Heading1"/>
      </w:pPr>
      <w:r>
        <w:t xml:space="preserve">Instantly Shareable Playtest — Implementation Spec</w:t>
      </w:r>
    </w:p>
    <w:p>
      <w:pPr>
        <w:pStyle w:val="FirstParagraph"/>
      </w:pPr>
      <w:r>
        <w:rPr>
          <w:b/>
          <w:bCs/>
        </w:rPr>
        <w:t xml:space="preserve">Status:</w:t>
      </w:r>
      <w:r>
        <w:t xml:space="preserve"> </w:t>
      </w:r>
      <w:r>
        <w:t xml:space="preserve">Draft v2, post May 29 2026 alignment meeting + June 3 follow-up sync</w:t>
      </w:r>
      <w:r>
        <w:t xml:space="preserve"> </w:t>
      </w:r>
      <w:r>
        <w:rPr>
          <w:b/>
          <w:bCs/>
        </w:rPr>
        <w:t xml:space="preserve">Owner:</w:t>
      </w:r>
      <w:r>
        <w:t xml:space="preserve"> </w:t>
      </w:r>
      <w:r>
        <w:t xml:space="preserve">Melanie Chen (xPlaytest intern)</w:t>
      </w:r>
      <w:r>
        <w:t xml:space="preserve"> </w:t>
      </w:r>
      <w:r>
        <w:rPr>
          <w:b/>
          <w:bCs/>
        </w:rPr>
        <w:t xml:space="preserve">Reviewers:</w:t>
      </w:r>
      <w:r>
        <w:t xml:space="preserve"> </w:t>
      </w:r>
      <w:r>
        <w:t xml:space="preserve">Brian Bowman (xPlaytest), Anthony Keller (xPlaytest), David Kushmerick (xPlaytest), Timi Bolaji (xCloud), Jack Heuberger (xCloud), Aditya Toney (xCloud)</w:t>
      </w:r>
      <w:r>
        <w:t xml:space="preserve"> </w:t>
      </w:r>
      <w:r>
        <w:rPr>
          <w:b/>
          <w:bCs/>
        </w:rPr>
        <w:t xml:space="preserve">Companion docs:</w:t>
      </w:r>
      <w:r>
        <w:t xml:space="preserve"> </w:t>
      </w:r>
      <w:hyperlink r:id="rId9">
        <w:r>
          <w:rPr>
            <w:rStyle w:val="VerbatimChar"/>
          </w:rPr>
          <w:t xml:space="preserve">ARCHITECTURE.md</w:t>
        </w:r>
      </w:hyperlink>
      <w:r>
        <w:t xml:space="preserve"> </w:t>
      </w:r>
      <w:r>
        <w:t xml:space="preserve">(code-grounded),</w:t>
      </w:r>
      <w:r>
        <w:t xml:space="preserve"> </w:t>
      </w:r>
      <w:hyperlink r:id="rId10">
        <w:r>
          <w:rPr>
            <w:rStyle w:val="VerbatimChar"/>
          </w:rPr>
          <w:t xml:space="preserve">openapi/playtest-ingestion.yaml</w:t>
        </w:r>
      </w:hyperlink>
      <w:r>
        <w:t xml:space="preserve">,</w:t>
      </w:r>
      <w:r>
        <w:t xml:space="preserve"> </w:t>
      </w:r>
      <w:hyperlink r:id="rId11">
        <w:r>
          <w:rPr>
            <w:rStyle w:val="VerbatimChar"/>
          </w:rPr>
          <w:t xml:space="preserve">ado/ado-tasks.md</w:t>
        </w:r>
      </w:hyperlink>
      <w:r>
        <w:t xml:space="preserve"> </w:t>
      </w:r>
      <w:r>
        <w:rPr>
          <w:b/>
          <w:bCs/>
        </w:rPr>
        <w:t xml:space="preserve">Source inputs:</w:t>
      </w:r>
      <w:r>
        <w:t xml:space="preserve"> </w:t>
      </w:r>
      <w:r>
        <w:rPr>
          <w:rStyle w:val="VerbatimChar"/>
        </w:rPr>
        <w:t xml:space="preserve">Documentation/XD-Chen Melanie-Instantly Shareable Playtest.pdf</w:t>
      </w:r>
      <w:r>
        <w:t xml:space="preserve"> </w:t>
      </w:r>
      <w:r>
        <w:t xml:space="preserve">(formal project description),</w:t>
      </w:r>
      <w:r>
        <w:t xml:space="preserve"> </w:t>
      </w:r>
      <w:r>
        <w:rPr>
          <w:rStyle w:val="VerbatimChar"/>
        </w:rPr>
        <w:t xml:space="preserve">Documentation/Xbox Playtest - Partner Intro Deck -- May 2026.pdf</w:t>
      </w:r>
      <w:r>
        <w:t xml:space="preserve">,</w:t>
      </w:r>
      <w:r>
        <w:t xml:space="preserve"> </w:t>
      </w:r>
      <w:r>
        <w:rPr>
          <w:rStyle w:val="VerbatimChar"/>
        </w:rPr>
        <w:t xml:space="preserve">Transcripts/Sync1.docx</w:t>
      </w:r>
      <w:r>
        <w:t xml:space="preserve"> </w:t>
      </w:r>
      <w:r>
        <w:t xml:space="preserve">(May 29 group sync, authoritative),</w:t>
      </w:r>
      <w:r>
        <w:t xml:space="preserve"> </w:t>
      </w:r>
      <w:r>
        <w:rPr>
          <w:rStyle w:val="VerbatimChar"/>
        </w:rPr>
        <w:t xml:space="preserve">Transcripts/Jack.docx</w:t>
      </w:r>
      <w:r>
        <w:t xml:space="preserve"> </w:t>
      </w:r>
      <w:r>
        <w:t xml:space="preserve">/</w:t>
      </w:r>
      <w:r>
        <w:t xml:space="preserve"> </w:t>
      </w:r>
      <w:r>
        <w:rPr>
          <w:rStyle w:val="VerbatimChar"/>
        </w:rPr>
        <w:t xml:space="preserve">Jack2.docx</w:t>
      </w:r>
      <w:r>
        <w:t xml:space="preserve">,</w:t>
      </w:r>
      <w:r>
        <w:t xml:space="preserve"> </w:t>
      </w:r>
      <w:r>
        <w:rPr>
          <w:rStyle w:val="VerbatimChar"/>
        </w:rPr>
        <w:t xml:space="preserve">Transcripts/Timi.docx</w:t>
      </w:r>
      <w:r>
        <w:t xml:space="preserve">,</w:t>
      </w:r>
      <w:r>
        <w:t xml:space="preserve"> </w:t>
      </w:r>
      <w:r>
        <w:rPr>
          <w:rStyle w:val="VerbatimChar"/>
        </w:rPr>
        <w:t xml:space="preserve">Documentation/Instantly Shareable Playtest - Gaming Intern Project Sync 2026-06-03.pdf</w:t>
      </w:r>
      <w:r>
        <w:t xml:space="preserve"> </w:t>
      </w:r>
      <w:r>
        <w:t xml:space="preserve">(June 3 sync agenda + AI-generated summary of May 29),</w:t>
      </w:r>
      <w:r>
        <w:t xml:space="preserve"> </w:t>
      </w:r>
      <w:r>
        <w:rPr>
          <w:rStyle w:val="VerbatimChar"/>
        </w:rPr>
        <w:t xml:space="preserve">Files/</w:t>
      </w:r>
      <w:r>
        <w:t xml:space="preserve"> </w:t>
      </w:r>
      <w:r>
        <w:t xml:space="preserve">(real</w:t>
      </w:r>
      <w:r>
        <w:t xml:space="preserve"> </w:t>
      </w:r>
      <w:r>
        <w:rPr>
          <w:rStyle w:val="VerbatimChar"/>
        </w:rPr>
        <w:t xml:space="preserve">TitleIngestion.cs</w:t>
      </w:r>
      <w:r>
        <w:t xml:space="preserve">,</w:t>
      </w:r>
      <w:r>
        <w:t xml:space="preserve"> </w:t>
      </w:r>
      <w:r>
        <w:rPr>
          <w:rStyle w:val="VerbatimChar"/>
        </w:rPr>
        <w:t xml:space="preserve">TitleIngestionWorker.cs</w:t>
      </w:r>
      <w:r>
        <w:t xml:space="preserve">,</w:t>
      </w:r>
      <w:r>
        <w:t xml:space="preserve"> </w:t>
      </w:r>
      <w:r>
        <w:rPr>
          <w:rStyle w:val="VerbatimChar"/>
        </w:rPr>
        <w:t xml:space="preserve">ProductIngestionWorkflow.cs</w:t>
      </w:r>
      <w:r>
        <w:t xml:space="preserve">, and an actual XProduct document JSON sample).</w:t>
      </w:r>
    </w:p>
    <w:p>
      <w:pPr>
        <w:pStyle w:val="BlockText"/>
      </w:pPr>
      <w:r>
        <w:t xml:space="preserve">This document is the</w:t>
      </w:r>
      <w:r>
        <w:t xml:space="preserve"> </w:t>
      </w:r>
      <w:r>
        <w:rPr>
          <w:b/>
          <w:bCs/>
        </w:rPr>
        <w:t xml:space="preserve">dev spec</w:t>
      </w:r>
      <w:r>
        <w:t xml:space="preserve"> </w:t>
      </w:r>
      <w:r>
        <w:t xml:space="preserve">for cross-team alignment. It captures</w:t>
      </w:r>
      <w:r>
        <w:t xml:space="preserve"> </w:t>
      </w:r>
      <w:r>
        <w:rPr>
          <w:i/>
          <w:iCs/>
        </w:rPr>
        <w:t xml:space="preserve">what</w:t>
      </w:r>
      <w:r>
        <w:t xml:space="preserve"> </w:t>
      </w:r>
      <w:r>
        <w:t xml:space="preserve">we’re building,</w:t>
      </w:r>
      <w:r>
        <w:t xml:space="preserve"> </w:t>
      </w:r>
      <w:r>
        <w:rPr>
          <w:i/>
          <w:iCs/>
        </w:rPr>
        <w:t xml:space="preserve">who owns what</w:t>
      </w:r>
      <w:r>
        <w:t xml:space="preserve">,</w:t>
      </w:r>
      <w:r>
        <w:t xml:space="preserve"> </w:t>
      </w:r>
      <w:r>
        <w:rPr>
          <w:i/>
          <w:iCs/>
        </w:rPr>
        <w:t xml:space="preserve">why</w:t>
      </w:r>
      <w:r>
        <w:t xml:space="preserve"> </w:t>
      </w:r>
      <w:r>
        <w:t xml:space="preserve">the contract looks the way it does, and</w:t>
      </w:r>
      <w:r>
        <w:t xml:space="preserve"> </w:t>
      </w:r>
      <w:r>
        <w:rPr>
          <w:i/>
          <w:iCs/>
        </w:rPr>
        <w:t xml:space="preserve">how long</w:t>
      </w:r>
      <w:r>
        <w:t xml:space="preserve"> </w:t>
      </w:r>
      <w:r>
        <w:t xml:space="preserve">each piece should take. The deeper</w:t>
      </w:r>
      <w:r>
        <w:t xml:space="preserve"> </w:t>
      </w:r>
      <w:r>
        <w:rPr>
          <w:i/>
          <w:iCs/>
        </w:rPr>
        <w:t xml:space="preserve">how</w:t>
      </w:r>
      <w:r>
        <w:t xml:space="preserve"> </w:t>
      </w:r>
      <w:r>
        <w:t xml:space="preserve">(file-level code citations, validators, exact line numbers) lives in</w:t>
      </w:r>
      <w:r>
        <w:t xml:space="preserve"> </w:t>
      </w:r>
      <w:r>
        <w:rPr>
          <w:rStyle w:val="VerbatimChar"/>
        </w:rPr>
        <w:t xml:space="preserve">ARCHITECTURE.md</w:t>
      </w:r>
      <w:r>
        <w:t xml:space="preserve">.</w:t>
      </w:r>
    </w:p>
    <w:p>
      <w:pPr>
        <w:pStyle w:val="BlockText"/>
      </w:pPr>
      <w:r>
        <w:rPr>
          <w:b/>
          <w:bCs/>
        </w:rPr>
        <w:t xml:space="preserve">Divergences from</w:t>
      </w:r>
      <w:r>
        <w:rPr>
          <w:b/>
          <w:bCs/>
        </w:rPr>
        <w:t xml:space="preserve"> </w:t>
      </w:r>
      <w:r>
        <w:rPr>
          <w:rStyle w:val="VerbatimChar"/>
          <w:b/>
          <w:bCs/>
        </w:rPr>
        <w:t xml:space="preserve">ARCHITECTURE.md</w:t>
      </w:r>
      <w:r>
        <w:rPr>
          <w:b/>
          <w:bCs/>
        </w:rPr>
        <w:t xml:space="preserve">:</w:t>
      </w:r>
      <w:r>
        <w:t xml:space="preserve"> </w:t>
      </w:r>
      <w:r>
        <w:t xml:space="preserve">SPEC.md is the</w:t>
      </w:r>
      <w:r>
        <w:t xml:space="preserve"> </w:t>
      </w:r>
      <w:r>
        <w:rPr>
          <w:b/>
          <w:bCs/>
        </w:rPr>
        <w:t xml:space="preserve">newer</w:t>
      </w:r>
      <w:r>
        <w:t xml:space="preserve"> </w:t>
      </w:r>
      <w:r>
        <w:t xml:space="preserve">of the two docs and supersedes ARCHITECTURE.md on the following points: (a)</w:t>
      </w:r>
      <w:r>
        <w:t xml:space="preserve"> </w:t>
      </w:r>
      <w:r>
        <w:rPr>
          <w:rStyle w:val="VerbatimChar"/>
        </w:rPr>
        <w:t xml:space="preserve">TitleId</w:t>
      </w:r>
      <w:r>
        <w:t xml:space="preserve"> </w:t>
      </w:r>
      <w:r>
        <w:t xml:space="preserve">is distinct from</w:t>
      </w:r>
      <w:r>
        <w:t xml:space="preserve"> </w:t>
      </w:r>
      <w:r>
        <w:rPr>
          <w:rStyle w:val="VerbatimChar"/>
        </w:rPr>
        <w:t xml:space="preserve">OfferingId</w:t>
      </w:r>
      <w:r>
        <w:t xml:space="preserve"> </w:t>
      </w:r>
      <w:r>
        <w:t xml:space="preserve">— see §5.3; (b) the external SAGE path is</w:t>
      </w:r>
      <w:r>
        <w:t xml:space="preserve"> </w:t>
      </w:r>
      <w:r>
        <w:rPr>
          <w:rStyle w:val="VerbatimChar"/>
        </w:rPr>
        <w:t xml:space="preserve">/playtest/ingestion</w:t>
      </w:r>
      <w:r>
        <w:t xml:space="preserve"> </w:t>
      </w:r>
      <w:r>
        <w:t xml:space="preserve">(no</w:t>
      </w:r>
      <w:r>
        <w:t xml:space="preserve"> </w:t>
      </w:r>
      <w:r>
        <w:rPr>
          <w:rStyle w:val="VerbatimChar"/>
        </w:rPr>
        <w:t xml:space="preserve">/v3</w:t>
      </w:r>
      <w:r>
        <w:t xml:space="preserve"> </w:t>
      </w:r>
      <w:r>
        <w:t xml:space="preserve">prefix) — see §6 routing note; (c) for v1,</w:t>
      </w:r>
      <w:r>
        <w:t xml:space="preserve"> </w:t>
      </w:r>
      <w:r>
        <w:rPr>
          <w:rStyle w:val="VerbatimChar"/>
        </w:rPr>
        <w:t xml:space="preserve">AumID</w:t>
      </w:r>
      <w:r>
        <w:t xml:space="preserve"> </w:t>
      </w:r>
      <w:r>
        <w:t xml:space="preserve">ships with a constant default rather than a plumbed</w:t>
      </w:r>
      <w:r>
        <w:t xml:space="preserve"> </w:t>
      </w:r>
      <w:r>
        <w:rPr>
          <w:rStyle w:val="VerbatimChar"/>
        </w:rPr>
        <w:t xml:space="preserve">ApplicationId</w:t>
      </w:r>
      <w:r>
        <w:t xml:space="preserve"> </w:t>
      </w:r>
      <w:r>
        <w:t xml:space="preserve">— see §8 + §7; (d)</w:t>
      </w:r>
      <w:r>
        <w:t xml:space="preserve"> </w:t>
      </w:r>
      <w:r>
        <w:rPr>
          <w:rStyle w:val="VerbatimChar"/>
        </w:rPr>
        <w:t xml:space="preserve">ExpirationTime</w:t>
      </w:r>
      <w:r>
        <w:t xml:space="preserve"> </w:t>
      </w:r>
      <w:r>
        <w:t xml:space="preserve">is</w:t>
      </w:r>
      <w:r>
        <w:t xml:space="preserve"> </w:t>
      </w:r>
      <w:r>
        <w:rPr>
          <w:b/>
          <w:bCs/>
        </w:rPr>
        <w:t xml:space="preserve">required</w:t>
      </w:r>
      <w:r>
        <w:t xml:space="preserve"> </w:t>
      </w:r>
      <w:r>
        <w:t xml:space="preserve">when</w:t>
      </w:r>
      <w:r>
        <w:t xml:space="preserve"> </w:t>
      </w:r>
      <w:r>
        <w:rPr>
          <w:rStyle w:val="VerbatimChar"/>
        </w:rPr>
        <w:t xml:space="preserve">IsStreamingEnabled = true</w:t>
      </w:r>
      <w:r>
        <w:t xml:space="preserve"> </w:t>
      </w:r>
      <w:r>
        <w:t xml:space="preserve">(per June 3 sync) — see §9 Q3; (e) XC6 must fork the install-poll path for PC because</w:t>
      </w:r>
      <w:r>
        <w:t xml:space="preserve"> </w:t>
      </w:r>
      <w:r>
        <w:rPr>
          <w:rStyle w:val="VerbatimChar"/>
        </w:rPr>
        <w:t xml:space="preserve">TitleIngestionWorker.PollFirstInstallAsync</w:t>
      </w:r>
      <w:r>
        <w:t xml:space="preserve"> </w:t>
      </w:r>
      <w:r>
        <w:t xml:space="preserve">hardcodes Xbox allocator parameters — see §3.6 risk callout. The cross-tenant Green→PME item in ARCHITECTURE.md §7 P0 list is</w:t>
      </w:r>
      <w:r>
        <w:t xml:space="preserve"> </w:t>
      </w:r>
      <w:r>
        <w:rPr>
          <w:b/>
          <w:bCs/>
        </w:rPr>
        <w:t xml:space="preserve">deferred</w:t>
      </w:r>
      <w:r>
        <w:t xml:space="preserve"> </w:t>
      </w:r>
      <w:r>
        <w:t xml:space="preserve">out of summer scope — see Known Blockers §7 below. ARCHITECTURE.md remains the source of truth for file/line citations and the existing-code surface area; treat any prose contradiction as resolved in SPEC.md’s favor unless ARCHITECTURE.md is updated more recently.</w:t>
      </w:r>
    </w:p>
    <w:p>
      <w:r>
        <w:pict>
          <v:rect style="width:0;height:1.5pt" o:hralign="center" o:hrstd="t" o:hr="t"/>
        </w:pict>
      </w:r>
    </w:p>
    <w:bookmarkStart w:id="12" w:name="table-of-contents"/>
    <w:p>
      <w:pPr>
        <w:pStyle w:val="Heading2"/>
      </w:pPr>
      <w:r>
        <w:t xml:space="preserve">Table of Contents</w:t>
      </w:r>
    </w:p>
    <w:p>
      <w:pPr>
        <w:pStyle w:val="Compact"/>
        <w:numPr>
          <w:ilvl w:val="0"/>
          <w:numId w:val="1001"/>
        </w:numPr>
      </w:pPr>
      <w:hyperlink w:anchor="Xa646b980a32ab67d1533437f182cdbabe60bfee">
        <w:r>
          <w:rPr>
            <w:rStyle w:val="Hyperlink"/>
          </w:rPr>
          <w:t xml:space="preserve">What We Are Building</w:t>
        </w:r>
      </w:hyperlink>
    </w:p>
    <w:p>
      <w:pPr>
        <w:pStyle w:val="Compact"/>
        <w:numPr>
          <w:ilvl w:val="0"/>
          <w:numId w:val="1001"/>
        </w:numPr>
      </w:pPr>
      <w:hyperlink w:anchor="X541e5ffe5a30d25564f9edd9855502cd031244d">
        <w:r>
          <w:rPr>
            <w:rStyle w:val="Hyperlink"/>
          </w:rPr>
          <w:t xml:space="preserve">End-to-End Flow</w:t>
        </w:r>
      </w:hyperlink>
    </w:p>
    <w:p>
      <w:pPr>
        <w:pStyle w:val="Compact"/>
        <w:numPr>
          <w:ilvl w:val="0"/>
          <w:numId w:val="1001"/>
        </w:numPr>
      </w:pPr>
      <w:hyperlink w:anchor="Xa2f0da387d5d1a07d5c0196bf1864164ed9ebcb">
        <w:r>
          <w:rPr>
            <w:rStyle w:val="Hyperlink"/>
          </w:rPr>
          <w:t xml:space="preserve">Design Decisions &amp; Tradeoffs</w:t>
        </w:r>
      </w:hyperlink>
      <w:r>
        <w:t xml:space="preserve"> </w:t>
      </w:r>
      <w:r>
        <w:t xml:space="preserve">←</w:t>
      </w:r>
      <w:r>
        <w:t xml:space="preserve"> </w:t>
      </w:r>
      <w:r>
        <w:rPr>
          <w:i/>
          <w:iCs/>
        </w:rPr>
        <w:t xml:space="preserve">new section</w:t>
      </w:r>
    </w:p>
    <w:p>
      <w:pPr>
        <w:pStyle w:val="Compact"/>
        <w:numPr>
          <w:ilvl w:val="0"/>
          <w:numId w:val="1001"/>
        </w:numPr>
      </w:pPr>
      <w:hyperlink w:anchor="X0d0499d687230a8cf82c8a1e79f6620c010c1b3">
        <w:r>
          <w:rPr>
            <w:rStyle w:val="Hyperlink"/>
          </w:rPr>
          <w:t xml:space="preserve">Team Responsibilities</w:t>
        </w:r>
      </w:hyperlink>
      <w:r>
        <w:t xml:space="preserve"> </w:t>
      </w:r>
      <w:r>
        <w:t xml:space="preserve">(with SWAGs + parallelization)</w:t>
      </w:r>
    </w:p>
    <w:p>
      <w:pPr>
        <w:pStyle w:val="Compact"/>
        <w:numPr>
          <w:ilvl w:val="0"/>
          <w:numId w:val="1001"/>
        </w:numPr>
      </w:pPr>
      <w:hyperlink w:anchor="Xae35a3a5a13f02a66e5c5f1d65718cb8229d6a0">
        <w:r>
          <w:rPr>
            <w:rStyle w:val="Hyperlink"/>
          </w:rPr>
          <w:t xml:space="preserve">Data Contract</w:t>
        </w:r>
      </w:hyperlink>
    </w:p>
    <w:p>
      <w:pPr>
        <w:pStyle w:val="Compact"/>
        <w:numPr>
          <w:ilvl w:val="0"/>
          <w:numId w:val="1001"/>
        </w:numPr>
      </w:pPr>
      <w:hyperlink w:anchor="X7ed04939fb7342e906e6387d90590ae6710292c">
        <w:r>
          <w:rPr>
            <w:rStyle w:val="Hyperlink"/>
          </w:rPr>
          <w:t xml:space="preserve">REST API Contract</w:t>
        </w:r>
      </w:hyperlink>
      <w:r>
        <w:t xml:space="preserve"> </w:t>
      </w:r>
      <w:r>
        <w:t xml:space="preserve">←</w:t>
      </w:r>
      <w:r>
        <w:t xml:space="preserve"> </w:t>
      </w:r>
      <w:r>
        <w:rPr>
          <w:i/>
          <w:iCs/>
        </w:rPr>
        <w:t xml:space="preserve">new section</w:t>
      </w:r>
    </w:p>
    <w:p>
      <w:pPr>
        <w:pStyle w:val="Compact"/>
        <w:numPr>
          <w:ilvl w:val="0"/>
          <w:numId w:val="1001"/>
        </w:numPr>
      </w:pPr>
      <w:hyperlink w:anchor="X6c5799404f34155b448b126450a3487be67e6eb">
        <w:r>
          <w:rPr>
            <w:rStyle w:val="Hyperlink"/>
          </w:rPr>
          <w:t xml:space="preserve">Known Blockers</w:t>
        </w:r>
      </w:hyperlink>
    </w:p>
    <w:p>
      <w:pPr>
        <w:pStyle w:val="Compact"/>
        <w:numPr>
          <w:ilvl w:val="0"/>
          <w:numId w:val="1001"/>
        </w:numPr>
      </w:pPr>
      <w:hyperlink w:anchor="Xd75a78d1b2e0bbb43bba42c934f0c255954c4ba">
        <w:r>
          <w:rPr>
            <w:rStyle w:val="Hyperlink"/>
          </w:rPr>
          <w:t xml:space="preserve">Resolved Decisions</w:t>
        </w:r>
      </w:hyperlink>
    </w:p>
    <w:p>
      <w:pPr>
        <w:pStyle w:val="Compact"/>
        <w:numPr>
          <w:ilvl w:val="0"/>
          <w:numId w:val="1001"/>
        </w:numPr>
      </w:pPr>
      <w:hyperlink w:anchor="Xd3f87d4c50f5042abae39fa9eb22afa4d8c3ef8">
        <w:r>
          <w:rPr>
            <w:rStyle w:val="Hyperlink"/>
          </w:rPr>
          <w:t xml:space="preserve">Open Questions &amp; Recommendations</w:t>
        </w:r>
      </w:hyperlink>
    </w:p>
    <w:p>
      <w:pPr>
        <w:pStyle w:val="Compact"/>
        <w:numPr>
          <w:ilvl w:val="0"/>
          <w:numId w:val="1001"/>
        </w:numPr>
      </w:pPr>
      <w:hyperlink w:anchor="Xd6779452874d3469e1f6b7116a898ec84cad7ae">
        <w:r>
          <w:rPr>
            <w:rStyle w:val="Hyperlink"/>
          </w:rPr>
          <w:t xml:space="preserve">Success Criteria (P0)</w:t>
        </w:r>
      </w:hyperlink>
    </w:p>
    <w:p>
      <w:pPr>
        <w:pStyle w:val="Compact"/>
        <w:numPr>
          <w:ilvl w:val="0"/>
          <w:numId w:val="1001"/>
        </w:numPr>
      </w:pPr>
      <w:hyperlink w:anchor="X8b0fc70ce80b6e2ff64549fd072faa688cd698e">
        <w:r>
          <w:rPr>
            <w:rStyle w:val="Hyperlink"/>
          </w:rPr>
          <w:t xml:space="preserve">Milestones &amp; Foundational Demo</w:t>
        </w:r>
      </w:hyperlink>
    </w:p>
    <w:p>
      <w:r>
        <w:pict>
          <v:rect style="width:0;height:1.5pt" o:hralign="center" o:hrstd="t" o:hr="t"/>
        </w:pict>
      </w:r>
    </w:p>
    <w:bookmarkEnd w:id="12"/>
    <w:bookmarkStart w:id="13" w:name="what-we-are-building"/>
    <w:p>
      <w:pPr>
        <w:pStyle w:val="Heading2"/>
      </w:pPr>
      <w:r>
        <w:t xml:space="preserve">1. What We Are Building</w:t>
      </w:r>
    </w:p>
    <w:p>
      <w:pPr>
        <w:pStyle w:val="FirstParagraph"/>
      </w:pPr>
      <w:r>
        <w:t xml:space="preserve">Today, xPlaytest lets game creators distribute private pre-release builds to testers as downloadable installs through Garrison. Modern games are hundreds of gigabytes — downloads are slow, hardware provisioning does not scale, and shipping physical devices to testers risks unreleased code leaking.</w:t>
      </w:r>
    </w:p>
    <w:p>
      <w:pPr>
        <w:pStyle w:val="BodyText"/>
      </w:pPr>
      <w:r>
        <w:rPr>
          <w:b/>
          <w:bCs/>
        </w:rPr>
        <w:t xml:space="preserve">The Instantly Shareable Playtest project wires xPlaytest into Xbox Cloud Gaming’s streaming pipeline.</w:t>
      </w:r>
      <w:r>
        <w:t xml:space="preserve"> </w:t>
      </w:r>
      <w:r>
        <w:t xml:space="preserve">When a creator publishes a playtest with the</w:t>
      </w:r>
      <w:r>
        <w:t xml:space="preserve"> </w:t>
      </w:r>
      <w:r>
        <w:rPr>
          <w:b/>
          <w:bCs/>
        </w:rPr>
        <w:t xml:space="preserve">Enable Cloud Streaming</w:t>
      </w:r>
      <w:r>
        <w:t xml:space="preserve"> </w:t>
      </w:r>
      <w:r>
        <w:t xml:space="preserve">option checked, their RETAIL-signed PC build is ingested into xCloud and becomes streamable to authorized testers via a one-click shareable link —</w:t>
      </w:r>
      <w:r>
        <w:t xml:space="preserve"> </w:t>
      </w:r>
      <w:r>
        <w:rPr>
          <w:b/>
          <w:bCs/>
        </w:rPr>
        <w:t xml:space="preserve">in addition to</w:t>
      </w:r>
      <w:r>
        <w:t xml:space="preserve"> </w:t>
      </w:r>
      <w:r>
        <w:t xml:space="preserve">still being available for download.</w:t>
      </w:r>
    </w:p>
    <w:p>
      <w:pPr>
        <w:pStyle w:val="BodyText"/>
      </w:pPr>
      <w:r>
        <w:t xml:space="preserve">This is purely additive. Creators who do not opt in get the existing download-only flow. Creators who do opt in get both download and streaming for the same playtest.</w:t>
      </w:r>
    </w:p>
    <w:p>
      <w:r>
        <w:pict>
          <v:rect style="width:0;height:1.5pt" o:hralign="center" o:hrstd="t" o:hr="t"/>
        </w:pict>
      </w:r>
    </w:p>
    <w:bookmarkEnd w:id="13"/>
    <w:bookmarkStart w:id="14" w:name="end-to-end-flow"/>
    <w:p>
      <w:pPr>
        <w:pStyle w:val="Heading2"/>
      </w:pPr>
      <w:r>
        <w:t xml:space="preserve">2. End-to-End Flow</w:t>
      </w:r>
    </w:p>
    <w:p>
      <w:pPr>
        <w:pStyle w:val="FirstParagraph"/>
      </w:pPr>
      <w:r>
        <w:t xml:space="preserve">A streaming-enabled playtest goes through four phases. The first phase runs entirely on xPlaytest; the middle two run on xCloud; the fourth is a status reconciliation across both.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Phase</w:t>
            </w:r>
          </w:p>
        </w:tc>
        <w:tc>
          <w:tcPr/>
          <w:p>
            <w:pPr>
              <w:pStyle w:val="Compact"/>
            </w:pPr>
            <w:r>
              <w:t xml:space="preserve">What Happens</w:t>
            </w:r>
          </w:p>
        </w:tc>
        <w:tc>
          <w:tcPr/>
          <w:p>
            <w:pPr>
              <w:pStyle w:val="Compact"/>
            </w:pPr>
            <w:r>
              <w:t xml:space="preserve">Owner</w:t>
            </w:r>
          </w:p>
        </w:tc>
      </w:tr>
      <w:tr>
        <w:tc>
          <w:tcPr/>
          <w:p>
            <w:pPr>
              <w:pStyle w:val="Compact"/>
            </w:pPr>
            <w:r>
              <w:t xml:space="preserve">1</w:t>
            </w:r>
          </w:p>
        </w:tc>
        <w:tc>
          <w:tcPr/>
          <w:p>
            <w:pPr>
              <w:pStyle w:val="Compact"/>
            </w:pPr>
            <w:r>
              <w:rPr>
                <w:b/>
                <w:bCs/>
              </w:rPr>
              <w:t xml:space="preserve">Publish Trigger</w:t>
            </w:r>
          </w:p>
        </w:tc>
        <w:tc>
          <w:tcPr/>
          <w:p>
            <w:pPr>
              <w:pStyle w:val="Compact"/>
            </w:pPr>
            <w:r>
              <w:t xml:space="preserve">Creator clicks</w:t>
            </w:r>
            <w:r>
              <w:t xml:space="preserve"> </w:t>
            </w:r>
            <w:r>
              <w:rPr>
                <w:b/>
                <w:bCs/>
              </w:rPr>
              <w:t xml:space="preserve">Publish</w:t>
            </w:r>
            <w:r>
              <w:t xml:space="preserve"> </w:t>
            </w:r>
            <w:r>
              <w:t xml:space="preserve">in Partner Center.</w:t>
            </w:r>
            <w:r>
              <w:t xml:space="preserve"> </w:t>
            </w:r>
            <w:r>
              <w:rPr>
                <w:rStyle w:val="VerbatimChar"/>
              </w:rPr>
              <w:t xml:space="preserve">PublishPlaytest</w:t>
            </w:r>
            <w:r>
              <w:t xml:space="preserve"> </w:t>
            </w:r>
            <w:r>
              <w:t xml:space="preserve">validates the playtest and hands off to the existing</w:t>
            </w:r>
            <w:r>
              <w:t xml:space="preserve"> </w:t>
            </w:r>
            <w:r>
              <w:rPr>
                <w:rStyle w:val="VerbatimChar"/>
              </w:rPr>
              <w:t xml:space="preserve">XPackagePlaytestPublishWorkflow</w:t>
            </w:r>
            <w:r>
              <w:t xml:space="preserve">. The workflow runs the existing state machine (</w:t>
            </w:r>
            <w:r>
              <w:rPr>
                <w:rStyle w:val="VerbatimChar"/>
              </w:rPr>
              <w:t xml:space="preserve">FetchingContentIds</w:t>
            </w:r>
            <w:r>
              <w:t xml:space="preserve"> </w:t>
            </w:r>
            <w:r>
              <w:t xml:space="preserve">→</w:t>
            </w:r>
            <w:r>
              <w:t xml:space="preserve"> </w:t>
            </w:r>
            <w:r>
              <w:rPr>
                <w:rStyle w:val="VerbatimChar"/>
              </w:rPr>
              <w:t xml:space="preserve">StartingContentSubmissionJob</w:t>
            </w:r>
            <w:r>
              <w:t xml:space="preserve"> </w:t>
            </w:r>
            <w:r>
              <w:t xml:space="preserve">→</w:t>
            </w:r>
            <w:r>
              <w:t xml:space="preserve"> </w:t>
            </w:r>
            <w:r>
              <w:rPr>
                <w:rStyle w:val="VerbatimChar"/>
              </w:rPr>
              <w:t xml:space="preserve">PollingContentSubmissionJob</w:t>
            </w:r>
            <w:r>
              <w:t xml:space="preserve"> </w:t>
            </w:r>
            <w:r>
              <w:t xml:space="preserve">→</w:t>
            </w:r>
            <w:r>
              <w:t xml:space="preserve"> </w:t>
            </w:r>
            <w:r>
              <w:rPr>
                <w:rStyle w:val="VerbatimChar"/>
              </w:rPr>
              <w:t xml:space="preserve">PlaytestProductCreation</w:t>
            </w:r>
            <w:r>
              <w:t xml:space="preserve">). We</w:t>
            </w:r>
            <w:r>
              <w:t xml:space="preserve"> </w:t>
            </w:r>
            <w:r>
              <w:rPr>
                <w:b/>
                <w:bCs/>
              </w:rPr>
              <w:t xml:space="preserve">insert a new state</w:t>
            </w:r>
            <w:r>
              <w:t xml:space="preserve">,</w:t>
            </w:r>
            <w:r>
              <w:t xml:space="preserve"> </w:t>
            </w:r>
            <w:r>
              <w:rPr>
                <w:rStyle w:val="VerbatimChar"/>
              </w:rPr>
              <w:t xml:space="preserve">XCloudIngestionTrigger</w:t>
            </w:r>
            <w:r>
              <w:t xml:space="preserve">, immediately after</w:t>
            </w:r>
            <w:r>
              <w:t xml:space="preserve"> </w:t>
            </w:r>
            <w:r>
              <w:rPr>
                <w:rStyle w:val="VerbatimChar"/>
              </w:rPr>
              <w:t xml:space="preserve">PlaytestProductCreation</w:t>
            </w:r>
            <w:r>
              <w:t xml:space="preserve"> </w:t>
            </w:r>
            <w:r>
              <w:t xml:space="preserve">and before</w:t>
            </w:r>
            <w:r>
              <w:t xml:space="preserve"> </w:t>
            </w:r>
            <w:r>
              <w:rPr>
                <w:rStyle w:val="VerbatimChar"/>
              </w:rPr>
              <w:t xml:space="preserve">SuccessCompletion</w:t>
            </w:r>
            <w:r>
              <w:t xml:space="preserve">. This is the right integration point because the workflow already calls cross-system services (XProduct, SUCU, GMS) and is built for long-running, retriable execution.</w:t>
            </w:r>
          </w:p>
        </w:tc>
        <w:tc>
          <w:tcPr/>
          <w:p>
            <w:pPr>
              <w:pStyle w:val="Compact"/>
            </w:pPr>
            <w:r>
              <w:t xml:space="preserve">xPlaytest</w:t>
            </w:r>
          </w:p>
        </w:tc>
      </w:tr>
      <w:tr>
        <w:tc>
          <w:tcPr/>
          <w:p>
            <w:pPr>
              <w:pStyle w:val="Compact"/>
            </w:pPr>
            <w:r>
              <w:t xml:space="preserve">2</w:t>
            </w:r>
          </w:p>
        </w:tc>
        <w:tc>
          <w:tcPr/>
          <w:p>
            <w:pPr>
              <w:pStyle w:val="Compact"/>
            </w:pPr>
            <w:r>
              <w:rPr>
                <w:b/>
                <w:bCs/>
              </w:rPr>
              <w:t xml:space="preserve">xCloud Handoff</w:t>
            </w:r>
          </w:p>
        </w:tc>
        <w:tc>
          <w:tcPr/>
          <w:p>
            <w:pPr>
              <w:pStyle w:val="Compact"/>
            </w:pPr>
            <w:r>
              <w:t xml:space="preserve">The new state builds a single</w:t>
            </w:r>
            <w:r>
              <w:t xml:space="preserve"> </w:t>
            </w:r>
            <w:r>
              <w:rPr>
                <w:rStyle w:val="VerbatimChar"/>
              </w:rPr>
              <w:t xml:space="preserve">PlaytestIngestionJobParameters</w:t>
            </w:r>
            <w:r>
              <w:t xml:space="preserve"> </w:t>
            </w:r>
            <w:r>
              <w:t xml:space="preserve">payload (see §5) that combines the resolved DNA group IDs, expiry, sandbox, and a fully-formed</w:t>
            </w:r>
            <w:r>
              <w:t xml:space="preserve"> </w:t>
            </w:r>
            <w:r>
              <w:rPr>
                <w:rStyle w:val="VerbatimChar"/>
              </w:rPr>
              <w:t xml:space="preserve">StoreAsset</w:t>
            </w:r>
            <w:r>
              <w:t xml:space="preserve"> </w:t>
            </w:r>
            <w:r>
              <w:t xml:space="preserve">derived from data the workflow has already resolved for XProduct. It POSTs the payload to SAGE, which proxies the call cross-tenant to</w:t>
            </w:r>
            <w:r>
              <w:t xml:space="preserve"> </w:t>
            </w:r>
            <w:r>
              <w:rPr>
                <w:rStyle w:val="VerbatimChar"/>
              </w:rPr>
              <w:t xml:space="preserve">services.contentingestion</w:t>
            </w:r>
            <w:r>
              <w:t xml:space="preserve">. The response is</w:t>
            </w:r>
            <w:r>
              <w:t xml:space="preserve"> </w:t>
            </w:r>
            <w:r>
              <w:rPr>
                <w:rStyle w:val="VerbatimChar"/>
              </w:rPr>
              <w:t xml:space="preserve">202 Accepted</w:t>
            </w:r>
            <w:r>
              <w:t xml:space="preserve"> </w:t>
            </w:r>
            <w:r>
              <w:t xml:space="preserve">with a</w:t>
            </w:r>
            <w:r>
              <w:t xml:space="preserve"> </w:t>
            </w:r>
            <w:r>
              <w:rPr>
                <w:rStyle w:val="VerbatimChar"/>
              </w:rPr>
              <w:t xml:space="preserve">jobId</w:t>
            </w:r>
            <w:r>
              <w:t xml:space="preserve">.</w:t>
            </w:r>
            <w:r>
              <w:t xml:space="preserve"> </w:t>
            </w:r>
            <w:r>
              <w:rPr>
                <w:b/>
                <w:bCs/>
              </w:rPr>
              <w:t xml:space="preserve">Ingestion failure does not block the download playtest from publishing</w:t>
            </w:r>
            <w:r>
              <w:t xml:space="preserve"> </w:t>
            </w:r>
            <w:r>
              <w:t xml:space="preserve">— streaming is best-effort.</w:t>
            </w:r>
          </w:p>
        </w:tc>
        <w:tc>
          <w:tcPr/>
          <w:p>
            <w:pPr>
              <w:pStyle w:val="Compact"/>
            </w:pPr>
            <w:r>
              <w:t xml:space="preserve">xPlaytest → xCloud</w:t>
            </w:r>
          </w:p>
        </w:tc>
      </w:tr>
      <w:tr>
        <w:tc>
          <w:tcPr/>
          <w:p>
            <w:pPr>
              <w:pStyle w:val="Compact"/>
            </w:pPr>
            <w:r>
              <w:t xml:space="preserve">3</w:t>
            </w:r>
          </w:p>
        </w:tc>
        <w:tc>
          <w:tcPr/>
          <w:p>
            <w:pPr>
              <w:pStyle w:val="Compact"/>
            </w:pPr>
            <w:r>
              <w:rPr>
                <w:b/>
                <w:bCs/>
              </w:rPr>
              <w:t xml:space="preserve">xCloud Ingestion Workflow</w:t>
            </w:r>
          </w:p>
        </w:tc>
        <w:tc>
          <w:tcPr/>
          <w:p>
            <w:pPr>
              <w:pStyle w:val="Compact"/>
            </w:pPr>
            <w:r>
              <w:t xml:space="preserve">A new</w:t>
            </w:r>
            <w:r>
              <w:t xml:space="preserve"> </w:t>
            </w:r>
            <w:r>
              <w:rPr>
                <w:rStyle w:val="VerbatimChar"/>
              </w:rPr>
              <w:t xml:space="preserve">PlaytestTitleIngestionWorkflow</w:t>
            </w:r>
            <w:r>
              <w:t xml:space="preserve"> </w:t>
            </w:r>
            <w:r>
              <w:t xml:space="preserve">runs inside</w:t>
            </w:r>
            <w:r>
              <w:t xml:space="preserve"> </w:t>
            </w:r>
            <w:r>
              <w:rPr>
                <w:rStyle w:val="VerbatimChar"/>
              </w:rPr>
              <w:t xml:space="preserve">services.contentingestion</w:t>
            </w:r>
            <w:r>
              <w:t xml:space="preserve">. It (a) validates inbound parameters, (b) chains the existing</w:t>
            </w:r>
            <w:r>
              <w:t xml:space="preserve"> </w:t>
            </w:r>
            <w:r>
              <w:rPr>
                <w:rStyle w:val="VerbatimChar"/>
              </w:rPr>
              <w:t xml:space="preserve">AssetIngestionWorkflow</w:t>
            </w:r>
            <w:r>
              <w:t xml:space="preserve"> </w:t>
            </w:r>
            <w:r>
              <w:t xml:space="preserve">using the supplied</w:t>
            </w:r>
            <w:r>
              <w:t xml:space="preserve"> </w:t>
            </w:r>
            <w:r>
              <w:rPr>
                <w:rStyle w:val="VerbatimChar"/>
              </w:rPr>
              <w:t xml:space="preserve">StoreAsset</w:t>
            </w:r>
            <w:r>
              <w:t xml:space="preserve"> </w:t>
            </w:r>
            <w:r>
              <w:t xml:space="preserve">(no BigCat lookup), (c) upserts a playtest-specific offering</w:t>
            </w:r>
            <w:r>
              <w:t xml:space="preserve"> </w:t>
            </w:r>
            <w:r>
              <w:rPr>
                <w:rStyle w:val="VerbatimChar"/>
              </w:rPr>
              <w:t xml:space="preserve">xpt-{shortId}</w:t>
            </w:r>
            <w:r>
              <w:t xml:space="preserve"> </w:t>
            </w:r>
            <w:r>
              <w:t xml:space="preserve">in Partner Registry with</w:t>
            </w:r>
            <w:r>
              <w:t xml:space="preserve"> </w:t>
            </w:r>
            <w:r>
              <w:rPr>
                <w:rStyle w:val="VerbatimChar"/>
              </w:rPr>
              <w:t xml:space="preserve">AllowedDnaGroups</w:t>
            </w:r>
            <w:r>
              <w:t xml:space="preserve"> </w:t>
            </w:r>
            <w:r>
              <w:t xml:space="preserve">+</w:t>
            </w:r>
            <w:r>
              <w:t xml:space="preserve"> </w:t>
            </w:r>
            <w:r>
              <w:rPr>
                <w:rStyle w:val="VerbatimChar"/>
              </w:rPr>
              <w:t xml:space="preserve">AllowedSandboxId</w:t>
            </w:r>
            <w:r>
              <w:t xml:space="preserve"> </w:t>
            </w:r>
            <w:r>
              <w:t xml:space="preserve">+</w:t>
            </w:r>
            <w:r>
              <w:t xml:space="preserve"> </w:t>
            </w:r>
            <w:r>
              <w:rPr>
                <w:rStyle w:val="VerbatimChar"/>
              </w:rPr>
              <w:t xml:space="preserve">ExpirationTime</w:t>
            </w:r>
            <w:r>
              <w:t xml:space="preserve">, (d) attaches the title, and (e) polls the install pipeline for capacity. The offering write + title attach are combined into a single ADO PR via</w:t>
            </w:r>
            <w:r>
              <w:t xml:space="preserve"> </w:t>
            </w:r>
            <w:r>
              <w:rPr>
                <w:rStyle w:val="VerbatimChar"/>
              </w:rPr>
              <w:t xml:space="preserve">BulkEditAsync</w:t>
            </w:r>
            <w:r>
              <w:t xml:space="preserve"> </w:t>
            </w:r>
            <w:r>
              <w:t xml:space="preserve">to halve the SFI approval cost.</w:t>
            </w:r>
          </w:p>
        </w:tc>
        <w:tc>
          <w:tcPr/>
          <w:p>
            <w:pPr>
              <w:pStyle w:val="Compact"/>
            </w:pPr>
            <w:r>
              <w:t xml:space="preserve">xCloud</w:t>
            </w:r>
          </w:p>
        </w:tc>
      </w:tr>
      <w:tr>
        <w:tc>
          <w:tcPr/>
          <w:p>
            <w:pPr>
              <w:pStyle w:val="Compact"/>
            </w:pPr>
            <w:r>
              <w:t xml:space="preserve">4</w:t>
            </w:r>
          </w:p>
        </w:tc>
        <w:tc>
          <w:tcPr/>
          <w:p>
            <w:pPr>
              <w:pStyle w:val="Compact"/>
            </w:pPr>
            <w:r>
              <w:rPr>
                <w:b/>
                <w:bCs/>
              </w:rPr>
              <w:t xml:space="preserve">Streamable</w:t>
            </w:r>
          </w:p>
        </w:tc>
        <w:tc>
          <w:tcPr/>
          <w:p>
            <w:pPr>
              <w:pStyle w:val="Compact"/>
            </w:pPr>
            <w:r>
              <w:t xml:space="preserve">When the xCloud workflow reaches a terminal state (</w:t>
            </w:r>
            <w:r>
              <w:rPr>
                <w:rStyle w:val="VerbatimChar"/>
              </w:rPr>
              <w:t xml:space="preserve">Streamable</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InstallNotFound</w:t>
            </w:r>
            <w:r>
              <w:t xml:space="preserve">), xPlaytest learns about it by</w:t>
            </w:r>
            <w:r>
              <w:t xml:space="preserve"> </w:t>
            </w:r>
            <w:r>
              <w:rPr>
                <w:b/>
                <w:bCs/>
              </w:rPr>
              <w:t xml:space="preserve">polling</w:t>
            </w:r>
            <w:r>
              <w:t xml:space="preserve"> </w:t>
            </w:r>
            <w:r>
              <w:t xml:space="preserve">the SAGE status endpoint with the</w:t>
            </w:r>
            <w:r>
              <w:t xml:space="preserve"> </w:t>
            </w:r>
            <w:r>
              <w:rPr>
                <w:rStyle w:val="VerbatimChar"/>
              </w:rPr>
              <w:t xml:space="preserve">jobId</w:t>
            </w:r>
            <w:r>
              <w:t xml:space="preserve"> </w:t>
            </w:r>
            <w:r>
              <w:t xml:space="preserve">(exponential backoff — see §3.1). On</w:t>
            </w:r>
            <w:r>
              <w:t xml:space="preserve"> </w:t>
            </w:r>
            <w:r>
              <w:rPr>
                <w:rStyle w:val="VerbatimChar"/>
              </w:rPr>
              <w:t xml:space="preserve">Streamable</w:t>
            </w:r>
            <w:r>
              <w:t xml:space="preserve">, xPlaytest sets</w:t>
            </w:r>
            <w:r>
              <w:t xml:space="preserve"> </w:t>
            </w:r>
            <w:r>
              <w:rPr>
                <w:rStyle w:val="VerbatimChar"/>
              </w:rPr>
              <w:t xml:space="preserve">PlaytestStatus = StreamingReady</w:t>
            </w:r>
            <w:r>
              <w:t xml:space="preserve"> </w:t>
            </w:r>
            <w:r>
              <w:t xml:space="preserve">(new enum value) and surfaces the launch URL</w:t>
            </w:r>
            <w:r>
              <w:t xml:space="preserve"> </w:t>
            </w:r>
            <w:r>
              <w:rPr>
                <w:rStyle w:val="VerbatimChar"/>
              </w:rPr>
              <w:t xml:space="preserve">https://play.xbox.com/play/launch/{productId}?offeringId=xpt-{id}</w:t>
            </w:r>
            <w:r>
              <w:t xml:space="preserve"> </w:t>
            </w:r>
            <w:r>
              <w:t xml:space="preserve">in Partner Center.</w:t>
            </w:r>
          </w:p>
        </w:tc>
        <w:tc>
          <w:tcPr/>
          <w:p>
            <w:pPr>
              <w:pStyle w:val="Compact"/>
            </w:pPr>
            <w:r>
              <w:t xml:space="preserve">xCloud → xPlaytest</w:t>
            </w:r>
          </w:p>
        </w:tc>
      </w:tr>
    </w:tbl>
    <w:p>
      <w:pPr>
        <w:pStyle w:val="BlockText"/>
      </w:pPr>
      <w:r>
        <w:rPr>
          <w:b/>
          <w:bCs/>
        </w:rPr>
        <w:t xml:space="preserve">Detailed sequence diagram, state machine, and file-by-file insertion points are in</w:t>
      </w:r>
      <w:r>
        <w:rPr>
          <w:b/>
          <w:bCs/>
        </w:rPr>
        <w:t xml:space="preserve"> </w:t>
      </w:r>
      <w:r>
        <w:rPr>
          <w:rStyle w:val="VerbatimChar"/>
          <w:b/>
          <w:bCs/>
        </w:rPr>
        <w:t xml:space="preserve">ARCHITECTURE.md</w:t>
      </w:r>
      <w:r>
        <w:rPr>
          <w:b/>
          <w:bCs/>
        </w:rPr>
        <w:t xml:space="preserve"> </w:t>
      </w:r>
      <w:r>
        <w:rPr>
          <w:b/>
          <w:bCs/>
        </w:rPr>
        <w:t xml:space="preserve">§2–§3.</w:t>
      </w:r>
    </w:p>
    <w:p>
      <w:r>
        <w:pict>
          <v:rect style="width:0;height:1.5pt" o:hralign="center" o:hrstd="t" o:hr="t"/>
        </w:pict>
      </w:r>
    </w:p>
    <w:bookmarkEnd w:id="14"/>
    <w:bookmarkStart w:id="27" w:name="design-decisions-tradeoffs"/>
    <w:p>
      <w:pPr>
        <w:pStyle w:val="Heading2"/>
      </w:pPr>
      <w:r>
        <w:t xml:space="preserve">3. Design Decisions &amp; Tradeoffs</w:t>
      </w:r>
    </w:p>
    <w:p>
      <w:pPr>
        <w:pStyle w:val="FirstParagraph"/>
      </w:pPr>
      <w:r>
        <w:t xml:space="preserve">Every important decision below was either confirmed in the May 29 meeting or is a recommendation grounded in the existing code in the four backing services (see</w:t>
      </w:r>
      <w:r>
        <w:t xml:space="preserve"> </w:t>
      </w:r>
      <w:r>
        <w:rPr>
          <w:rStyle w:val="VerbatimChar"/>
        </w:rPr>
        <w:t xml:space="preserve">ARCHITECTURE.md</w:t>
      </w:r>
      <w:r>
        <w:t xml:space="preserve"> </w:t>
      </w:r>
      <w:r>
        <w:t xml:space="preserve">for code citations).</w:t>
      </w:r>
    </w:p>
    <w:bookmarkStart w:id="15" w:name="Xf97d43d691ad108c202e068b32629adfa636674"/>
    <w:p>
      <w:pPr>
        <w:pStyle w:val="Heading3"/>
      </w:pPr>
      <w:r>
        <w:t xml:space="preserve">3.1 Terminal-state delivery: polling, not callback (for v1)</w:t>
      </w:r>
    </w:p>
    <w:p>
      <w:pPr>
        <w:pStyle w:val="FirstParagraph"/>
      </w:pPr>
      <w:r>
        <w:rPr>
          <w:b/>
          <w:bCs/>
        </w:rPr>
        <w:t xml:space="preserve">Decision:</w:t>
      </w:r>
      <w:r>
        <w:t xml:space="preserve"> </w:t>
      </w:r>
      <w:r>
        <w:t xml:space="preserve">xPlaytest learns about ingestion completion by polling</w:t>
      </w:r>
      <w:r>
        <w:t xml:space="preserve"> </w:t>
      </w:r>
      <w:r>
        <w:rPr>
          <w:rStyle w:val="VerbatimChar"/>
        </w:rPr>
        <w:t xml:space="preserve">GET /playtest/ingestion/{jobId}</w:t>
      </w:r>
      <w:r>
        <w:t xml:space="preserve"> </w:t>
      </w:r>
      <w:r>
        <w:t xml:space="preserve">on SAGE.</w:t>
      </w:r>
    </w:p>
    <w:p>
      <w:pPr>
        <w:pStyle w:val="BodyText"/>
      </w:pPr>
      <w:r>
        <w:rPr>
          <w:b/>
          <w:bCs/>
        </w:rPr>
        <w:t xml:space="preserve">Rationale:</w:t>
      </w:r>
      <w:r>
        <w:t xml:space="preserve"> </w:t>
      </w:r>
      <w:r>
        <w:t xml:space="preserve">- SAGE today is a</w:t>
      </w:r>
      <w:r>
        <w:t xml:space="preserve"> </w:t>
      </w:r>
      <w:r>
        <w:rPr>
          <w:b/>
          <w:bCs/>
        </w:rPr>
        <w:t xml:space="preserve">request/response proxy</w:t>
      </w:r>
      <w:r>
        <w:t xml:space="preserve"> </w:t>
      </w:r>
      <w:r>
        <w:t xml:space="preserve">(</w:t>
      </w:r>
      <w:r>
        <w:rPr>
          <w:rStyle w:val="VerbatimChar"/>
        </w:rPr>
        <w:t xml:space="preserve">ProxyController.cs:73-155</w:t>
      </w:r>
      <w:r>
        <w:t xml:space="preserve">). There is no callback/event-hub orchestration layer. Adding one is a non-trivial gateway change that does not fit summer scope.</w:t>
      </w:r>
      <w:r>
        <w:t xml:space="preserve"> </w:t>
      </w:r>
      <w:r>
        <w:t xml:space="preserve">- xPlaytest already polls inside its own workflow (</w:t>
      </w:r>
      <w:r>
        <w:rPr>
          <w:rStyle w:val="VerbatimChar"/>
        </w:rPr>
        <w:t xml:space="preserve">XPackagePlaytestPublishWorkflow.cs:329-383</w:t>
      </w:r>
      <w:r>
        <w:t xml:space="preserve"> </w:t>
      </w:r>
      <w:r>
        <w:t xml:space="preserve">polls Content Submission). The pattern is well-understood and we reuse the existing workflow framework primitives.</w:t>
      </w:r>
      <w:r>
        <w:t xml:space="preserve"> </w:t>
      </w:r>
      <w:r>
        <w:t xml:space="preserve">-</w:t>
      </w:r>
      <w:r>
        <w:t xml:space="preserve"> </w:t>
      </w:r>
      <w:r>
        <w:rPr>
          <w:rStyle w:val="VerbatimChar"/>
        </w:rPr>
        <w:t xml:space="preserve">services.contentingestion</w:t>
      </w:r>
      <w:r>
        <w:t xml:space="preserve"> </w:t>
      </w:r>
      <w:r>
        <w:t xml:space="preserve">already exposes job status through</w:t>
      </w:r>
      <w:r>
        <w:t xml:space="preserve"> </w:t>
      </w:r>
      <w:r>
        <w:rPr>
          <w:rStyle w:val="VerbatimChar"/>
        </w:rPr>
        <w:t xml:space="preserve">WorkflowsControllerV3</w:t>
      </w:r>
      <w:r>
        <w:t xml:space="preserve">; SAGE just needs to forward.</w:t>
      </w:r>
    </w:p>
    <w:p>
      <w:pPr>
        <w:pStyle w:val="BodyText"/>
      </w:pPr>
      <w:r>
        <w:rPr>
          <w:b/>
          <w:bCs/>
        </w:rPr>
        <w:t xml:space="preserve">Polling strategy:</w:t>
      </w:r>
      <w:r>
        <w:t xml:space="preserve"> </w:t>
      </w:r>
      <w:r>
        <w:t xml:space="preserve">Exponential backoff. Initial delay 30 s, doubled each attempt, capped at 5 min. Foreground wall-clock deadline 60 min — beyond that, the publish workflow exits and a</w:t>
      </w:r>
      <w:r>
        <w:t xml:space="preserve"> </w:t>
      </w:r>
      <w:r>
        <w:rPr>
          <w:b/>
          <w:bCs/>
        </w:rPr>
        <w:t xml:space="preserve">background reconciliation job</w:t>
      </w:r>
      <w:r>
        <w:t xml:space="preserve"> </w:t>
      </w:r>
      <w:r>
        <w:t xml:space="preserve">takes over.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Attempt</w:t>
            </w:r>
          </w:p>
        </w:tc>
        <w:tc>
          <w:tcPr/>
          <w:p>
            <w:pPr>
              <w:pStyle w:val="Compact"/>
            </w:pPr>
            <w:r>
              <w:t xml:space="preserve">Wait</w:t>
            </w:r>
          </w:p>
        </w:tc>
      </w:tr>
      <w:tr>
        <w:tc>
          <w:tcPr/>
          <w:p>
            <w:pPr>
              <w:pStyle w:val="Compact"/>
            </w:pPr>
            <w:r>
              <w:t xml:space="preserve">1</w:t>
            </w:r>
          </w:p>
        </w:tc>
        <w:tc>
          <w:tcPr/>
          <w:p>
            <w:pPr>
              <w:pStyle w:val="Compact"/>
            </w:pPr>
            <w:r>
              <w:t xml:space="preserve">30 s</w:t>
            </w:r>
          </w:p>
        </w:tc>
      </w:tr>
      <w:tr>
        <w:tc>
          <w:tcPr/>
          <w:p>
            <w:pPr>
              <w:pStyle w:val="Compact"/>
            </w:pPr>
            <w:r>
              <w:t xml:space="preserve">2</w:t>
            </w:r>
          </w:p>
        </w:tc>
        <w:tc>
          <w:tcPr/>
          <w:p>
            <w:pPr>
              <w:pStyle w:val="Compact"/>
            </w:pPr>
            <w:r>
              <w:t xml:space="preserve">60 s</w:t>
            </w:r>
          </w:p>
        </w:tc>
      </w:tr>
      <w:tr>
        <w:tc>
          <w:tcPr/>
          <w:p>
            <w:pPr>
              <w:pStyle w:val="Compact"/>
            </w:pPr>
            <w:r>
              <w:t xml:space="preserve">3</w:t>
            </w:r>
          </w:p>
        </w:tc>
        <w:tc>
          <w:tcPr/>
          <w:p>
            <w:pPr>
              <w:pStyle w:val="Compact"/>
            </w:pPr>
            <w:r>
              <w:t xml:space="preserve">2 min</w:t>
            </w:r>
          </w:p>
        </w:tc>
      </w:tr>
      <w:tr>
        <w:tc>
          <w:tcPr/>
          <w:p>
            <w:pPr>
              <w:pStyle w:val="Compact"/>
            </w:pPr>
            <w:r>
              <w:t xml:space="preserve">4–N</w:t>
            </w:r>
          </w:p>
        </w:tc>
        <w:tc>
          <w:tcPr/>
          <w:p>
            <w:pPr>
              <w:pStyle w:val="Compact"/>
            </w:pPr>
            <w:r>
              <w:t xml:space="preserve">5 min (cap)</w:t>
            </w:r>
          </w:p>
        </w:tc>
      </w:tr>
      <w:tr>
        <w:tc>
          <w:tcPr/>
          <w:p>
            <w:pPr>
              <w:pStyle w:val="Compact"/>
            </w:pPr>
            <w:r>
              <w:t xml:space="preserve">Foreground deadline</w:t>
            </w:r>
          </w:p>
        </w:tc>
        <w:tc>
          <w:tcPr/>
          <w:p>
            <w:pPr>
              <w:pStyle w:val="Compact"/>
            </w:pPr>
            <w:r>
              <w:t xml:space="preserve">60 min</w:t>
            </w:r>
          </w:p>
        </w:tc>
      </w:tr>
      <w:tr>
        <w:tc>
          <w:tcPr/>
          <w:p>
            <w:pPr>
              <w:pStyle w:val="Compact"/>
            </w:pPr>
            <w:r>
              <w:t xml:space="preserve">Background reconciliation</w:t>
            </w:r>
          </w:p>
        </w:tc>
        <w:tc>
          <w:tcPr/>
          <w:p>
            <w:pPr>
              <w:pStyle w:val="Compact"/>
            </w:pPr>
            <w:r>
              <w:t xml:space="preserve">15 min interval, 24 h cap</w:t>
            </w:r>
          </w:p>
        </w:tc>
      </w:tr>
    </w:tbl>
    <w:p>
      <w:pPr>
        <w:pStyle w:val="BodyText"/>
      </w:pPr>
      <w:r>
        <w:rPr>
          <w:b/>
          <w:bCs/>
        </w:rPr>
        <w:t xml:space="preserve">Why a background reconciliation pass:</w:t>
      </w:r>
      <w:r>
        <w:t xml:space="preserve"> </w:t>
      </w:r>
      <w:r>
        <w:t xml:space="preserve">Asset ingestion can legitimately run longer than 60 minutes (Timi flagged this risk in the meeting). If we drop the</w:t>
      </w:r>
      <w:r>
        <w:t xml:space="preserve"> </w:t>
      </w:r>
      <w:r>
        <w:rPr>
          <w:rStyle w:val="VerbatimChar"/>
        </w:rPr>
        <w:t xml:space="preserve">jobId</w:t>
      </w:r>
      <w:r>
        <w:t xml:space="preserve"> </w:t>
      </w:r>
      <w:r>
        <w:t xml:space="preserve">on the publish-workflow timeout, the offering may go live in xCloud minutes later with no</w:t>
      </w:r>
      <w:r>
        <w:t xml:space="preserve"> </w:t>
      </w:r>
      <w:r>
        <w:rPr>
          <w:rStyle w:val="VerbatimChar"/>
        </w:rPr>
        <w:t xml:space="preserve">StreamingReady</w:t>
      </w:r>
      <w:r>
        <w:t xml:space="preserve"> </w:t>
      </w:r>
      <w:r>
        <w:t xml:space="preserve">transition on the xPlaytest side. The reconciliation job (a new singleton timer in xPlaytest, owned by PT5.d in</w:t>
      </w:r>
      <w:r>
        <w:t xml:space="preserve"> </w:t>
      </w:r>
      <w:r>
        <w:rPr>
          <w:rStyle w:val="VerbatimChar"/>
        </w:rPr>
        <w:t xml:space="preserve">ado/ado-tasks.md</w:t>
      </w:r>
      <w:r>
        <w:t xml:space="preserve">) re-reads the persisted</w:t>
      </w:r>
      <w:r>
        <w:t xml:space="preserve"> </w:t>
      </w:r>
      <w:r>
        <w:rPr>
          <w:rStyle w:val="VerbatimChar"/>
        </w:rPr>
        <w:t xml:space="preserve">XCloudIngestionJobId</w:t>
      </w:r>
      <w:r>
        <w:t xml:space="preserve"> </w:t>
      </w:r>
      <w:r>
        <w:t xml:space="preserve">from</w:t>
      </w:r>
      <w:r>
        <w:t xml:space="preserve"> </w:t>
      </w:r>
      <w:r>
        <w:rPr>
          <w:rStyle w:val="VerbatimChar"/>
        </w:rPr>
        <w:t xml:space="preserve">PublishedPlaytestEntity</w:t>
      </w:r>
      <w:r>
        <w:t xml:space="preserve"> </w:t>
      </w:r>
      <w:r>
        <w:t xml:space="preserve">and continues polling until the workflow terminates. If we hit the 24 h cap without a terminal state, an operator alert fires and the entry is manually triaged.</w:t>
      </w:r>
    </w:p>
    <w:p>
      <w:pPr>
        <w:pStyle w:val="BodyText"/>
      </w:pPr>
      <w:r>
        <w:rPr>
          <w:b/>
          <w:bCs/>
        </w:rPr>
        <w:t xml:space="preserve">Retry semantics:</w:t>
      </w:r>
      <w:r>
        <w:t xml:space="preserve"> </w:t>
      </w:r>
      <w:r>
        <w:t xml:space="preserve">If xPlaytest needs to retry a publish for any reason, the workflow first calls</w:t>
      </w:r>
      <w:r>
        <w:t xml:space="preserve"> </w:t>
      </w:r>
      <w:r>
        <w:rPr>
          <w:rStyle w:val="VerbatimChar"/>
        </w:rPr>
        <w:t xml:space="preserve">POST /playtest/ingestion</w:t>
      </w:r>
      <w:r>
        <w:t xml:space="preserve"> </w:t>
      </w:r>
      <w:r>
        <w:t xml:space="preserve">again. xCloud returns either</w:t>
      </w:r>
      <w:r>
        <w:t xml:space="preserve"> </w:t>
      </w:r>
      <w:r>
        <w:rPr>
          <w:rStyle w:val="VerbatimChar"/>
        </w:rPr>
        <w:t xml:space="preserve">202</w:t>
      </w:r>
      <w:r>
        <w:t xml:space="preserve"> </w:t>
      </w:r>
      <w:r>
        <w:t xml:space="preserve">(new job) or</w:t>
      </w:r>
      <w:r>
        <w:t xml:space="preserve"> </w:t>
      </w:r>
      <w:r>
        <w:rPr>
          <w:rStyle w:val="VerbatimChar"/>
        </w:rPr>
        <w:t xml:space="preserve">409 Conflict</w:t>
      </w:r>
      <w:r>
        <w:t xml:space="preserve"> </w:t>
      </w:r>
      <w:r>
        <w:t xml:space="preserve">whose body includes the in-flight</w:t>
      </w:r>
      <w:r>
        <w:t xml:space="preserve"> </w:t>
      </w:r>
      <w:r>
        <w:rPr>
          <w:rStyle w:val="VerbatimChar"/>
        </w:rPr>
        <w:t xml:space="preserve">jobId</w:t>
      </w:r>
      <w:r>
        <w:t xml:space="preserve"> </w:t>
      </w:r>
      <w:r>
        <w:t xml:space="preserve">and</w:t>
      </w:r>
      <w:r>
        <w:t xml:space="preserve"> </w:t>
      </w:r>
      <w:r>
        <w:rPr>
          <w:rStyle w:val="VerbatimChar"/>
        </w:rPr>
        <w:t xml:space="preserve">statusUrl</w:t>
      </w:r>
      <w:r>
        <w:t xml:space="preserve"> </w:t>
      </w:r>
      <w:r>
        <w:t xml:space="preserve">(see</w:t>
      </w:r>
      <w:r>
        <w:t xml:space="preserve"> </w:t>
      </w:r>
      <w:hyperlink r:id="rId10">
        <w:r>
          <w:rPr>
            <w:rStyle w:val="VerbatimChar"/>
          </w:rPr>
          <w:t xml:space="preserve">openapi/playtest-ingestion.yaml</w:t>
        </w:r>
      </w:hyperlink>
      <w:r>
        <w:t xml:space="preserve"> </w:t>
      </w:r>
      <w:r>
        <w:rPr>
          <w:rStyle w:val="VerbatimChar"/>
        </w:rPr>
        <w:t xml:space="preserve">JobConflict</w:t>
      </w:r>
      <w:r>
        <w:t xml:space="preserve"> </w:t>
      </w:r>
      <w:r>
        <w:t xml:space="preserve">schema). The xPlaytest client treats</w:t>
      </w:r>
      <w:r>
        <w:t xml:space="preserve"> </w:t>
      </w:r>
      <w:r>
        <w:rPr>
          <w:rStyle w:val="VerbatimChar"/>
        </w:rPr>
        <w:t xml:space="preserve">409</w:t>
      </w:r>
      <w:r>
        <w:t xml:space="preserve"> </w:t>
      </w:r>
      <w:r>
        <w:t xml:space="preserve">as</w:t>
      </w:r>
      <w:r>
        <w:t xml:space="preserve"> </w:t>
      </w:r>
      <w:r>
        <w:t xml:space="preserve">“use the existing job”</w:t>
      </w:r>
      <w:r>
        <w:t xml:space="preserve"> </w:t>
      </w:r>
      <w:r>
        <w:t xml:space="preserve">rather than failing the publish.</w:t>
      </w:r>
    </w:p>
    <w:p>
      <w:pPr>
        <w:pStyle w:val="BodyText"/>
      </w:pPr>
      <w:r>
        <w:rPr>
          <w:b/>
          <w:bCs/>
        </w:rPr>
        <w:t xml:space="preserve">Tradeoff accepted:</w:t>
      </w:r>
      <w:r>
        <w:t xml:space="preserve"> </w:t>
      </w:r>
      <w:r>
        <w:t xml:space="preserve">Polling adds load to SAGE and</w:t>
      </w:r>
      <w:r>
        <w:t xml:space="preserve"> </w:t>
      </w:r>
      <w:r>
        <w:rPr>
          <w:rStyle w:val="VerbatimChar"/>
        </w:rPr>
        <w:t xml:space="preserve">services.contentingestion</w:t>
      </w:r>
      <w:r>
        <w:t xml:space="preserve"> </w:t>
      </w:r>
      <w:r>
        <w:t xml:space="preserve">and delays the</w:t>
      </w:r>
      <w:r>
        <w:t xml:space="preserve"> </w:t>
      </w:r>
      <w:r>
        <w:t xml:space="preserve">“playtest ready”</w:t>
      </w:r>
      <w:r>
        <w:t xml:space="preserve"> </w:t>
      </w:r>
      <w:r>
        <w:t xml:space="preserve">UX by up to 5 min in the worst case. The alternative (callbacks) requires a cross-tenant message bus story that the GSS platform team has already flagged as on their roadmap but explicitly</w:t>
      </w:r>
      <w:r>
        <w:t xml:space="preserve"> </w:t>
      </w:r>
      <w:r>
        <w:rPr>
          <w:i/>
          <w:iCs/>
        </w:rPr>
        <w:t xml:space="preserve">not</w:t>
      </w:r>
      <w:r>
        <w:t xml:space="preserve"> </w:t>
      </w:r>
      <w:r>
        <w:t xml:space="preserve">for this summer (Jack, meeting 27:38). Revisit in v1.1 once cross-tenant messaging exists.</w:t>
      </w:r>
    </w:p>
    <w:bookmarkEnd w:id="15"/>
    <w:bookmarkStart w:id="16" w:name="X9a1872a445cb9c4a348357904d7974fac438a49"/>
    <w:p>
      <w:pPr>
        <w:pStyle w:val="Heading3"/>
      </w:pPr>
      <w:r>
        <w:t xml:space="preserve">3.2 Auth gate at the offering level (not at title level)</w:t>
      </w:r>
    </w:p>
    <w:p>
      <w:pPr>
        <w:pStyle w:val="FirstParagraph"/>
      </w:pPr>
      <w:r>
        <w:rPr>
          <w:b/>
          <w:bCs/>
        </w:rPr>
        <w:t xml:space="preserve">Decision:</w:t>
      </w:r>
      <w:r>
        <w:t xml:space="preserve"> </w:t>
      </w:r>
      <w:r>
        <w:t xml:space="preserve">Playtest offerings are</w:t>
      </w:r>
      <w:r>
        <w:t xml:space="preserve"> </w:t>
      </w:r>
      <w:r>
        <w:rPr>
          <w:b/>
          <w:bCs/>
        </w:rPr>
        <w:t xml:space="preserve">private</w:t>
      </w:r>
      <w:r>
        <w:t xml:space="preserve">. Access is gated by a new</w:t>
      </w:r>
      <w:r>
        <w:t xml:space="preserve"> </w:t>
      </w:r>
      <w:r>
        <w:rPr>
          <w:rStyle w:val="VerbatimChar"/>
        </w:rPr>
        <w:t xml:space="preserve">AllowedDnaGroups</w:t>
      </w:r>
      <w:r>
        <w:t xml:space="preserve"> </w:t>
      </w:r>
      <w:r>
        <w:t xml:space="preserve">field on the offering’s</w:t>
      </w:r>
      <w:r>
        <w:t xml:space="preserve"> </w:t>
      </w:r>
      <w:r>
        <w:rPr>
          <w:rStyle w:val="VerbatimChar"/>
        </w:rPr>
        <w:t xml:space="preserve">PlayerAuthorizationOptions</w:t>
      </w:r>
      <w:r>
        <w:t xml:space="preserve">. The title inside the offering bypasses the per-title entitlement check.</w:t>
      </w:r>
    </w:p>
    <w:p>
      <w:pPr>
        <w:pStyle w:val="BodyText"/>
      </w:pPr>
      <w:r>
        <w:rPr>
          <w:b/>
          <w:bCs/>
        </w:rPr>
        <w:t xml:space="preserve">Rationale:</w:t>
      </w:r>
      <w:r>
        <w:t xml:space="preserve"> </w:t>
      </w:r>
      <w:r>
        <w:t xml:space="preserve">- The alternative (public offering, gate at title level via package flighting) requires entitlement plumbing that complicates the developer experience — creators would need to</w:t>
      </w:r>
      <w:r>
        <w:t xml:space="preserve"> </w:t>
      </w:r>
      <w:r>
        <w:t xml:space="preserve">“buy”</w:t>
      </w:r>
      <w:r>
        <w:t xml:space="preserve"> </w:t>
      </w:r>
      <w:r>
        <w:t xml:space="preserve">their own game to test.</w:t>
      </w:r>
      <w:r>
        <w:t xml:space="preserve"> </w:t>
      </w:r>
      <w:r>
        <w:t xml:space="preserve">- Gating at the offering level gives us a single, firm</w:t>
      </w:r>
      <w:r>
        <w:t xml:space="preserve"> </w:t>
      </w:r>
      <w:r>
        <w:rPr>
          <w:rStyle w:val="VerbatimChar"/>
        </w:rPr>
        <w:t xml:space="preserve">GsToken.DnaGroups</w:t>
      </w:r>
      <w:r>
        <w:t xml:space="preserve"> </w:t>
      </w:r>
      <w:r>
        <w:t xml:space="preserve">check at offering entry, after which any title in that offering is reachable.</w:t>
      </w:r>
      <w:r>
        <w:t xml:space="preserve"> </w:t>
      </w:r>
      <w:r>
        <w:t xml:space="preserve">- This is the pattern TestX already uses successfully (Jack, meeting comment JH29).</w:t>
      </w:r>
      <w:r>
        <w:t xml:space="preserve"> </w:t>
      </w:r>
      <w:r>
        <w:t xml:space="preserve">- One-offering-per-playtest (§3.5) means there is no risk of accidentally exposing an unrelated title.</w:t>
      </w:r>
    </w:p>
    <w:p>
      <w:pPr>
        <w:pStyle w:val="BodyText"/>
      </w:pPr>
      <w:r>
        <w:rPr>
          <w:b/>
          <w:bCs/>
        </w:rPr>
        <w:t xml:space="preserve">Tradeoff accepted:</w:t>
      </w:r>
      <w:r>
        <w:t xml:space="preserve"> </w:t>
      </w:r>
      <w:r>
        <w:t xml:space="preserve">Skipping the per-title entitlement check is a slight relaxation of defense-in-depth. The mitigation is that the offering is private and DNA-group-locked, and the playtest title is not catalogued anywhere a non-tester could find it.</w:t>
      </w:r>
    </w:p>
    <w:p>
      <w:pPr>
        <w:pStyle w:val="BodyText"/>
      </w:pPr>
      <w:r>
        <w:rPr>
          <w:b/>
          <w:bCs/>
        </w:rPr>
        <w:t xml:space="preserve">External dependency:</w:t>
      </w:r>
      <w:r>
        <w:t xml:space="preserve"> </w:t>
      </w:r>
      <w:r>
        <w:t xml:space="preserve">The actual</w:t>
      </w:r>
      <w:r>
        <w:t xml:space="preserve"> </w:t>
      </w:r>
      <w:r>
        <w:rPr>
          <w:rStyle w:val="VerbatimChar"/>
        </w:rPr>
        <w:t xml:space="preserve">GsToken.DnaGroups</w:t>
      </w:r>
      <w:r>
        <w:t xml:space="preserve"> </w:t>
      </w:r>
      <w:r>
        <w:t xml:space="preserve">↔</w:t>
      </w:r>
      <w:r>
        <w:t xml:space="preserve"> </w:t>
      </w:r>
      <w:r>
        <w:rPr>
          <w:rStyle w:val="VerbatimChar"/>
        </w:rPr>
        <w:t xml:space="preserve">AllowedDnaGroups</w:t>
      </w:r>
      <w:r>
        <w:t xml:space="preserve"> </w:t>
      </w:r>
      <w:r>
        <w:t xml:space="preserve">enforcement lives in the streaming-token / Bayside path (XC5). Partner Registry only holds the</w:t>
      </w:r>
      <w:r>
        <w:t xml:space="preserve"> </w:t>
      </w:r>
      <w:r>
        <w:rPr>
          <w:b/>
          <w:bCs/>
        </w:rPr>
        <w:t xml:space="preserve">data</w:t>
      </w:r>
      <w:r>
        <w:t xml:space="preserve"> </w:t>
      </w:r>
      <w:r>
        <w:t xml:space="preserve">for the allow-list. Adding the data field without the enforcement is not enough — both halves of XC4 + XC5 must land for the auth model to work.</w:t>
      </w:r>
    </w:p>
    <w:bookmarkEnd w:id="16"/>
    <w:bookmarkStart w:id="17" w:name="X6f0a4dc3be645e8cdbb88b7880ecd7d1b761acf"/>
    <w:p>
      <w:pPr>
        <w:pStyle w:val="Heading3"/>
      </w:pPr>
      <w:r>
        <w:t xml:space="preserve">3.3 XC6: pick one DNA group as the effective</w:t>
      </w:r>
      <w:r>
        <w:t xml:space="preserve"> </w:t>
      </w:r>
      <w:r>
        <w:t xml:space="preserve">“flight”</w:t>
      </w:r>
      <w:r>
        <w:t xml:space="preserve"> </w:t>
      </w:r>
      <w:r>
        <w:t xml:space="preserve">for install</w:t>
      </w:r>
    </w:p>
    <w:p>
      <w:pPr>
        <w:pStyle w:val="FirstParagraph"/>
      </w:pPr>
      <w:r>
        <w:rPr>
          <w:b/>
          <w:bCs/>
        </w:rPr>
        <w:t xml:space="preserve">Decision:</w:t>
      </w:r>
      <w:r>
        <w:t xml:space="preserve"> </w:t>
      </w:r>
      <w:r>
        <w:t xml:space="preserve">When the xCloud install pipeline (SUCU/allocator) needs a single flight identifier to resolve the package version, the workflow passes the</w:t>
      </w:r>
      <w:r>
        <w:t xml:space="preserve"> </w:t>
      </w:r>
      <w:r>
        <w:rPr>
          <w:b/>
          <w:bCs/>
        </w:rPr>
        <w:t xml:space="preserve">lexicographically smallest DNA group GUID</w:t>
      </w:r>
      <w:r>
        <w:t xml:space="preserve"> </w:t>
      </w:r>
      <w:r>
        <w:t xml:space="preserve">from</w:t>
      </w:r>
      <w:r>
        <w:t xml:space="preserve"> </w:t>
      </w:r>
      <w:r>
        <w:rPr>
          <w:rStyle w:val="VerbatimChar"/>
        </w:rPr>
        <w:t xml:space="preserve">AllowedDnaGroups</w:t>
      </w:r>
      <w:r>
        <w:t xml:space="preserve">.</w:t>
      </w:r>
    </w:p>
    <w:p>
      <w:pPr>
        <w:pStyle w:val="BodyText"/>
      </w:pPr>
      <w:r>
        <w:rPr>
          <w:b/>
          <w:bCs/>
        </w:rPr>
        <w:t xml:space="preserve">Rationale:</w:t>
      </w:r>
      <w:r>
        <w:t xml:space="preserve"> </w:t>
      </w:r>
      <w:r>
        <w:t xml:space="preserve">- A playtest can have multiple DNA groups. Each materializes in SUCU as its own</w:t>
      </w:r>
      <w:r>
        <w:t xml:space="preserve"> </w:t>
      </w:r>
      <w:r>
        <w:t xml:space="preserve">“flight.”</w:t>
      </w:r>
      <w:r>
        <w:t xml:space="preserve"> </w:t>
      </w:r>
      <w:r>
        <w:t xml:space="preserve">- All DNA groups for a single playtest point to</w:t>
      </w:r>
      <w:r>
        <w:t xml:space="preserve"> </w:t>
      </w:r>
      <w:r>
        <w:rPr>
          <w:b/>
          <w:bCs/>
        </w:rPr>
        <w:t xml:space="preserve">the same effective build version</w:t>
      </w:r>
      <w:r>
        <w:t xml:space="preserve"> </w:t>
      </w:r>
      <w:r>
        <w:t xml:space="preserve">— there is no per-group divergence in this scenario.</w:t>
      </w:r>
      <w:r>
        <w:t xml:space="preserve"> </w:t>
      </w:r>
      <w:r>
        <w:t xml:space="preserve">- SUCU/the install pipeline expects exactly one flight ID at the lookup site (</w:t>
      </w:r>
      <w:r>
        <w:rPr>
          <w:rStyle w:val="VerbatimChar"/>
        </w:rPr>
        <w:t xml:space="preserve">TitleIngestionWorker.cs:197-225</w:t>
      </w:r>
      <w:r>
        <w:t xml:space="preserve">).</w:t>
      </w:r>
      <w:r>
        <w:t xml:space="preserve"> </w:t>
      </w:r>
      <w:r>
        <w:t xml:space="preserve">- A deterministic choice (lex-smallest) means re-runs of the workflow with the same input pick the same flight, which is helpful for idempotency and debugging.</w:t>
      </w:r>
    </w:p>
    <w:p>
      <w:pPr>
        <w:pStyle w:val="BlockText"/>
      </w:pPr>
      <w:r>
        <w:rPr>
          <w:b/>
          <w:bCs/>
        </w:rPr>
        <w:t xml:space="preserve">Caveat — flight selection is not</w:t>
      </w:r>
      <w:r>
        <w:rPr>
          <w:b/>
          <w:bCs/>
        </w:rPr>
        <w:t xml:space="preserve"> </w:t>
      </w:r>
      <w:r>
        <w:rPr>
          <w:b/>
          <w:bCs/>
        </w:rPr>
        <w:t xml:space="preserve">“sticky”</w:t>
      </w:r>
      <w:r>
        <w:rPr>
          <w:b/>
          <w:bCs/>
        </w:rPr>
        <w:t xml:space="preserve">:</w:t>
      </w:r>
      <w:r>
        <w:t xml:space="preserve"> </w:t>
      </w:r>
      <w:r>
        <w:t xml:space="preserve">“Lex-smallest of the current set”</w:t>
      </w:r>
      <w:r>
        <w:t xml:space="preserve"> </w:t>
      </w:r>
      <w:r>
        <w:t xml:space="preserve">is computed at every resolve. If the audience changes such that a</w:t>
      </w:r>
      <w:r>
        <w:t xml:space="preserve"> </w:t>
      </w:r>
      <w:r>
        <w:rPr>
          <w:i/>
          <w:iCs/>
        </w:rPr>
        <w:t xml:space="preserve">new</w:t>
      </w:r>
      <w:r>
        <w:t xml:space="preserve"> </w:t>
      </w:r>
      <w:r>
        <w:t xml:space="preserve">GUID is added that sorts lower than the previous smallest (or the previous smallest is removed), the resolved flight id</w:t>
      </w:r>
      <w:r>
        <w:t xml:space="preserve"> </w:t>
      </w:r>
      <w:r>
        <w:rPr>
          <w:i/>
          <w:iCs/>
        </w:rPr>
        <w:t xml:space="preserve">will</w:t>
      </w:r>
      <w:r>
        <w:t xml:space="preserve"> </w:t>
      </w:r>
      <w:r>
        <w:t xml:space="preserve">change for subsequent resolves. This is acceptable v1 behavior because the install pipeline addresses flights by GUID alone and there is no notion of</w:t>
      </w:r>
      <w:r>
        <w:t xml:space="preserve"> </w:t>
      </w:r>
      <w:r>
        <w:t xml:space="preserve">“first-chosen flight.”</w:t>
      </w:r>
      <w:r>
        <w:t xml:space="preserve"> </w:t>
      </w:r>
      <w:r>
        <w:t xml:space="preserve">A sticky model was considered but rejected for v1 — it would require new per-playtest state on the install side that does not exist today. XC6.b emits a</w:t>
      </w:r>
      <w:r>
        <w:t xml:space="preserve"> </w:t>
      </w:r>
      <w:r>
        <w:rPr>
          <w:rStyle w:val="VerbatimChar"/>
        </w:rPr>
        <w:t xml:space="preserve">XCloudFlightSelectionFlipped</w:t>
      </w:r>
      <w:r>
        <w:t xml:space="preserve"> </w:t>
      </w:r>
      <w:r>
        <w:t xml:space="preserve">telemetry event whenever the resolved flight id changes between consecutive resolves for the same playtest, so the install team can detect churn.</w:t>
      </w:r>
    </w:p>
    <w:p>
      <w:pPr>
        <w:pStyle w:val="FirstParagraph"/>
      </w:pPr>
      <w:r>
        <w:rPr>
          <w:b/>
          <w:bCs/>
        </w:rPr>
        <w:t xml:space="preserve">This is an install-time lookup rule only.</w:t>
      </w:r>
      <w:r>
        <w:t xml:space="preserve"> </w:t>
      </w:r>
      <w:r>
        <w:t xml:space="preserve">It does NOT change audience auth — XC5 still checks the user’s GsToken against the full</w:t>
      </w:r>
      <w:r>
        <w:t xml:space="preserve"> </w:t>
      </w:r>
      <w:r>
        <w:rPr>
          <w:rStyle w:val="VerbatimChar"/>
        </w:rPr>
        <w:t xml:space="preserve">AllowedDnaGroups</w:t>
      </w:r>
      <w:r>
        <w:t xml:space="preserve"> </w:t>
      </w:r>
      <w:r>
        <w:t xml:space="preserve">set.</w:t>
      </w:r>
    </w:p>
    <w:p>
      <w:pPr>
        <w:pStyle w:val="BodyText"/>
      </w:pPr>
      <w:r>
        <w:rPr>
          <w:b/>
          <w:bCs/>
        </w:rPr>
        <w:t xml:space="preserve">Tradeoff accepted:</w:t>
      </w:r>
      <w:r>
        <w:t xml:space="preserve"> </w:t>
      </w:r>
      <w:r>
        <w:t xml:space="preserve">If the install pipeline ever needed per-DNA-group version divergence, this rule would have to change. That is not a near-term scenario; the workaround is contained inside</w:t>
      </w:r>
      <w:r>
        <w:t xml:space="preserve"> </w:t>
      </w:r>
      <w:r>
        <w:rPr>
          <w:rStyle w:val="VerbatimChar"/>
        </w:rPr>
        <w:t xml:space="preserve">PlaytestTitleIngestionWorkflow</w:t>
      </w:r>
      <w:r>
        <w:t xml:space="preserve"> </w:t>
      </w:r>
      <w:r>
        <w:t xml:space="preserve">and easy to revisit.</w:t>
      </w:r>
    </w:p>
    <w:p>
      <w:pPr>
        <w:pStyle w:val="BodyText"/>
      </w:pPr>
      <w:r>
        <w:rPr>
          <w:b/>
          <w:bCs/>
        </w:rPr>
        <w:t xml:space="preserve">Action item:</w:t>
      </w:r>
      <w:r>
        <w:t xml:space="preserve"> </w:t>
      </w:r>
      <w:r>
        <w:t xml:space="preserve">XC6 includes an audit pass against the SUCU/allocator client to confirm it tolerates a DNA-group GUID rather than a</w:t>
      </w:r>
      <w:r>
        <w:t xml:space="preserve"> </w:t>
      </w:r>
      <w:r>
        <w:t xml:space="preserve">“real”</w:t>
      </w:r>
      <w:r>
        <w:t xml:space="preserve"> </w:t>
      </w:r>
      <w:r>
        <w:t xml:space="preserve">GA flight ID.</w:t>
      </w:r>
    </w:p>
    <w:bookmarkEnd w:id="17"/>
    <w:bookmarkStart w:id="18" w:name="X881141d77e9cc2d6e7bc02ba59377006040607c"/>
    <w:p>
      <w:pPr>
        <w:pStyle w:val="Heading3"/>
      </w:pPr>
      <w:r>
        <w:t xml:space="preserve">3.4 Streaming is an opt-in addition to the standard playtest</w:t>
      </w:r>
    </w:p>
    <w:p>
      <w:pPr>
        <w:pStyle w:val="FirstParagraph"/>
      </w:pPr>
      <w:r>
        <w:rPr>
          <w:b/>
          <w:bCs/>
        </w:rPr>
        <w:t xml:space="preserve">Decision:</w:t>
      </w:r>
      <w:r>
        <w:t xml:space="preserve"> </w:t>
      </w:r>
      <w:r>
        <w:rPr>
          <w:b/>
          <w:bCs/>
        </w:rPr>
        <w:t xml:space="preserve">And, not or.</w:t>
      </w:r>
      <w:r>
        <w:t xml:space="preserve"> </w:t>
      </w:r>
      <w:r>
        <w:t xml:space="preserve">Publishing a streaming-enabled playtest also produces a downloadable playtest in the existing flow. The streaming part is gated behind an</w:t>
      </w:r>
      <w:r>
        <w:t xml:space="preserve"> </w:t>
      </w:r>
      <w:r>
        <w:t xml:space="preserve">“Enable Cloud Streaming”</w:t>
      </w:r>
      <w:r>
        <w:t xml:space="preserve"> </w:t>
      </w:r>
      <w:r>
        <w:t xml:space="preserve">checkbox at publish time.</w:t>
      </w:r>
    </w:p>
    <w:p>
      <w:pPr>
        <w:pStyle w:val="BodyText"/>
      </w:pPr>
      <w:r>
        <w:rPr>
          <w:b/>
          <w:bCs/>
        </w:rPr>
        <w:t xml:space="preserve">Rationale (from meeting, David K. 9:29 + Anthony K. 10:01):</w:t>
      </w:r>
      <w:r>
        <w:t xml:space="preserve"> </w:t>
      </w:r>
      <w:r>
        <w:t xml:space="preserve">Treating the two as mutually exclusive would surprise creators who already rely on the download flow and would force a hard cut-over. Layering streaming on top keeps the existing behavior unchanged for everyone who doesn’t opt in, and gives streaming users the maximum surface to share their build.</w:t>
      </w:r>
    </w:p>
    <w:p>
      <w:pPr>
        <w:pStyle w:val="BodyText"/>
      </w:pPr>
      <w:r>
        <w:rPr>
          <w:b/>
          <w:bCs/>
        </w:rPr>
        <w:t xml:space="preserve">Tradeoff accepted:</w:t>
      </w:r>
      <w:r>
        <w:t xml:space="preserve"> </w:t>
      </w:r>
      <w:r>
        <w:t xml:space="preserve">xCloud ingestion runs even when nobody plans to stream the build, costing capacity. Mitigated because (a) the toggle is explicit, (b) ingestion failure does not block the download flow, and (c) we can add a</w:t>
      </w:r>
      <w:r>
        <w:t xml:space="preserve"> </w:t>
      </w:r>
      <w:r>
        <w:t xml:space="preserve">“publish for download only”</w:t>
      </w:r>
      <w:r>
        <w:t xml:space="preserve"> </w:t>
      </w:r>
      <w:r>
        <w:t xml:space="preserve">path later if streaming-without-download proves common.</w:t>
      </w:r>
    </w:p>
    <w:bookmarkEnd w:id="18"/>
    <w:bookmarkStart w:id="19" w:name="X367d05ac1c71a193fe2215adf9bd43b7642ecd3"/>
    <w:p>
      <w:pPr>
        <w:pStyle w:val="Heading3"/>
      </w:pPr>
      <w:r>
        <w:t xml:space="preserve">3.5 One playtest = one title = one offering (locked for v1)</w:t>
      </w:r>
    </w:p>
    <w:p>
      <w:pPr>
        <w:pStyle w:val="FirstParagraph"/>
      </w:pPr>
      <w:r>
        <w:rPr>
          <w:b/>
          <w:bCs/>
        </w:rPr>
        <w:t xml:space="preserve">Decision:</w:t>
      </w:r>
      <w:r>
        <w:t xml:space="preserve"> </w:t>
      </w:r>
      <w:r>
        <w:t xml:space="preserve">Each published playtest gets exactly one xCloud offering with exactly one title. The offering id is</w:t>
      </w:r>
      <w:r>
        <w:t xml:space="preserve"> </w:t>
      </w:r>
      <w:r>
        <w:rPr>
          <w:rStyle w:val="VerbatimChar"/>
        </w:rPr>
        <w:t xml:space="preserve">xpt-{shortId(PlaytestId)}</w:t>
      </w:r>
      <w:r>
        <w:t xml:space="preserve">.</w:t>
      </w:r>
    </w:p>
    <w:p>
      <w:pPr>
        <w:pStyle w:val="BodyText"/>
      </w:pPr>
      <w:r>
        <w:rPr>
          <w:b/>
          <w:bCs/>
        </w:rPr>
        <w:t xml:space="preserve">Rationale (from meeting, Brian B. 21:06 / 26:18; Timi 21:22; David K. 22:14):</w:t>
      </w:r>
      <w:r>
        <w:t xml:space="preserve"> </w:t>
      </w:r>
      <w:r>
        <w:t xml:space="preserve">- Each playtest can target a different audience (different DNA group set). Offering ↔ audience must be 1:1 to keep the auth model crisp.</w:t>
      </w:r>
      <w:r>
        <w:t xml:space="preserve"> </w:t>
      </w:r>
      <w:r>
        <w:t xml:space="preserve">- Timi’s preference long-term is to cluster a single developer’s playtests into one offering to reduce catalog noise, but explicitly</w:t>
      </w:r>
      <w:r>
        <w:t xml:space="preserve"> </w:t>
      </w:r>
      <w:r>
        <w:rPr>
          <w:i/>
          <w:iCs/>
        </w:rPr>
        <w:t xml:space="preserve">not</w:t>
      </w:r>
      <w:r>
        <w:t xml:space="preserve"> </w:t>
      </w:r>
      <w:r>
        <w:t xml:space="preserve">for this project’s scope.</w:t>
      </w:r>
      <w:r>
        <w:t xml:space="preserve"> </w:t>
      </w:r>
      <w:r>
        <w:t xml:space="preserve">- Anthony confirmed each playtest is already its own document in XProduct, so a 1:1 mapping on the xCloud side matches the upstream identity model.</w:t>
      </w:r>
      <w:r>
        <w:t xml:space="preserve"> </w:t>
      </w:r>
      <w:r>
        <w:t xml:space="preserve">- Anthony’s</w:t>
      </w:r>
      <w:r>
        <w:t xml:space="preserve"> </w:t>
      </w:r>
      <w:r>
        <w:t xml:space="preserve">“library tile”</w:t>
      </w:r>
      <w:r>
        <w:t xml:space="preserve"> </w:t>
      </w:r>
      <w:r>
        <w:t xml:space="preserve">concern (each playtest appears as its own tile) is preserved with 1:1.</w:t>
      </w:r>
    </w:p>
    <w:p>
      <w:pPr>
        <w:pStyle w:val="BodyText"/>
      </w:pPr>
      <w:r>
        <w:rPr>
          <w:b/>
          <w:bCs/>
        </w:rPr>
        <w:t xml:space="preserve">Tradeoff accepted:</w:t>
      </w:r>
      <w:r>
        <w:t xml:space="preserve"> </w:t>
      </w:r>
      <w:r>
        <w:t xml:space="preserve">A developer with many active playtests creates many offerings — Timi’s clustering instinct will not be served. If this becomes a catalog noise problem, the offering id scheme is stable enough to evolve later. The xCloud client could implement a</w:t>
      </w:r>
      <w:r>
        <w:t xml:space="preserve"> </w:t>
      </w:r>
      <w:r>
        <w:t xml:space="preserve">“log into all my private offerings”</w:t>
      </w:r>
      <w:r>
        <w:t xml:space="preserve"> </w:t>
      </w:r>
      <w:r>
        <w:t xml:space="preserve">flow without changing the data model.</w:t>
      </w:r>
    </w:p>
    <w:bookmarkEnd w:id="19"/>
    <w:bookmarkStart w:id="20" w:name="pc-first-xbox-console-deferred"/>
    <w:p>
      <w:pPr>
        <w:pStyle w:val="Heading3"/>
      </w:pPr>
      <w:r>
        <w:t xml:space="preserve">3.6 PC-first, Xbox console deferred</w:t>
      </w:r>
    </w:p>
    <w:p>
      <w:pPr>
        <w:pStyle w:val="FirstParagraph"/>
      </w:pPr>
      <w:r>
        <w:rPr>
          <w:b/>
          <w:bCs/>
        </w:rPr>
        <w:t xml:space="preserve">Decision:</w:t>
      </w:r>
      <w:r>
        <w:t xml:space="preserve"> </w:t>
      </w:r>
      <w:r>
        <w:t xml:space="preserve">v1 scope =</w:t>
      </w:r>
      <w:r>
        <w:t xml:space="preserve"> </w:t>
      </w:r>
      <w:r>
        <w:rPr>
          <w:b/>
          <w:bCs/>
        </w:rPr>
        <w:t xml:space="preserve">PC builds only.</w:t>
      </w:r>
    </w:p>
    <w:p>
      <w:pPr>
        <w:pStyle w:val="BodyText"/>
      </w:pPr>
      <w:r>
        <w:rPr>
          <w:b/>
          <w:bCs/>
        </w:rPr>
        <w:t xml:space="preserve">Rationale (from meeting, Anthony K. 16:21 + Brian B. 16:44):</w:t>
      </w:r>
      <w:r>
        <w:t xml:space="preserve"> </w:t>
      </w:r>
      <w:r>
        <w:t xml:space="preserve">- The data path is already set up for PC (</w:t>
      </w:r>
      <w:r>
        <w:rPr>
          <w:rStyle w:val="VerbatimChar"/>
        </w:rPr>
        <w:t xml:space="preserve">WINDOWS.DESKTOP</w:t>
      </w:r>
      <w:r>
        <w:t xml:space="preserve"> </w:t>
      </w:r>
      <w:r>
        <w:t xml:space="preserve">platform constant, PC-only</w:t>
      </w:r>
      <w:r>
        <w:t xml:space="preserve"> </w:t>
      </w:r>
      <w:r>
        <w:rPr>
          <w:rStyle w:val="VerbatimChar"/>
        </w:rPr>
        <w:t xml:space="preserve">ContainsMSIXVCByDeviceFamily</w:t>
      </w:r>
      <w:r>
        <w:t xml:space="preserve">).</w:t>
      </w:r>
      <w:r>
        <w:t xml:space="preserve"> </w:t>
      </w:r>
      <w:r>
        <w:t xml:space="preserve">- PC requires</w:t>
      </w:r>
      <w:r>
        <w:t xml:space="preserve"> </w:t>
      </w:r>
      <w:r>
        <w:rPr>
          <w:rStyle w:val="VerbatimChar"/>
        </w:rPr>
        <w:t xml:space="preserve">AumID</w:t>
      </w:r>
      <w:r>
        <w:t xml:space="preserve"> </w:t>
      </w:r>
      <w:r>
        <w:t xml:space="preserve">and</w:t>
      </w:r>
      <w:r>
        <w:t xml:space="preserve"> </w:t>
      </w:r>
      <w:r>
        <w:rPr>
          <w:rStyle w:val="VerbatimChar"/>
        </w:rPr>
        <w:t xml:space="preserve">PackageFamilyName</w:t>
      </w:r>
      <w:r>
        <w:t xml:space="preserve">, both either available or sourceable.</w:t>
      </w:r>
      <w:r>
        <w:t xml:space="preserve"> </w:t>
      </w:r>
      <w:r>
        <w:t xml:space="preserve">- Console adds Xbox-specific Title ID and package handling that we don’t need for the foundational integration.</w:t>
      </w:r>
    </w:p>
    <w:p>
      <w:pPr>
        <w:pStyle w:val="BodyText"/>
      </w:pPr>
      <w:r>
        <w:rPr>
          <w:b/>
          <w:bCs/>
        </w:rPr>
        <w:t xml:space="preserve">AumID resolution path:</w:t>
      </w:r>
      <w:r>
        <w:t xml:space="preserve"> </w:t>
      </w:r>
      <w:r>
        <w:t xml:space="preserve">Timi confirmed (Sync1 transcript ~20:11):</w:t>
      </w:r>
      <w:r>
        <w:t xml:space="preserve"> </w:t>
      </w:r>
      <w:r>
        <w:rPr>
          <w:i/>
          <w:iCs/>
        </w:rPr>
        <w:t xml:space="preserve">“I just took a quick look at the server code that uses [aumid] only for upload and it’s just a login thing. It’s just telemetry. So I can just put a default value there for now.”</w:t>
      </w:r>
      <w:r>
        <w:t xml:space="preserve"> </w:t>
      </w:r>
      <w:r>
        <w:t xml:space="preserve">A constant default is acceptable in v1. We will still plumb the real</w:t>
      </w:r>
      <w:r>
        <w:t xml:space="preserve"> </w:t>
      </w:r>
      <w:r>
        <w:rPr>
          <w:rStyle w:val="VerbatimChar"/>
        </w:rPr>
        <w:t xml:space="preserve">ApplicationId</w:t>
      </w:r>
      <w:r>
        <w:t xml:space="preserve"> </w:t>
      </w:r>
      <w:r>
        <w:t xml:space="preserve">from the AppX manifest as a follow-up in v1.1 to be principled about it, but v1 is unblocked.</w:t>
      </w:r>
    </w:p>
    <w:p>
      <w:pPr>
        <w:pStyle w:val="BodyText"/>
      </w:pPr>
      <w:r>
        <w:rPr>
          <w:b/>
          <w:bCs/>
        </w:rPr>
        <w:t xml:space="preserve">Risk callout — PC support in the install poll path:</w:t>
      </w:r>
      <w:r>
        <w:t xml:space="preserve"> </w:t>
      </w:r>
      <w:r>
        <w:t xml:space="preserve">The existing</w:t>
      </w:r>
      <w:r>
        <w:t xml:space="preserve"> </w:t>
      </w:r>
      <w:r>
        <w:rPr>
          <w:rStyle w:val="VerbatimChar"/>
        </w:rPr>
        <w:t xml:space="preserve">TitleIngestionWorker.PollFirstInstallAsync</w:t>
      </w:r>
      <w:r>
        <w:t xml:space="preserve"> </w:t>
      </w:r>
      <w:r>
        <w:t xml:space="preserve">(</w:t>
      </w:r>
      <w:r>
        <w:rPr>
          <w:rStyle w:val="VerbatimChar"/>
        </w:rPr>
        <w:t xml:space="preserve">TitleIngestionWorker.cs:197-225</w:t>
      </w:r>
      <w:r>
        <w:t xml:space="preserve">) hardcodes Xbox-specific allocator parameters:</w:t>
      </w:r>
    </w:p>
    <w:p>
      <w:pPr>
        <w:pStyle w:val="SourceCode"/>
      </w:pPr>
      <w:r>
        <w:rPr>
          <w:rStyle w:val="NormalTok"/>
        </w:rPr>
        <w:t xml:space="preserve">ServerFilter serverFilter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OperatorTok"/>
        </w:rPr>
        <w:t xml:space="preserve">{</w:t>
      </w:r>
      <w:r>
        <w:br/>
      </w:r>
      <w:r>
        <w:rPr>
          <w:rStyle w:val="NormalTok"/>
        </w:rPr>
        <w:t xml:space="preserve">    Region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environmentProvider</w:t>
      </w:r>
      <w:r>
        <w:rPr>
          <w:rStyle w:val="OperatorTok"/>
        </w:rPr>
        <w:t xml:space="preserve">.</w:t>
      </w:r>
      <w:r>
        <w:rPr>
          <w:rStyle w:val="FunctionTok"/>
        </w:rPr>
        <w:t xml:space="preserve">IsProd</w:t>
      </w:r>
      <w:r>
        <w:rPr>
          <w:rStyle w:val="OperatorTok"/>
        </w:rPr>
        <w:t xml:space="preserve">()</w:t>
      </w:r>
      <w:r>
        <w:rPr>
          <w:rStyle w:val="NormalTok"/>
        </w:rPr>
        <w:t xml:space="preserve"> </w:t>
      </w:r>
      <w:r>
        <w:rPr>
          <w:rStyle w:val="OperatorTok"/>
        </w:rPr>
        <w:t xml:space="preserve">?</w:t>
      </w:r>
      <w:r>
        <w:rPr>
          <w:rStyle w:val="NormalTok"/>
        </w:rPr>
        <w:t xml:space="preserve"> GsRegionName</w:t>
      </w:r>
      <w:r>
        <w:rPr>
          <w:rStyle w:val="OperatorTok"/>
        </w:rPr>
        <w:t xml:space="preserve">.</w:t>
      </w:r>
      <w:r>
        <w:rPr>
          <w:rStyle w:val="FunctionTok"/>
        </w:rPr>
        <w:t xml:space="preserve">WestUs2</w:t>
      </w:r>
      <w:r>
        <w:rPr>
          <w:rStyle w:val="NormalTok"/>
        </w:rPr>
        <w:t xml:space="preserve"> </w:t>
      </w:r>
      <w:r>
        <w:rPr>
          <w:rStyle w:val="OperatorTok"/>
        </w:rPr>
        <w:t xml:space="preserve">:</w:t>
      </w:r>
      <w:r>
        <w:rPr>
          <w:rStyle w:val="NormalTok"/>
        </w:rPr>
        <w:t xml:space="preserve"> GsRegionName</w:t>
      </w:r>
      <w:r>
        <w:rPr>
          <w:rStyle w:val="OperatorTok"/>
        </w:rPr>
        <w:t xml:space="preserve">.</w:t>
      </w:r>
      <w:r>
        <w:rPr>
          <w:rStyle w:val="FunctionTok"/>
        </w:rPr>
        <w:t xml:space="preserve">WestEurope</w:t>
      </w:r>
      <w:r>
        <w:rPr>
          <w:rStyle w:val="OperatorTok"/>
        </w:rPr>
        <w:t xml:space="preserve">,</w:t>
      </w:r>
      <w:r>
        <w:br/>
      </w:r>
      <w:r>
        <w:rPr>
          <w:rStyle w:val="NormalTok"/>
        </w:rPr>
        <w:t xml:space="preserve">    PoolId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"XBOX_CERT"</w:t>
      </w:r>
      <w:r>
        <w:rPr>
          <w:rStyle w:val="NormalTok"/>
        </w:rPr>
        <w:t xml:space="preserve"> </w:t>
      </w:r>
      <w:r>
        <w:rPr>
          <w:rStyle w:val="OperatorTok"/>
        </w:rPr>
        <w:t xml:space="preserve">:</w:t>
      </w:r>
      <w:r>
        <w:rPr>
          <w:rStyle w:val="NormalTok"/>
        </w:rPr>
        <w:t xml:space="preserve"> </w:t>
      </w:r>
      <w:r>
        <w:rPr>
          <w:rStyle w:val="StringTok"/>
        </w:rPr>
        <w:t xml:space="preserve">"XBOX_MAIN"</w:t>
      </w:r>
      <w:r>
        <w:rPr>
          <w:rStyle w:val="OperatorTok"/>
        </w:rPr>
        <w:t xml:space="preserve">,</w:t>
      </w:r>
      <w:r>
        <w:br/>
      </w:r>
      <w:r>
        <w:rPr>
          <w:rStyle w:val="NormalTok"/>
        </w:rPr>
        <w:t xml:space="preserve">    SystemUpdateGroup </w:t>
      </w:r>
      <w:r>
        <w:rPr>
          <w:rStyle w:val="OperatorTok"/>
        </w:rPr>
        <w:t xml:space="preserve">=</w:t>
      </w:r>
      <w:r>
        <w:rPr>
          <w:rStyle w:val="NormalTok"/>
        </w:rPr>
        <w:t xml:space="preserve"> SystemUpdateGroup</w:t>
      </w:r>
      <w:r>
        <w:rPr>
          <w:rStyle w:val="OperatorTok"/>
        </w:rPr>
        <w:t xml:space="preserve">.</w:t>
      </w:r>
      <w:r>
        <w:rPr>
          <w:rStyle w:val="FunctionTok"/>
        </w:rPr>
        <w:t xml:space="preserve">GA</w:t>
      </w:r>
      <w:r>
        <w:rPr>
          <w:rStyle w:val="OperatorTok"/>
        </w:rPr>
        <w:t xml:space="preserve">,</w:t>
      </w:r>
      <w:r>
        <w:br/>
      </w:r>
      <w:r>
        <w:rPr>
          <w:rStyle w:val="NormalTok"/>
        </w:rPr>
        <w:t xml:space="preserve">    ServerType </w:t>
      </w:r>
      <w:r>
        <w:rPr>
          <w:rStyle w:val="OperatorTok"/>
        </w:rPr>
        <w:t xml:space="preserve">=</w:t>
      </w:r>
      <w:r>
        <w:rPr>
          <w:rStyle w:val="NormalTok"/>
        </w:rPr>
        <w:t xml:space="preserve"> ServerType</w:t>
      </w:r>
      <w:r>
        <w:rPr>
          <w:rStyle w:val="OperatorTok"/>
        </w:rPr>
        <w:t xml:space="preserve">.</w:t>
      </w:r>
      <w:r>
        <w:rPr>
          <w:rStyle w:val="FunctionTok"/>
        </w:rPr>
        <w:t xml:space="preserve">XboxV3SeriesS</w:t>
      </w:r>
      <w:r>
        <w:rPr>
          <w:rStyle w:val="OperatorTok"/>
        </w:rPr>
        <w:t xml:space="preserve">,</w:t>
      </w:r>
      <w:r>
        <w:rPr>
          <w:rStyle w:val="NormalTok"/>
        </w:rPr>
        <w:t xml:space="preserve">  </w:t>
      </w:r>
      <w:r>
        <w:rPr>
          <w:rStyle w:val="CommentTok"/>
        </w:rPr>
        <w:t xml:space="preserve">// ← Xbox-only</w:t>
      </w:r>
      <w:r>
        <w:br/>
      </w:r>
      <w:r>
        <w:rPr>
          <w:rStyle w:val="NormalTok"/>
        </w:rPr>
        <w:t xml:space="preserve">    LocalPackageId </w:t>
      </w:r>
      <w:r>
        <w:rPr>
          <w:rStyle w:val="OperatorTok"/>
        </w:rPr>
        <w:t xml:space="preserve">=</w:t>
      </w:r>
      <w:r>
        <w:rPr>
          <w:rStyle w:val="NormalTok"/>
        </w:rPr>
        <w:t xml:space="preserve"> targetInstallId</w:t>
      </w:r>
      <w:r>
        <w:br/>
      </w:r>
      <w:r>
        <w:rPr>
          <w:rStyle w:val="OperatorTok"/>
        </w:rPr>
        <w:t xml:space="preserve">};</w:t>
      </w:r>
    </w:p>
    <w:p>
      <w:pPr>
        <w:pStyle w:val="FirstParagraph"/>
      </w:pPr>
      <w:r>
        <w:rPr>
          <w:rStyle w:val="VerbatimChar"/>
        </w:rPr>
        <w:t xml:space="preserve">ServerType.XboxV3SeriesS</w:t>
      </w:r>
      <w:r>
        <w:t xml:space="preserve"> </w:t>
      </w:r>
      <w:r>
        <w:t xml:space="preserve">and the</w:t>
      </w:r>
      <w:r>
        <w:t xml:space="preserve"> </w:t>
      </w:r>
      <w:r>
        <w:rPr>
          <w:rStyle w:val="VerbatimChar"/>
        </w:rPr>
        <w:t xml:space="preserve">XBOX_*</w:t>
      </w:r>
      <w:r>
        <w:t xml:space="preserve"> </w:t>
      </w:r>
      <w:r>
        <w:t xml:space="preserve">pool ids are console-only. The PC streaming pipeline uses its own pool / server type that this code never references.</w:t>
      </w:r>
      <w:r>
        <w:t xml:space="preserve"> </w:t>
      </w:r>
      <w:r>
        <w:rPr>
          <w:b/>
          <w:bCs/>
        </w:rPr>
        <w:t xml:space="preserve">XC6 must include an explicit audit + fork of the install poll path so PC playtests pick a PC pool (likely a different</w:t>
      </w:r>
      <w:r>
        <w:rPr>
          <w:b/>
          <w:bCs/>
        </w:rPr>
        <w:t xml:space="preserve"> </w:t>
      </w:r>
      <w:r>
        <w:rPr>
          <w:rStyle w:val="VerbatimChar"/>
          <w:b/>
          <w:bCs/>
        </w:rPr>
        <w:t xml:space="preserve">ServerType</w:t>
      </w:r>
      <w:r>
        <w:rPr>
          <w:b/>
          <w:bCs/>
        </w:rPr>
        <w:t xml:space="preserve"> </w:t>
      </w:r>
      <w:r>
        <w:rPr>
          <w:b/>
          <w:bCs/>
        </w:rPr>
        <w:t xml:space="preserve">value and a PC pool id) before any PC end-to-end test can succeed.</w:t>
      </w:r>
      <w:r>
        <w:t xml:space="preserve"> </w:t>
      </w:r>
      <w:r>
        <w:t xml:space="preserve">If the PC install path differs more than a per-parameter swap (e.g., entirely different allocator service), XC6 grows in scope and the call site needs a platform-aware branch. This is now tracked as an open item under XC6 in</w:t>
      </w:r>
      <w:r>
        <w:t xml:space="preserve"> </w:t>
      </w:r>
      <w:r>
        <w:rPr>
          <w:rStyle w:val="VerbatimChar"/>
        </w:rPr>
        <w:t xml:space="preserve">ado/ado-tasks.md</w:t>
      </w:r>
      <w:r>
        <w:t xml:space="preserve"> </w:t>
      </w:r>
      <w:r>
        <w:t xml:space="preserve">and as a row in Known Blockers §7.</w:t>
      </w:r>
    </w:p>
    <w:p>
      <w:pPr>
        <w:pStyle w:val="BodyText"/>
      </w:pPr>
      <w:r>
        <w:rPr>
          <w:b/>
          <w:bCs/>
        </w:rPr>
        <w:t xml:space="preserve">Tradeoff accepted:</w:t>
      </w:r>
      <w:r>
        <w:t xml:space="preserve"> </w:t>
      </w:r>
      <w:r>
        <w:t xml:space="preserve">Xbox users can’t stream playtests until v1.1. The plumbing for Xbox is incremental (</w:t>
      </w:r>
      <w:r>
        <w:rPr>
          <w:rStyle w:val="VerbatimChar"/>
        </w:rPr>
        <w:t xml:space="preserve">XboxLiveTitleId</w:t>
      </w:r>
      <w:r>
        <w:t xml:space="preserve"> </w:t>
      </w:r>
      <w:r>
        <w:t xml:space="preserve">is already a P0 we need anyway), so adding it later is bounded.</w:t>
      </w:r>
    </w:p>
    <w:bookmarkEnd w:id="20"/>
    <w:bookmarkStart w:id="21" w:name="Xdcf830feed8d00de51075c06f215426fc0d68d9"/>
    <w:p>
      <w:pPr>
        <w:pStyle w:val="Heading3"/>
      </w:pPr>
      <w:r>
        <w:t xml:space="preserve">3.7 Naming and identifiers — opaque, not human-readable</w:t>
      </w:r>
    </w:p>
    <w:p>
      <w:pPr>
        <w:pStyle w:val="FirstParagraph"/>
      </w:pPr>
      <w:r>
        <w:rPr>
          <w:b/>
          <w:bCs/>
        </w:rPr>
        <w:t xml:space="preserve">Decision:</w:t>
      </w:r>
      <w:r>
        <w:t xml:space="preserve"> </w:t>
      </w:r>
      <w:r>
        <w:t xml:space="preserve">Offering id is</w:t>
      </w:r>
      <w:r>
        <w:t xml:space="preserve"> </w:t>
      </w:r>
      <w:r>
        <w:rPr>
          <w:rStyle w:val="VerbatimChar"/>
        </w:rPr>
        <w:t xml:space="preserve">xpt-{shortId}</w:t>
      </w:r>
      <w:r>
        <w:t xml:space="preserve"> </w:t>
      </w:r>
      <w:r>
        <w:t xml:space="preserve">(opaque). Title id is</w:t>
      </w:r>
      <w:r>
        <w:t xml:space="preserve"> </w:t>
      </w:r>
      <w:r>
        <w:rPr>
          <w:rStyle w:val="VerbatimChar"/>
        </w:rPr>
        <w:t xml:space="preserve">&lt;alphanumOnly(PlaytestName)&gt;{PlaytestGeneratedXProductBigId}</w:t>
      </w:r>
      <w:r>
        <w:t xml:space="preserve"> </w:t>
      </w:r>
      <w:r>
        <w:t xml:space="preserve">(semi-readable, suffixed for uniqueness).</w:t>
      </w:r>
    </w:p>
    <w:p>
      <w:pPr>
        <w:pStyle w:val="BodyText"/>
      </w:pPr>
      <w:r>
        <w:rPr>
          <w:b/>
          <w:bCs/>
        </w:rPr>
        <w:t xml:space="preserve">Rationale:</w:t>
      </w:r>
      <w:r>
        <w:t xml:space="preserve"> </w:t>
      </w:r>
      <w:r>
        <w:t xml:space="preserve">- Offering id must be ≤ 32 chars (</w:t>
      </w:r>
      <w:r>
        <w:rPr>
          <w:rStyle w:val="VerbatimChar"/>
        </w:rPr>
        <w:t xml:space="preserve">OfferingV2.cs:20-23</w:t>
      </w:r>
      <w:r>
        <w:t xml:space="preserve">). A full GUID is 36 chars; the</w:t>
      </w:r>
      <w:r>
        <w:t xml:space="preserve"> </w:t>
      </w:r>
      <w:r>
        <w:rPr>
          <w:rStyle w:val="VerbatimChar"/>
        </w:rPr>
        <w:t xml:space="preserve">xpt-</w:t>
      </w:r>
      <w:r>
        <w:t xml:space="preserve"> </w:t>
      </w:r>
      <w:r>
        <w:t xml:space="preserve">prefix + GUID would be 40. We hash/truncate to a short id.</w:t>
      </w:r>
      <w:r>
        <w:t xml:space="preserve"> </w:t>
      </w:r>
      <w:r>
        <w:t xml:space="preserve">- Title id is more visible in some xCloud UX. Timi’s convention (meeting comment TB65) is</w:t>
      </w:r>
      <w:r>
        <w:t xml:space="preserve"> </w:t>
      </w:r>
      <w:r>
        <w:t xml:space="preserve">“strip whitespace/special characters from the game’s name.”</w:t>
      </w:r>
      <w:r>
        <w:t xml:space="preserve"> </w:t>
      </w:r>
      <w:r>
        <w:t xml:space="preserve">Appending the playtest product id gives uniqueness for a developer with multiple playtests sharing the same game name.</w:t>
      </w:r>
      <w:r>
        <w:t xml:space="preserve"> </w:t>
      </w:r>
      <w:r>
        <w:t xml:space="preserve">- We accept some opacity because mapping schemes that try to be</w:t>
      </w:r>
      <w:r>
        <w:t xml:space="preserve"> </w:t>
      </w:r>
      <w:r>
        <w:t xml:space="preserve">“pretty”</w:t>
      </w:r>
      <w:r>
        <w:t xml:space="preserve"> </w:t>
      </w:r>
      <w:r>
        <w:t xml:space="preserve">would either lose uniqueness or force us to maintain a name-resolution layer.</w:t>
      </w:r>
    </w:p>
    <w:p>
      <w:pPr>
        <w:pStyle w:val="BodyText"/>
      </w:pPr>
      <w:r>
        <w:rPr>
          <w:b/>
          <w:bCs/>
        </w:rPr>
        <w:t xml:space="preserve">Tradeoff documented (per Brian’s spec comment):</w:t>
      </w:r>
      <w:r>
        <w:t xml:space="preserve"> </w:t>
      </w:r>
      <w:r>
        <w:t xml:space="preserve">When a tester or developer sees</w:t>
      </w:r>
      <w:r>
        <w:t xml:space="preserve"> </w:t>
      </w:r>
      <w:r>
        <w:rPr>
          <w:rStyle w:val="VerbatimChar"/>
        </w:rPr>
        <w:t xml:space="preserve">xpt-7a3b8f1c…</w:t>
      </w:r>
      <w:r>
        <w:t xml:space="preserve"> </w:t>
      </w:r>
      <w:r>
        <w:t xml:space="preserve">in any URL or diagnostic, they will not be able to identify the playtest by name. We mitigate by surfacing the friendly playtest name everywhere we control the UX (Partner Center, launch tile), and reserving the opaque id for backend/URL use only.</w:t>
      </w:r>
    </w:p>
    <w:bookmarkEnd w:id="21"/>
    <w:bookmarkStart w:id="22" w:name="Xea026a1d6c3a4eacf01c9a722e6ee9b4b3c3272"/>
    <w:p>
      <w:pPr>
        <w:pStyle w:val="Heading3"/>
      </w:pPr>
      <w:r>
        <w:t xml:space="preserve">3.8 Bespoke endpoint vs. generic</w:t>
      </w:r>
      <w:r>
        <w:t xml:space="preserve"> </w:t>
      </w:r>
      <w:r>
        <w:t xml:space="preserve">“CreateOfferingFromStoreData”</w:t>
      </w:r>
    </w:p>
    <w:p>
      <w:pPr>
        <w:pStyle w:val="FirstParagraph"/>
      </w:pPr>
      <w:r>
        <w:rPr>
          <w:b/>
          <w:bCs/>
        </w:rPr>
        <w:t xml:space="preserve">Decision:</w:t>
      </w:r>
      <w:r>
        <w:t xml:space="preserve"> </w:t>
      </w:r>
      <w:r>
        <w:t xml:space="preserve">Bespoke</w:t>
      </w:r>
      <w:r>
        <w:t xml:space="preserve"> </w:t>
      </w:r>
      <w:r>
        <w:rPr>
          <w:rStyle w:val="VerbatimChar"/>
        </w:rPr>
        <w:t xml:space="preserve">POST /playtest/ingestion</w:t>
      </w:r>
      <w:r>
        <w:t xml:space="preserve">.</w:t>
      </w:r>
    </w:p>
    <w:p>
      <w:pPr>
        <w:pStyle w:val="BodyText"/>
      </w:pPr>
      <w:r>
        <w:rPr>
          <w:b/>
          <w:bCs/>
        </w:rPr>
        <w:t xml:space="preserve">Rationale (per Brian B. spec comment B35; Jack H. JH36 agrees):</w:t>
      </w:r>
      <w:r>
        <w:t xml:space="preserve"> </w:t>
      </w:r>
      <w:r>
        <w:t xml:space="preserve">- A generic</w:t>
      </w:r>
      <w:r>
        <w:t xml:space="preserve"> </w:t>
      </w:r>
      <w:r>
        <w:t xml:space="preserve">“CreateOfferingFromStoreData”</w:t>
      </w:r>
      <w:r>
        <w:t xml:space="preserve"> </w:t>
      </w:r>
      <w:r>
        <w:t xml:space="preserve">surface is the future direction (Jack confirmed the GSS platform team is discussing an orchestration layer on top of their workflow service), but is explicitly out of summer scope.</w:t>
      </w:r>
      <w:r>
        <w:t xml:space="preserve"> </w:t>
      </w:r>
      <w:r>
        <w:t xml:space="preserve">- The bespoke shape lets us encode playtest-specific defaults (sandbox = RETAIL, isPrivate = true, etc.) on the server side and keep the contract small.</w:t>
      </w:r>
      <w:r>
        <w:t xml:space="preserve"> </w:t>
      </w:r>
      <w:r>
        <w:t xml:space="preserve">- We do not yet know what the next caller’s payload looks like, so designing the generic contract now would be premature.</w:t>
      </w:r>
    </w:p>
    <w:p>
      <w:pPr>
        <w:pStyle w:val="BodyText"/>
      </w:pPr>
      <w:r>
        <w:rPr>
          <w:b/>
          <w:bCs/>
        </w:rPr>
        <w:t xml:space="preserve">Tradeoff accepted:</w:t>
      </w:r>
      <w:r>
        <w:t xml:space="preserve"> </w:t>
      </w:r>
      <w:r>
        <w:t xml:space="preserve">Future scenarios that resemble playtest may duplicate boilerplate. The bespoke route is small enough that migrating to a generic one later is a controlled refactor.</w:t>
      </w:r>
    </w:p>
    <w:bookmarkEnd w:id="22"/>
    <w:bookmarkStart w:id="24" w:name="cross-tenant-s2s-strategy"/>
    <w:p>
      <w:pPr>
        <w:pStyle w:val="Heading3"/>
      </w:pPr>
      <w:r>
        <w:t xml:space="preserve">3.9 Cross-tenant S2S strategy</w:t>
      </w:r>
    </w:p>
    <w:p>
      <w:pPr>
        <w:pStyle w:val="FirstParagraph"/>
      </w:pPr>
      <w:r>
        <w:rPr>
          <w:b/>
          <w:bCs/>
        </w:rPr>
        <w:t xml:space="preserve">Short term (v1):</w:t>
      </w:r>
      <w:r>
        <w:t xml:space="preserve"> </w:t>
      </w:r>
      <w:r>
        <w:t xml:space="preserve">xPlaytest Service (MSFTGreen tenant) → xCloud SAGE (Corp tenant) using the Green→Corp cross-tenant auth scheme being added by PR</w:t>
      </w:r>
      <w:r>
        <w:t xml:space="preserve"> </w:t>
      </w:r>
      <w:hyperlink r:id="rId23">
        <w:r>
          <w:rPr>
            <w:rStyle w:val="Hyperlink"/>
          </w:rPr>
          <w:t xml:space="preserve">#15715445</w:t>
        </w:r>
      </w:hyperlink>
      <w:r>
        <w:t xml:space="preserve">.</w:t>
      </w:r>
    </w:p>
    <w:p>
      <w:pPr>
        <w:pStyle w:val="BodyText"/>
      </w:pPr>
      <w:r>
        <w:rPr>
          <w:b/>
          <w:bCs/>
        </w:rPr>
        <w:t xml:space="preserve">Long term:</w:t>
      </w:r>
      <w:r>
        <w:t xml:space="preserve"> </w:t>
      </w:r>
      <w:r>
        <w:t xml:space="preserve">xCloud is migrating to PME by end of summer. PME does not accept Green callers out of the box. The GSS platform team owns the long-term solution (Jack, meeting 27:38), which is</w:t>
      </w:r>
      <w:r>
        <w:t xml:space="preserve"> </w:t>
      </w:r>
      <w:r>
        <w:rPr>
          <w:b/>
          <w:bCs/>
        </w:rPr>
        <w:t xml:space="preserve">explicitly not</w:t>
      </w:r>
      <w:r>
        <w:t xml:space="preserve"> </w:t>
      </w:r>
      <w:r>
        <w:t xml:space="preserve">summer scope.</w:t>
      </w:r>
    </w:p>
    <w:p>
      <w:pPr>
        <w:pStyle w:val="BodyText"/>
      </w:pPr>
      <w:r>
        <w:rPr>
          <w:b/>
          <w:bCs/>
        </w:rPr>
        <w:t xml:space="preserve">Action items:</w:t>
      </w:r>
      <w:r>
        <w:t xml:space="preserve"> </w:t>
      </w:r>
      <w:r>
        <w:t xml:space="preserve">- Verify PR #15715445 actually adds Green→Corp (the spec previously had the direction inverted) and ride it.</w:t>
      </w:r>
      <w:r>
        <w:t xml:space="preserve"> </w:t>
      </w:r>
      <w:r>
        <w:t xml:space="preserve">- Leave a clearly-marked TODO at the xCloud-call site indicating the auth scheme must be revisited when xCloud moves to PME.</w:t>
      </w:r>
      <w:r>
        <w:t xml:space="preserve"> </w:t>
      </w:r>
      <w:r>
        <w:t xml:space="preserve">- The Greenbelt team solved a similar problem via a proxy in Corp/PME — keep that pattern available as a fallback.</w:t>
      </w:r>
    </w:p>
    <w:bookmarkEnd w:id="24"/>
    <w:bookmarkStart w:id="25" w:name="manual-pr-approval-blocker-mitigations"/>
    <w:p>
      <w:pPr>
        <w:pStyle w:val="Heading3"/>
      </w:pPr>
      <w:r>
        <w:t xml:space="preserve">3.10 Manual PR approval blocker — mitigations</w:t>
      </w:r>
    </w:p>
    <w:p>
      <w:pPr>
        <w:pStyle w:val="FirstParagraph"/>
      </w:pPr>
      <w:r>
        <w:rPr>
          <w:b/>
          <w:bCs/>
        </w:rPr>
        <w:t xml:space="preserve">Constraint:</w:t>
      </w:r>
      <w:r>
        <w:t xml:space="preserve"> </w:t>
      </w:r>
      <w:r>
        <w:t xml:space="preserve">Every Partner Registry write creates an ADO PR. SFI policy forbids the caller from self-approving (Jack confirmed in meeting 30:17:</w:t>
      </w:r>
      <w:r>
        <w:t xml:space="preserve"> </w:t>
      </w:r>
      <w:r>
        <w:t xml:space="preserve">“I’ll make a PR and then have my SCL approve it, and I got a very angry email saying to never do that again.”</w:t>
      </w:r>
      <w:r>
        <w:t xml:space="preserve">).</w:t>
      </w:r>
    </w:p>
    <w:p>
      <w:pPr>
        <w:pStyle w:val="BodyText"/>
      </w:pPr>
      <w:r>
        <w:rPr>
          <w:b/>
          <w:bCs/>
        </w:rPr>
        <w:t xml:space="preserve">v1 mitigation:</w:t>
      </w:r>
      <w:r>
        <w:t xml:space="preserve"> </w:t>
      </w:r>
      <w:r>
        <w:t xml:space="preserve">1.</w:t>
      </w:r>
      <w:r>
        <w:t xml:space="preserve"> </w:t>
      </w:r>
      <w:r>
        <w:rPr>
          <w:b/>
          <w:bCs/>
        </w:rPr>
        <w:t xml:space="preserve">Combine offering write + title attach into a single PR</w:t>
      </w:r>
      <w:r>
        <w:t xml:space="preserve"> </w:t>
      </w:r>
      <w:r>
        <w:t xml:space="preserve">using</w:t>
      </w:r>
      <w:r>
        <w:t xml:space="preserve"> </w:t>
      </w:r>
      <w:r>
        <w:rPr>
          <w:rStyle w:val="VerbatimChar"/>
        </w:rPr>
        <w:t xml:space="preserve">BulkEditAsync</w:t>
      </w:r>
      <w:r>
        <w:t xml:space="preserve"> </w:t>
      </w:r>
      <w:r>
        <w:t xml:space="preserve">(</w:t>
      </w:r>
      <w:r>
        <w:rPr>
          <w:rStyle w:val="VerbatimChar"/>
        </w:rPr>
        <w:t xml:space="preserve">RegistryProcessor{T}.cs:128-167</w:t>
      </w:r>
      <w:r>
        <w:t xml:space="preserve">). Halves the per-publish manual approval cost from 2 PRs to 1.</w:t>
      </w:r>
      <w:r>
        <w:t xml:space="preserve"> </w:t>
      </w:r>
      <w:r>
        <w:t xml:space="preserve">2. For the duration of the internship, accept that someone on the xCloud side will approve those PRs out-of-band. This was explicitly accepted by Brian in the meeting (26:18).</w:t>
      </w:r>
    </w:p>
    <w:p>
      <w:pPr>
        <w:pStyle w:val="BodyText"/>
      </w:pPr>
      <w:r>
        <w:rPr>
          <w:b/>
          <w:bCs/>
        </w:rPr>
        <w:t xml:space="preserve">v1.1+ (out of summer scope):</w:t>
      </w:r>
      <w:r>
        <w:t xml:space="preserve"> </w:t>
      </w:r>
      <w:r>
        <w:t xml:space="preserve">- Anthony’s suggestion (meeting 28:31): if the payload carried the parent product ID, an automated pre-approval could match</w:t>
      </w:r>
      <w:r>
        <w:t xml:space="preserve"> </w:t>
      </w:r>
      <w:r>
        <w:t xml:space="preserve">“this ladders up to something I’ve already approved”</w:t>
      </w:r>
      <w:r>
        <w:t xml:space="preserve"> </w:t>
      </w:r>
      <w:r>
        <w:t xml:space="preserve">and gate auto-approval that way. This requires an SFI exception and is GSS’s call.</w:t>
      </w:r>
    </w:p>
    <w:bookmarkEnd w:id="25"/>
    <w:bookmarkStart w:id="26" w:name="api-versioning-strategy"/>
    <w:p>
      <w:pPr>
        <w:pStyle w:val="Heading3"/>
      </w:pPr>
      <w:r>
        <w:t xml:space="preserve">3.11 API versioning strategy</w:t>
      </w:r>
    </w:p>
    <w:p>
      <w:pPr>
        <w:pStyle w:val="FirstParagraph"/>
      </w:pPr>
      <w:r>
        <w:rPr>
          <w:b/>
          <w:bCs/>
        </w:rPr>
        <w:t xml:space="preserve">Decision (resolves spec comment B42):</w:t>
      </w:r>
      <w:r>
        <w:t xml:space="preserve"> </w:t>
      </w:r>
      <w:r>
        <w:t xml:space="preserve">Two layers, two conventions.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Routes</w:t>
            </w:r>
          </w:p>
        </w:tc>
        <w:tc>
          <w:tcPr/>
          <w:p>
            <w:pPr>
              <w:pStyle w:val="Compact"/>
            </w:pPr>
            <w:r>
              <w:t xml:space="preserve">Versioning convention</w:t>
            </w:r>
          </w:p>
        </w:tc>
        <w:tc>
          <w:tcPr/>
          <w:p>
            <w:pPr>
              <w:pStyle w:val="Compact"/>
            </w:pPr>
            <w:r>
              <w:t xml:space="preserve">Why</w:t>
            </w:r>
          </w:p>
        </w:tc>
      </w:tr>
      <w:tr>
        <w:tc>
          <w:tcPr/>
          <w:p>
            <w:pPr>
              <w:pStyle w:val="Compact"/>
            </w:pPr>
            <w:r>
              <w:rPr>
                <w:b/>
                <w:bCs/>
              </w:rPr>
              <w:t xml:space="preserve">External (xPlaytest → SAGE)</w:t>
            </w:r>
          </w:p>
        </w:tc>
        <w:tc>
          <w:tcPr/>
          <w:p>
            <w:pPr>
              <w:pStyle w:val="Compact"/>
            </w:pPr>
            <w:r>
              <w:rPr>
                <w:rStyle w:val="VerbatimChar"/>
              </w:rPr>
              <w:t xml:space="preserve">POST /playtest/ingestion</w:t>
            </w:r>
            <w:r>
              <w:t xml:space="preserve">,</w:t>
            </w:r>
            <w:r>
              <w:t xml:space="preserve"> </w:t>
            </w:r>
            <w:r>
              <w:rPr>
                <w:rStyle w:val="VerbatimChar"/>
              </w:rPr>
              <w:t xml:space="preserve">GET /playtest/ingestion/{jobId}</w:t>
            </w:r>
            <w:r>
              <w:t xml:space="preserve">,</w:t>
            </w:r>
            <w:r>
              <w:t xml:space="preserve"> </w:t>
            </w:r>
            <w:r>
              <w:rPr>
                <w:rStyle w:val="VerbatimChar"/>
              </w:rPr>
              <w:t xml:space="preserve">DELETE /playtest/ingestion/by-playtest/{playtestId}</w:t>
            </w:r>
          </w:p>
        </w:tc>
        <w:tc>
          <w:tcPr/>
          <w:p>
            <w:pPr>
              <w:pStyle w:val="Compact"/>
            </w:pPr>
            <w:r>
              <w:rPr>
                <w:b/>
                <w:bCs/>
              </w:rPr>
              <w:t xml:space="preserve">Unversioned today; versioned via OpenAPI</w:t>
            </w:r>
            <w:r>
              <w:rPr>
                <w:b/>
                <w:bCs/>
              </w:rPr>
              <w:t xml:space="preserve"> </w:t>
            </w:r>
            <w:r>
              <w:rPr>
                <w:rStyle w:val="VerbatimChar"/>
                <w:b/>
                <w:bCs/>
              </w:rPr>
              <w:t xml:space="preserve">info.version</w:t>
            </w:r>
            <w:r>
              <w:rPr>
                <w:b/>
                <w:bCs/>
              </w:rPr>
              <w:t xml:space="preserve"> </w:t>
            </w:r>
            <w:r>
              <w:rPr>
                <w:b/>
                <w:bCs/>
              </w:rPr>
              <w:t xml:space="preserve">(currently</w:t>
            </w:r>
            <w:r>
              <w:rPr>
                <w:b/>
                <w:bCs/>
              </w:rPr>
              <w:t xml:space="preserve"> </w:t>
            </w:r>
            <w:r>
              <w:rPr>
                <w:rStyle w:val="VerbatimChar"/>
                <w:b/>
                <w:bCs/>
              </w:rPr>
              <w:t xml:space="preserve">1.0.0</w:t>
            </w:r>
            <w:r>
              <w:rPr>
                <w:b/>
                <w:bCs/>
              </w:rPr>
              <w:t xml:space="preserve">)</w:t>
            </w:r>
          </w:p>
        </w:tc>
        <w:tc>
          <w:tcPr/>
          <w:p>
            <w:pPr>
              <w:pStyle w:val="Compact"/>
            </w:pPr>
            <w:r>
              <w:t xml:space="preserve">SAGE’s existing public route style is unversioned. We treat the OpenAPI document as the authoritative versioned contract and rely on additive evolution (new optional fields), reserving a future</w:t>
            </w:r>
            <w:r>
              <w:t xml:space="preserve"> </w:t>
            </w:r>
            <w:r>
              <w:rPr>
                <w:rStyle w:val="VerbatimChar"/>
              </w:rPr>
              <w:t xml:space="preserve">/v2/playtest/ingestion</w:t>
            </w:r>
            <w:r>
              <w:t xml:space="preserve"> </w:t>
            </w:r>
            <w:r>
              <w:t xml:space="preserve">prefix only for breaking changes.</w:t>
            </w:r>
          </w:p>
        </w:tc>
      </w:tr>
      <w:tr>
        <w:tc>
          <w:tcPr/>
          <w:p>
            <w:pPr>
              <w:pStyle w:val="Compact"/>
            </w:pPr>
            <w:r>
              <w:rPr>
                <w:b/>
                <w:bCs/>
              </w:rPr>
              <w:t xml:space="preserve">Internal (SAGE →</w:t>
            </w:r>
            <w:r>
              <w:rPr>
                <w:b/>
                <w:bCs/>
              </w:rPr>
              <w:t xml:space="preserve"> </w:t>
            </w:r>
            <w:r>
              <w:rPr>
                <w:rStyle w:val="VerbatimChar"/>
                <w:b/>
                <w:bCs/>
              </w:rPr>
              <w:t xml:space="preserve">services.contentingestion</w:t>
            </w:r>
            <w:r>
              <w:rPr>
                <w:b/>
                <w:bCs/>
              </w:rPr>
              <w:t xml:space="preserve">)</w:t>
            </w:r>
          </w:p>
        </w:tc>
        <w:tc>
          <w:tcPr/>
          <w:p>
            <w:pPr>
              <w:pStyle w:val="Compact"/>
            </w:pPr>
            <w:r>
              <w:rPr>
                <w:rStyle w:val="VerbatimChar"/>
              </w:rPr>
              <w:t xml:space="preserve">POST /v3/workflows/playtestingestion</w:t>
            </w:r>
            <w:r>
              <w:t xml:space="preserve">,</w:t>
            </w:r>
            <w:r>
              <w:t xml:space="preserve"> </w:t>
            </w:r>
            <w:r>
              <w:rPr>
                <w:rStyle w:val="VerbatimChar"/>
              </w:rPr>
              <w:t xml:space="preserve">GET /v3/workflows/playtestingestion/{jobId}</w:t>
            </w:r>
            <w:r>
              <w:t xml:space="preserve">,</w:t>
            </w:r>
            <w:r>
              <w:t xml:space="preserve"> </w:t>
            </w:r>
            <w:r>
              <w:rPr>
                <w:rStyle w:val="VerbatimChar"/>
              </w:rPr>
              <w:t xml:space="preserve">DELETE /v3/workflows/playtestingestion/by-playtest/{playtestId}</w:t>
            </w:r>
          </w:p>
        </w:tc>
        <w:tc>
          <w:tcPr/>
          <w:p>
            <w:pPr>
              <w:pStyle w:val="Compact"/>
            </w:pPr>
            <w:r>
              <w:rPr>
                <w:b/>
                <w:bCs/>
              </w:rPr>
              <w:t xml:space="preserve">URL-versioned</w:t>
            </w:r>
            <w:r>
              <w:t xml:space="preserve"> </w:t>
            </w:r>
            <w:r>
              <w:t xml:space="preserve">(</w:t>
            </w:r>
            <w:r>
              <w:rPr>
                <w:rStyle w:val="VerbatimChar"/>
              </w:rPr>
              <w:t xml:space="preserve">/v3/...</w:t>
            </w:r>
            <w:r>
              <w:t xml:space="preserve">)</w:t>
            </w:r>
          </w:p>
        </w:tc>
        <w:tc>
          <w:tcPr/>
          <w:p>
            <w:pPr>
              <w:pStyle w:val="Compact"/>
            </w:pPr>
            <w:r>
              <w:t xml:space="preserve">Matches the existing</w:t>
            </w:r>
            <w:r>
              <w:t xml:space="preserve"> </w:t>
            </w:r>
            <w:r>
              <w:rPr>
                <w:rStyle w:val="VerbatimChar"/>
              </w:rPr>
              <w:t xml:space="preserve">WorkflowsControllerV3</w:t>
            </w:r>
            <w:r>
              <w:t xml:space="preserve"> </w:t>
            </w:r>
            <w:r>
              <w:t xml:space="preserve">convention. Downstream callers are all in-tenant and already follow this pattern.</w:t>
            </w:r>
          </w:p>
        </w:tc>
      </w:tr>
    </w:tbl>
    <w:p>
      <w:pPr>
        <w:pStyle w:val="BodyText"/>
      </w:pPr>
      <w:r>
        <w:rPr>
          <w:b/>
          <w:bCs/>
        </w:rPr>
        <w:t xml:space="preserve">Evolution rules — both layers:</w:t>
      </w:r>
      <w:r>
        <w:t xml:space="preserve"> </w:t>
      </w:r>
      <w:r>
        <w:t xml:space="preserve">- Prefer</w:t>
      </w:r>
      <w:r>
        <w:t xml:space="preserve"> </w:t>
      </w:r>
      <w:r>
        <w:rPr>
          <w:b/>
          <w:bCs/>
        </w:rPr>
        <w:t xml:space="preserve">additive optional fields</w:t>
      </w:r>
      <w:r>
        <w:t xml:space="preserve"> </w:t>
      </w:r>
      <w:r>
        <w:t xml:space="preserve">over breaking required ones.</w:t>
      </w:r>
      <w:r>
        <w:t xml:space="preserve"> </w:t>
      </w:r>
      <w:r>
        <w:t xml:space="preserve">- Document required vs. optional explicitly in</w:t>
      </w:r>
      <w:r>
        <w:t xml:space="preserve"> </w:t>
      </w:r>
      <w:r>
        <w:rPr>
          <w:rStyle w:val="VerbatimChar"/>
        </w:rPr>
        <w:t xml:space="preserve">openapi/playtest-ingestion.yaml</w:t>
      </w:r>
      <w:r>
        <w:t xml:space="preserve"> </w:t>
      </w:r>
      <w:r>
        <w:t xml:space="preserve">(the OpenAPI doc covers the external SAGE layer; the internal layer is documented inline in</w:t>
      </w:r>
      <w:r>
        <w:t xml:space="preserve"> </w:t>
      </w:r>
      <w:r>
        <w:rPr>
          <w:rStyle w:val="VerbatimChar"/>
        </w:rPr>
        <w:t xml:space="preserve">services.contentingestion</w:t>
      </w:r>
      <w:r>
        <w:t xml:space="preserve">).</w:t>
      </w:r>
      <w:r>
        <w:t xml:space="preserve"> </w:t>
      </w:r>
      <w:r>
        <w:t xml:space="preserve">- A breaking change to the external surface bumps to</w:t>
      </w:r>
      <w:r>
        <w:t xml:space="preserve"> </w:t>
      </w:r>
      <w:r>
        <w:rPr>
          <w:rStyle w:val="VerbatimChar"/>
        </w:rPr>
        <w:t xml:space="preserve">/v2/playtest/ingestion</w:t>
      </w:r>
      <w:r>
        <w:t xml:space="preserve"> </w:t>
      </w:r>
      <w:r>
        <w:t xml:space="preserve">and is supported in parallel for at least one xPlaytest release.</w:t>
      </w:r>
    </w:p>
    <w:p>
      <w:pPr>
        <w:pStyle w:val="BodyText"/>
      </w:pPr>
      <w:r>
        <w:rPr>
          <w:b/>
          <w:bCs/>
        </w:rPr>
        <w:t xml:space="preserve">Specifically expected future additions (not breaking):</w:t>
      </w:r>
      <w:r>
        <w:t xml:space="preserve"> </w:t>
      </w:r>
      <w:r>
        <w:t xml:space="preserve">-</w:t>
      </w:r>
      <w:r>
        <w:t xml:space="preserve"> </w:t>
      </w:r>
      <w:r>
        <w:rPr>
          <w:rStyle w:val="VerbatimChar"/>
        </w:rPr>
        <w:t xml:space="preserve">CallbackUrl</w:t>
      </w:r>
      <w:r>
        <w:t xml:space="preserve"> </w:t>
      </w:r>
      <w:r>
        <w:t xml:space="preserve">once cross-tenant messaging exists (replaces polling).</w:t>
      </w:r>
      <w:r>
        <w:t xml:space="preserve"> </w:t>
      </w:r>
      <w:r>
        <w:t xml:space="preserve">- PC-specific config block (Jack noted in JH58 that more PC fields will be needed; the shape is not finalized).</w:t>
      </w:r>
      <w:r>
        <w:t xml:space="preserve"> </w:t>
      </w:r>
      <w:r>
        <w:t xml:space="preserve">- Per-region or per-pool overrides (when xCloud productizes them).</w:t>
      </w:r>
    </w:p>
    <w:p>
      <w:r>
        <w:pict>
          <v:rect style="width:0;height:1.5pt" o:hralign="center" o:hrstd="t" o:hr="t"/>
        </w:pict>
      </w:r>
    </w:p>
    <w:bookmarkEnd w:id="26"/>
    <w:bookmarkEnd w:id="27"/>
    <w:bookmarkStart w:id="32" w:name="team-responsibilities"/>
    <w:p>
      <w:pPr>
        <w:pStyle w:val="Heading2"/>
      </w:pPr>
      <w:r>
        <w:t xml:space="preserve">4. Team Responsibilities</w:t>
      </w:r>
    </w:p>
    <w:bookmarkStart w:id="28" w:name="xplaytest-deliverables"/>
    <w:p>
      <w:pPr>
        <w:pStyle w:val="Heading3"/>
      </w:pPr>
      <w:r>
        <w:t xml:space="preserve">4.1 xPlaytest deliverables</w:t>
      </w:r>
    </w:p>
    <w:p>
      <w:pPr>
        <w:pStyle w:val="BlockText"/>
      </w:pPr>
      <w:r>
        <w:rPr>
          <w:b/>
          <w:bCs/>
        </w:rPr>
        <w:t xml:space="preserve">Ordering note (resolves spec comment B17):</w:t>
      </w:r>
      <w:r>
        <w:t xml:space="preserve"> </w:t>
      </w:r>
      <w:r>
        <w:t xml:space="preserve">The table is presented in</w:t>
      </w:r>
      <w:r>
        <w:t xml:space="preserve"> </w:t>
      </w:r>
      <w:r>
        <w:rPr>
          <w:b/>
          <w:bCs/>
        </w:rPr>
        <w:t xml:space="preserve">call sequence</w:t>
      </w:r>
      <w:r>
        <w:t xml:space="preserve"> </w:t>
      </w:r>
      <w:r>
        <w:t xml:space="preserve">order. Recommended</w:t>
      </w:r>
      <w:r>
        <w:t xml:space="preserve"> </w:t>
      </w:r>
      <w:r>
        <w:rPr>
          <w:i/>
          <w:iCs/>
        </w:rPr>
        <w:t xml:space="preserve">execution</w:t>
      </w:r>
      <w:r>
        <w:t xml:space="preserve"> </w:t>
      </w:r>
      <w:r>
        <w:t xml:space="preserve">order — including what can be parallelized — is in §4.3.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Task</w:t>
            </w:r>
          </w:p>
        </w:tc>
        <w:tc>
          <w:tcPr/>
          <w:p>
            <w:pPr>
              <w:pStyle w:val="Compact"/>
            </w:pPr>
            <w:r>
              <w:t xml:space="preserve">Notes</w:t>
            </w:r>
          </w:p>
        </w:tc>
        <w:tc>
          <w:tcPr/>
          <w:p>
            <w:pPr>
              <w:pStyle w:val="Compact"/>
            </w:pPr>
            <w:r>
              <w:t xml:space="preserve">SWAG (days)</w:t>
            </w:r>
          </w:p>
        </w:tc>
      </w:tr>
      <w:tr>
        <w:tc>
          <w:tcPr/>
          <w:p>
            <w:pPr>
              <w:pStyle w:val="Compact"/>
            </w:pPr>
            <w:r>
              <w:rPr>
                <w:b/>
                <w:bCs/>
              </w:rPr>
              <w:t xml:space="preserve">PT1</w:t>
            </w:r>
          </w:p>
        </w:tc>
        <w:tc>
          <w:tcPr/>
          <w:p>
            <w:pPr>
              <w:pStyle w:val="Compact"/>
            </w:pPr>
            <w:r>
              <w:t xml:space="preserve">Integrate xCloud trigger into</w:t>
            </w:r>
            <w:r>
              <w:t xml:space="preserve"> </w:t>
            </w:r>
            <w:r>
              <w:rPr>
                <w:rStyle w:val="VerbatimChar"/>
              </w:rPr>
              <w:t xml:space="preserve">XPackagePlaytestPublishWorkflow</w:t>
            </w:r>
          </w:p>
        </w:tc>
        <w:tc>
          <w:tcPr/>
          <w:p>
            <w:pPr>
              <w:pStyle w:val="Compact"/>
            </w:pPr>
            <w:r>
              <w:t xml:space="preserve">New</w:t>
            </w:r>
            <w:r>
              <w:t xml:space="preserve"> </w:t>
            </w:r>
            <w:r>
              <w:rPr>
                <w:rStyle w:val="VerbatimChar"/>
              </w:rPr>
              <w:t xml:space="preserve">XCloudIngestionTriggerState</w:t>
            </w:r>
            <w:r>
              <w:t xml:space="preserve"> </w:t>
            </w:r>
            <w:r>
              <w:t xml:space="preserve">between</w:t>
            </w:r>
            <w:r>
              <w:t xml:space="preserve"> </w:t>
            </w:r>
            <w:r>
              <w:rPr>
                <w:rStyle w:val="VerbatimChar"/>
              </w:rPr>
              <w:t xml:space="preserve">PlaytestProductCreation</w:t>
            </w:r>
            <w:r>
              <w:t xml:space="preserve"> </w:t>
            </w:r>
            <w:r>
              <w:t xml:space="preserve">and</w:t>
            </w:r>
            <w:r>
              <w:t xml:space="preserve"> </w:t>
            </w:r>
            <w:r>
              <w:rPr>
                <w:rStyle w:val="VerbatimChar"/>
              </w:rPr>
              <w:t xml:space="preserve">SuccessCompletion</w:t>
            </w:r>
            <w:r>
              <w:t xml:space="preserve">. Reuses existing workflow orchestration + retry policy. Failure does NOT block publish. Also: streaming-publish validators — (a) requires</w:t>
            </w:r>
            <w:r>
              <w:t xml:space="preserve"> </w:t>
            </w:r>
            <w:r>
              <w:rPr>
                <w:rStyle w:val="VerbatimChar"/>
              </w:rPr>
              <w:t xml:space="preserve">PlaytestEndDate</w:t>
            </w:r>
            <w:r>
              <w:t xml:space="preserve"> </w:t>
            </w:r>
            <w:r>
              <w:t xml:space="preserve">to be set when streaming is on (June 3 sync); (b) seller / title allow-list gate (project-description P0).</w:t>
            </w:r>
          </w:p>
        </w:tc>
        <w:tc>
          <w:tcPr/>
          <w:p>
            <w:pPr>
              <w:pStyle w:val="Compact"/>
            </w:pPr>
            <w:r>
              <w:t xml:space="preserve">6</w:t>
            </w:r>
          </w:p>
        </w:tc>
      </w:tr>
      <w:tr>
        <w:tc>
          <w:tcPr/>
          <w:p>
            <w:pPr>
              <w:pStyle w:val="Compact"/>
            </w:pPr>
            <w:r>
              <w:rPr>
                <w:b/>
                <w:bCs/>
              </w:rPr>
              <w:t xml:space="preserve">PT2</w:t>
            </w:r>
          </w:p>
        </w:tc>
        <w:tc>
          <w:tcPr/>
          <w:p>
            <w:pPr>
              <w:pStyle w:val="Compact"/>
            </w:pPr>
            <w:r>
              <w:t xml:space="preserve">Construct</w:t>
            </w:r>
            <w:r>
              <w:t xml:space="preserve"> </w:t>
            </w:r>
            <w:r>
              <w:rPr>
                <w:rStyle w:val="VerbatimChar"/>
              </w:rPr>
              <w:t xml:space="preserve">StoreAsset</w:t>
            </w:r>
            <w:r>
              <w:t xml:space="preserve"> </w:t>
            </w:r>
            <w:r>
              <w:t xml:space="preserve">from Playtest product/package data</w:t>
            </w:r>
          </w:p>
        </w:tc>
        <w:tc>
          <w:tcPr/>
          <w:p>
            <w:pPr>
              <w:pStyle w:val="Compact"/>
            </w:pPr>
            <w:r>
              <w:t xml:space="preserve">By the time the new xCloud-trigger state runs,</w:t>
            </w:r>
            <w:r>
              <w:t xml:space="preserve"> </w:t>
            </w:r>
            <w:r>
              <w:rPr>
                <w:rStyle w:val="VerbatimChar"/>
              </w:rPr>
              <w:t xml:space="preserve">PlaytestLifecycleState</w:t>
            </w:r>
            <w:r>
              <w:t xml:space="preserve"> </w:t>
            </w:r>
            <w:r>
              <w:t xml:space="preserve">is fully populated (</w:t>
            </w:r>
            <w:r>
              <w:rPr>
                <w:rStyle w:val="VerbatimChar"/>
              </w:rPr>
              <w:t xml:space="preserve">FetchContentIds</w:t>
            </w:r>
            <w:r>
              <w:t xml:space="preserve"> </w:t>
            </w:r>
            <w:r>
              <w:t xml:space="preserve">resolved</w:t>
            </w:r>
            <w:r>
              <w:t xml:space="preserve"> </w:t>
            </w:r>
            <w:r>
              <w:rPr>
                <w:rStyle w:val="VerbatimChar"/>
              </w:rPr>
              <w:t xml:space="preserve">ProductId</w:t>
            </w:r>
            <w:r>
              <w:t xml:space="preserve"> </w:t>
            </w:r>
            <w:r>
              <w:t xml:space="preserve">/</w:t>
            </w:r>
            <w:r>
              <w:t xml:space="preserve"> </w:t>
            </w:r>
            <w:r>
              <w:rPr>
                <w:rStyle w:val="VerbatimChar"/>
              </w:rPr>
              <w:t xml:space="preserve">ContentId</w:t>
            </w:r>
            <w:r>
              <w:t xml:space="preserve"> </w:t>
            </w:r>
            <w:r>
              <w:t xml:space="preserve">/</w:t>
            </w:r>
            <w:r>
              <w:t xml:space="preserve"> </w:t>
            </w:r>
            <w:r>
              <w:rPr>
                <w:rStyle w:val="VerbatimChar"/>
              </w:rPr>
              <w:t xml:space="preserve">PackageFamilyName</w:t>
            </w:r>
            <w:r>
              <w:t xml:space="preserve"> </w:t>
            </w:r>
            <w:r>
              <w:t xml:space="preserve">/</w:t>
            </w:r>
            <w:r>
              <w:t xml:space="preserve"> </w:t>
            </w:r>
            <w:r>
              <w:rPr>
                <w:rStyle w:val="VerbatimChar"/>
              </w:rPr>
              <w:t xml:space="preserve">XProductBigId</w:t>
            </w:r>
            <w:r>
              <w:t xml:space="preserve">;</w:t>
            </w:r>
            <w:r>
              <w:t xml:space="preserve"> </w:t>
            </w:r>
            <w:r>
              <w:rPr>
                <w:rStyle w:val="VerbatimChar"/>
              </w:rPr>
              <w:t xml:space="preserve">PollContentSubmission</w:t>
            </w:r>
            <w:r>
              <w:t xml:space="preserve"> </w:t>
            </w:r>
            <w:r>
              <w:t xml:space="preserve">confirmed they are committed in Partner Center), so most of the payload is a direct projection of in-memory state — no new external calls. Two pieces are</w:t>
            </w:r>
            <w:r>
              <w:t xml:space="preserve"> </w:t>
            </w:r>
            <w:r>
              <w:rPr>
                <w:i/>
                <w:iCs/>
              </w:rPr>
              <w:t xml:space="preserve">not</w:t>
            </w:r>
            <w:r>
              <w:t xml:space="preserve"> </w:t>
            </w:r>
            <w:r>
              <w:t xml:space="preserve">present today: (1)</w:t>
            </w:r>
            <w:r>
              <w:t xml:space="preserve"> </w:t>
            </w:r>
            <w:r>
              <w:rPr>
                <w:rStyle w:val="VerbatimChar"/>
                <w:b/>
                <w:bCs/>
              </w:rPr>
              <w:t xml:space="preserve">XboxTitleId</w:t>
            </w:r>
            <w:r>
              <w:rPr>
                <w:b/>
                <w:bCs/>
              </w:rPr>
              <w:t xml:space="preserve"> </w:t>
            </w:r>
            <w:r>
              <w:rPr>
                <w:b/>
                <w:bCs/>
              </w:rPr>
              <w:t xml:space="preserve">resolver (P0 cross-team blocker)</w:t>
            </w:r>
            <w:r>
              <w:t xml:space="preserve"> </w:t>
            </w:r>
            <w:r>
              <w:t xml:space="preserve">replacing the</w:t>
            </w:r>
            <w:r>
              <w:t xml:space="preserve"> </w:t>
            </w:r>
            <w:r>
              <w:rPr>
                <w:rStyle w:val="VerbatimChar"/>
              </w:rPr>
              <w:t xml:space="preserve">XboxLiveTitleId = string.Empty</w:t>
            </w:r>
            <w:r>
              <w:t xml:space="preserve"> </w:t>
            </w:r>
            <w:r>
              <w:t xml:space="preserve">hardcode at</w:t>
            </w:r>
            <w:r>
              <w:t xml:space="preserve"> </w:t>
            </w:r>
            <w:r>
              <w:rPr>
                <w:rStyle w:val="VerbatimChar"/>
              </w:rPr>
              <w:t xml:space="preserve">PlaytestProductDocumentBuilder.cs:53–70</w:t>
            </w:r>
            <w:r>
              <w:t xml:space="preserve"> </w:t>
            </w:r>
            <w:r>
              <w:t xml:space="preserve">by reading</w:t>
            </w:r>
            <w:r>
              <w:t xml:space="preserve"> </w:t>
            </w:r>
            <w:r>
              <w:rPr>
                <w:rStyle w:val="VerbatimChar"/>
              </w:rPr>
              <w:t xml:space="preserve">alternateIds[XboxTitleId]</w:t>
            </w:r>
            <w:r>
              <w:t xml:space="preserve"> </w:t>
            </w:r>
            <w:r>
              <w:t xml:space="preserve">from the XProduct response; (2)</w:t>
            </w:r>
            <w:r>
              <w:t xml:space="preserve"> </w:t>
            </w:r>
            <w:r>
              <w:rPr>
                <w:rStyle w:val="VerbatimChar"/>
                <w:b/>
                <w:bCs/>
              </w:rPr>
              <w:t xml:space="preserve">AumID</w:t>
            </w:r>
            <w:r>
              <w:rPr>
                <w:b/>
                <w:bCs/>
              </w:rPr>
              <w:t xml:space="preserve"> </w:t>
            </w:r>
            <w:r>
              <w:rPr>
                <w:b/>
                <w:bCs/>
              </w:rPr>
              <w:t xml:space="preserve">default-or-resolver</w:t>
            </w:r>
            <w:r>
              <w:t xml:space="preserve"> </w:t>
            </w:r>
            <w:r>
              <w:t xml:space="preserve">— per Timi the server uses</w:t>
            </w:r>
            <w:r>
              <w:t xml:space="preserve"> </w:t>
            </w:r>
            <w:r>
              <w:rPr>
                <w:rStyle w:val="VerbatimChar"/>
              </w:rPr>
              <w:t xml:space="preserve">AumID</w:t>
            </w:r>
            <w:r>
              <w:t xml:space="preserve"> </w:t>
            </w:r>
            <w:r>
              <w:t xml:space="preserve">only for ingestion telemetry, so the constant</w:t>
            </w:r>
            <w:r>
              <w:t xml:space="preserve"> </w:t>
            </w:r>
            <w:r>
              <w:rPr>
                <w:rStyle w:val="VerbatimChar"/>
              </w:rPr>
              <w:t xml:space="preserve">"{packageFamilyName}!App"</w:t>
            </w:r>
            <w:r>
              <w:t xml:space="preserve"> </w:t>
            </w:r>
            <w:r>
              <w:t xml:space="preserve">is acceptable for v1 (v1.1 plumbs the real</w:t>
            </w:r>
            <w:r>
              <w:t xml:space="preserve"> </w:t>
            </w:r>
            <w:r>
              <w:rPr>
                <w:rStyle w:val="VerbatimChar"/>
              </w:rPr>
              <w:t xml:space="preserve">ApplicationId</w:t>
            </w:r>
            <w:r>
              <w:t xml:space="preserve"> </w:t>
            </w:r>
            <w:r>
              <w:t xml:space="preserve">from the AppX manifest).</w:t>
            </w:r>
          </w:p>
        </w:tc>
        <w:tc>
          <w:tcPr/>
          <w:p>
            <w:pPr>
              <w:pStyle w:val="Compact"/>
            </w:pPr>
            <w:r>
              <w:t xml:space="preserve">4</w:t>
            </w:r>
          </w:p>
        </w:tc>
      </w:tr>
      <w:tr>
        <w:tc>
          <w:tcPr/>
          <w:p>
            <w:pPr>
              <w:pStyle w:val="Compact"/>
            </w:pPr>
            <w:r>
              <w:rPr>
                <w:b/>
                <w:bCs/>
              </w:rPr>
              <w:t xml:space="preserve">PT3</w:t>
            </w:r>
          </w:p>
        </w:tc>
        <w:tc>
          <w:tcPr/>
          <w:p>
            <w:pPr>
              <w:pStyle w:val="Compact"/>
            </w:pPr>
            <w:r>
              <w:t xml:space="preserve">Build offering config from audience data</w:t>
            </w:r>
          </w:p>
        </w:tc>
        <w:tc>
          <w:tcPr/>
          <w:p>
            <w:pPr>
              <w:pStyle w:val="Compact"/>
            </w:pPr>
            <w:r>
              <w:t xml:space="preserve">DNA group IDs already resolved via GMS (</w:t>
            </w:r>
            <w:r>
              <w:rPr>
                <w:rStyle w:val="VerbatimChar"/>
              </w:rPr>
              <w:t xml:space="preserve">PlaytestPublishJobParameters.FlightIds</w:t>
            </w:r>
            <w:r>
              <w:t xml:space="preserve">). Just package into payload.</w:t>
            </w:r>
          </w:p>
        </w:tc>
        <w:tc>
          <w:tcPr/>
          <w:p>
            <w:pPr>
              <w:pStyle w:val="Compact"/>
            </w:pPr>
            <w:r>
              <w:t xml:space="preserve">1</w:t>
            </w:r>
          </w:p>
        </w:tc>
      </w:tr>
      <w:tr>
        <w:tc>
          <w:tcPr/>
          <w:p>
            <w:pPr>
              <w:pStyle w:val="Compact"/>
            </w:pPr>
            <w:r>
              <w:rPr>
                <w:b/>
                <w:bCs/>
              </w:rPr>
              <w:t xml:space="preserve">PT4</w:t>
            </w:r>
          </w:p>
        </w:tc>
        <w:tc>
          <w:tcPr/>
          <w:p>
            <w:pPr>
              <w:pStyle w:val="Compact"/>
            </w:pPr>
            <w:r>
              <w:t xml:space="preserve">Send ingestion request via SAGE</w:t>
            </w:r>
          </w:p>
        </w:tc>
        <w:tc>
          <w:tcPr/>
          <w:p>
            <w:pPr>
              <w:pStyle w:val="Compact"/>
            </w:pPr>
            <w:r>
              <w:t xml:space="preserve">New</w:t>
            </w:r>
            <w:r>
              <w:t xml:space="preserve"> </w:t>
            </w:r>
            <w:r>
              <w:rPr>
                <w:rStyle w:val="VerbatimChar"/>
              </w:rPr>
              <w:t xml:space="preserve">XCloudIngestionClient</w:t>
            </w:r>
            <w:r>
              <w:t xml:space="preserve"> </w:t>
            </w:r>
            <w:r>
              <w:t xml:space="preserve">(no equivalent today). Cross-tenant S2S token acquisition.</w:t>
            </w:r>
            <w:r>
              <w:t xml:space="preserve"> </w:t>
            </w:r>
            <w:r>
              <w:rPr>
                <w:rStyle w:val="VerbatimChar"/>
              </w:rPr>
              <w:t xml:space="preserve">202 Accepted</w:t>
            </w:r>
            <w:r>
              <w:t xml:space="preserve"> </w:t>
            </w:r>
            <w:r>
              <w:t xml:space="preserve">+</w:t>
            </w:r>
            <w:r>
              <w:t xml:space="preserve"> </w:t>
            </w:r>
            <w:r>
              <w:rPr>
                <w:rStyle w:val="VerbatimChar"/>
              </w:rPr>
              <w:t xml:space="preserve">jobId</w:t>
            </w:r>
            <w:r>
              <w:t xml:space="preserve"> </w:t>
            </w:r>
            <w:r>
              <w:t xml:space="preserve">handling, persistence of</w:t>
            </w:r>
            <w:r>
              <w:t xml:space="preserve"> </w:t>
            </w:r>
            <w:r>
              <w:rPr>
                <w:rStyle w:val="VerbatimChar"/>
              </w:rPr>
              <w:t xml:space="preserve">jobId</w:t>
            </w:r>
            <w:r>
              <w:t xml:space="preserve"> </w:t>
            </w:r>
            <w:r>
              <w:t xml:space="preserve">on</w:t>
            </w:r>
            <w:r>
              <w:t xml:space="preserve"> </w:t>
            </w:r>
            <w:r>
              <w:rPr>
                <w:rStyle w:val="VerbatimChar"/>
              </w:rPr>
              <w:t xml:space="preserve">PublishedPlaytestEntity</w:t>
            </w:r>
            <w:r>
              <w:t xml:space="preserve">. Blocked on SAGE allow-list (XC2).</w:t>
            </w:r>
          </w:p>
        </w:tc>
        <w:tc>
          <w:tcPr/>
          <w:p>
            <w:pPr>
              <w:pStyle w:val="Compact"/>
            </w:pPr>
            <w:r>
              <w:t xml:space="preserve">3</w:t>
            </w:r>
          </w:p>
        </w:tc>
      </w:tr>
      <w:tr>
        <w:tc>
          <w:tcPr/>
          <w:p>
            <w:pPr>
              <w:pStyle w:val="Compact"/>
            </w:pPr>
            <w:r>
              <w:rPr>
                <w:b/>
                <w:bCs/>
              </w:rPr>
              <w:t xml:space="preserve">PT5</w:t>
            </w:r>
          </w:p>
        </w:tc>
        <w:tc>
          <w:tcPr/>
          <w:p>
            <w:pPr>
              <w:pStyle w:val="Compact"/>
            </w:pPr>
            <w:r>
              <w:t xml:space="preserve">Handle completion signal</w:t>
            </w:r>
          </w:p>
        </w:tc>
        <w:tc>
          <w:tcPr/>
          <w:p>
            <w:pPr>
              <w:pStyle w:val="Compact"/>
            </w:pPr>
            <w:r>
              <w:t xml:space="preserve">Polling loop with exponential backoff (§3.1) + background reconciliation job for slow ingestions past the 60-min foreground deadline. State transition to</w:t>
            </w:r>
            <w:r>
              <w:t xml:space="preserve"> </w:t>
            </w:r>
            <w:r>
              <w:rPr>
                <w:rStyle w:val="VerbatimChar"/>
              </w:rPr>
              <w:t xml:space="preserve">StreamingReady</w:t>
            </w:r>
            <w:r>
              <w:t xml:space="preserve">. New launch URL builder. New</w:t>
            </w:r>
            <w:r>
              <w:t xml:space="preserve"> </w:t>
            </w:r>
            <w:r>
              <w:rPr>
                <w:rStyle w:val="VerbatimChar"/>
              </w:rPr>
              <w:t xml:space="preserve">StreamingReady</w:t>
            </w:r>
            <w:r>
              <w:t xml:space="preserve"> </w:t>
            </w:r>
            <w:r>
              <w:t xml:space="preserve">value in</w:t>
            </w:r>
            <w:r>
              <w:t xml:space="preserve"> </w:t>
            </w:r>
            <w:r>
              <w:rPr>
                <w:rStyle w:val="VerbatimChar"/>
              </w:rPr>
              <w:t xml:space="preserve">PlaytestStatus</w:t>
            </w:r>
            <w:r>
              <w:t xml:space="preserve"> </w:t>
            </w:r>
            <w:r>
              <w:t xml:space="preserve">enum.</w:t>
            </w:r>
          </w:p>
        </w:tc>
        <w:tc>
          <w:tcPr/>
          <w:p>
            <w:pPr>
              <w:pStyle w:val="Compact"/>
            </w:pPr>
            <w:r>
              <w:t xml:space="preserve">6</w:t>
            </w:r>
          </w:p>
        </w:tc>
      </w:tr>
      <w:tr>
        <w:tc>
          <w:tcPr/>
          <w:p>
            <w:pPr>
              <w:pStyle w:val="Compact"/>
            </w:pPr>
            <w:r>
              <w:rPr>
                <w:b/>
                <w:bCs/>
              </w:rPr>
              <w:t xml:space="preserve">PT6</w:t>
            </w:r>
          </w:p>
        </w:tc>
        <w:tc>
          <w:tcPr/>
          <w:p>
            <w:pPr>
              <w:pStyle w:val="Compact"/>
            </w:pPr>
            <w:r>
              <w:t xml:space="preserve">Handle lifecycle updates</w:t>
            </w:r>
          </w:p>
        </w:tc>
        <w:tc>
          <w:tcPr/>
          <w:p>
            <w:pPr>
              <w:pStyle w:val="Compact"/>
            </w:pPr>
            <w:r>
              <w:t xml:space="preserve">Re-trigger ingestion on audience change, expiry change, build republish; teardown on delete via the new SAGE</w:t>
            </w:r>
            <w:r>
              <w:t xml:space="preserve"> </w:t>
            </w:r>
            <w:r>
              <w:rPr>
                <w:rStyle w:val="VerbatimChar"/>
              </w:rPr>
              <w:t xml:space="preserve">DELETE /playtest/ingestion/by-playtest/{playtestId}</w:t>
            </w:r>
            <w:r>
              <w:t xml:space="preserve"> </w:t>
            </w:r>
            <w:r>
              <w:t xml:space="preserve">route. Hooks into existing</w:t>
            </w:r>
            <w:r>
              <w:t xml:space="preserve"> </w:t>
            </w:r>
            <w:r>
              <w:rPr>
                <w:rStyle w:val="VerbatimChar"/>
              </w:rPr>
              <w:t xml:space="preserve">UpdatePlaytestAsync</w:t>
            </w:r>
            <w:r>
              <w:t xml:space="preserve"> </w:t>
            </w:r>
            <w:r>
              <w:t xml:space="preserve">(</w:t>
            </w:r>
            <w:r>
              <w:rPr>
                <w:rStyle w:val="VerbatimChar"/>
              </w:rPr>
              <w:t xml:space="preserve">PlaytestBusinessLogic.cs:408-553</w:t>
            </w:r>
            <w:r>
              <w:t xml:space="preserve">) and delete workflow.</w:t>
            </w:r>
          </w:p>
        </w:tc>
        <w:tc>
          <w:tcPr/>
          <w:p>
            <w:pPr>
              <w:pStyle w:val="Compact"/>
            </w:pPr>
            <w:r>
              <w:t xml:space="preserve">5</w:t>
            </w:r>
          </w:p>
        </w:tc>
      </w:tr>
      <w:tr>
        <w:tc>
          <w:tcPr/>
          <w:p>
            <w:pPr>
              <w:pStyle w:val="Compact"/>
            </w:pPr>
          </w:p>
        </w:tc>
        <w:tc>
          <w:tcPr/>
          <w:p>
            <w:pPr>
              <w:pStyle w:val="Compact"/>
            </w:pPr>
            <w:r>
              <w:rPr>
                <w:b/>
                <w:bCs/>
              </w:rPr>
              <w:t xml:space="preserve">xPlaytest total</w:t>
            </w:r>
          </w:p>
        </w:tc>
        <w:tc>
          <w:tcPr/>
          <w:p>
            <w:pPr>
              <w:pStyle w:val="Compact"/>
            </w:pPr>
          </w:p>
        </w:tc>
        <w:tc>
          <w:tcPr/>
          <w:p>
            <w:pPr>
              <w:pStyle w:val="Compact"/>
            </w:pPr>
            <w:r>
              <w:rPr>
                <w:b/>
                <w:bCs/>
              </w:rPr>
              <w:t xml:space="preserve">25</w:t>
            </w:r>
          </w:p>
        </w:tc>
      </w:tr>
    </w:tbl>
    <w:bookmarkEnd w:id="28"/>
    <w:bookmarkStart w:id="29" w:name="xcloud-deliverables"/>
    <w:p>
      <w:pPr>
        <w:pStyle w:val="Heading3"/>
      </w:pPr>
      <w:r>
        <w:t xml:space="preserve">4.2 xCloud deliverables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Service</w:t>
            </w:r>
          </w:p>
        </w:tc>
        <w:tc>
          <w:tcPr/>
          <w:p>
            <w:pPr>
              <w:pStyle w:val="Compact"/>
            </w:pPr>
            <w:r>
              <w:t xml:space="preserve">Task</w:t>
            </w:r>
          </w:p>
        </w:tc>
        <w:tc>
          <w:tcPr/>
          <w:p>
            <w:pPr>
              <w:pStyle w:val="Compact"/>
            </w:pPr>
            <w:r>
              <w:t xml:space="preserve">Notes</w:t>
            </w:r>
          </w:p>
        </w:tc>
        <w:tc>
          <w:tcPr/>
          <w:p>
            <w:pPr>
              <w:pStyle w:val="Compact"/>
            </w:pPr>
            <w:r>
              <w:t xml:space="preserve">SWAG (days)</w:t>
            </w:r>
          </w:p>
        </w:tc>
      </w:tr>
      <w:tr>
        <w:tc>
          <w:tcPr/>
          <w:p>
            <w:pPr>
              <w:pStyle w:val="Compact"/>
            </w:pPr>
            <w:r>
              <w:rPr>
                <w:b/>
                <w:bCs/>
              </w:rPr>
              <w:t xml:space="preserve">XC1</w:t>
            </w:r>
          </w:p>
        </w:tc>
        <w:tc>
          <w:tcPr/>
          <w:p>
            <w:pPr>
              <w:pStyle w:val="Compact"/>
            </w:pPr>
            <w:r>
              <w:t xml:space="preserve">SAGE</w:t>
            </w:r>
          </w:p>
        </w:tc>
        <w:tc>
          <w:tcPr/>
          <w:p>
            <w:pPr>
              <w:pStyle w:val="Compact"/>
            </w:pPr>
            <w:r>
              <w:t xml:space="preserve">Add new routes:</w:t>
            </w:r>
            <w:r>
              <w:t xml:space="preserve"> </w:t>
            </w:r>
            <w:r>
              <w:rPr>
                <w:rStyle w:val="VerbatimChar"/>
              </w:rPr>
              <w:t xml:space="preserve">POST /playtest/ingestion</w:t>
            </w:r>
            <w:r>
              <w:t xml:space="preserve">,</w:t>
            </w:r>
            <w:r>
              <w:t xml:space="preserve"> </w:t>
            </w:r>
            <w:r>
              <w:rPr>
                <w:rStyle w:val="VerbatimChar"/>
              </w:rPr>
              <w:t xml:space="preserve">GET /playtest/ingestion/{jobId}</w:t>
            </w:r>
            <w:r>
              <w:t xml:space="preserve">,</w:t>
            </w:r>
            <w:r>
              <w:t xml:space="preserve"> </w:t>
            </w:r>
            <w:r>
              <w:rPr>
                <w:rStyle w:val="VerbatimChar"/>
              </w:rPr>
              <w:t xml:space="preserve">DELETE /playtest/ingestion/by-playtest/{playtestId}</w:t>
            </w:r>
          </w:p>
        </w:tc>
        <w:tc>
          <w:tcPr/>
          <w:p>
            <w:pPr>
              <w:pStyle w:val="Compact"/>
            </w:pPr>
            <w:r>
              <w:t xml:space="preserve">Config-driven in</w:t>
            </w:r>
            <w:r>
              <w:t xml:space="preserve"> </w:t>
            </w:r>
            <w:r>
              <w:rPr>
                <w:rStyle w:val="VerbatimChar"/>
              </w:rPr>
              <w:t xml:space="preserve">appsettings.xcloud.json</w:t>
            </w:r>
            <w:r>
              <w:t xml:space="preserve">. No C# change. Returns whatever</w:t>
            </w:r>
            <w:r>
              <w:t xml:space="preserve"> </w:t>
            </w:r>
            <w:r>
              <w:rPr>
                <w:rStyle w:val="VerbatimChar"/>
              </w:rPr>
              <w:t xml:space="preserve">services.contentingestion</w:t>
            </w:r>
            <w:r>
              <w:t xml:space="preserve"> </w:t>
            </w:r>
            <w:r>
              <w:t xml:space="preserve">returns (so 202 contract lives downstream).</w:t>
            </w:r>
          </w:p>
        </w:tc>
        <w:tc>
          <w:tcPr/>
          <w:p>
            <w:pPr>
              <w:pStyle w:val="Compact"/>
            </w:pPr>
            <w:r>
              <w:t xml:space="preserve">3</w:t>
            </w:r>
          </w:p>
        </w:tc>
      </w:tr>
      <w:tr>
        <w:tc>
          <w:tcPr/>
          <w:p>
            <w:pPr>
              <w:pStyle w:val="Compact"/>
            </w:pPr>
            <w:r>
              <w:rPr>
                <w:b/>
                <w:bCs/>
              </w:rPr>
              <w:t xml:space="preserve">XC2</w:t>
            </w:r>
          </w:p>
        </w:tc>
        <w:tc>
          <w:tcPr/>
          <w:p>
            <w:pPr>
              <w:pStyle w:val="Compact"/>
            </w:pPr>
            <w:r>
              <w:t xml:space="preserve">SAGE</w:t>
            </w:r>
          </w:p>
        </w:tc>
        <w:tc>
          <w:tcPr/>
          <w:p>
            <w:pPr>
              <w:pStyle w:val="Compact"/>
            </w:pPr>
            <w:r>
              <w:t xml:space="preserve">Allow-list the Playtest Service S2S identity</w:t>
            </w:r>
          </w:p>
        </w:tc>
        <w:tc>
          <w:tcPr/>
          <w:p>
            <w:pPr>
              <w:pStyle w:val="Compact"/>
            </w:pPr>
            <w:r>
              <w:rPr>
                <w:rStyle w:val="VerbatimChar"/>
              </w:rPr>
              <w:t xml:space="preserve">AuthorizedClientAppIds</w:t>
            </w:r>
            <w:r>
              <w:t xml:space="preserve"> </w:t>
            </w:r>
            <w:r>
              <w:t xml:space="preserve">+</w:t>
            </w:r>
            <w:r>
              <w:t xml:space="preserve"> </w:t>
            </w:r>
            <w:r>
              <w:rPr>
                <w:rStyle w:val="VerbatimChar"/>
              </w:rPr>
              <w:t xml:space="preserve">UseCrossTenantAuth = true</w:t>
            </w:r>
            <w:r>
              <w:t xml:space="preserve"> </w:t>
            </w:r>
            <w:r>
              <w:t xml:space="preserve">on both new routes. Depends on cross-tenant scheme being live.</w:t>
            </w:r>
          </w:p>
        </w:tc>
        <w:tc>
          <w:tcPr/>
          <w:p>
            <w:pPr>
              <w:pStyle w:val="Compact"/>
            </w:pPr>
            <w:r>
              <w:t xml:space="preserve">1</w:t>
            </w:r>
          </w:p>
        </w:tc>
      </w:tr>
      <w:tr>
        <w:tc>
          <w:tcPr/>
          <w:p>
            <w:pPr>
              <w:pStyle w:val="Compact"/>
            </w:pPr>
            <w:r>
              <w:rPr>
                <w:b/>
                <w:bCs/>
              </w:rPr>
              <w:t xml:space="preserve">XC3</w:t>
            </w:r>
          </w:p>
        </w:tc>
        <w:tc>
          <w:tcPr/>
          <w:p>
            <w:pPr>
              <w:pStyle w:val="Compact"/>
            </w:pPr>
            <w:r>
              <w:rPr>
                <w:rStyle w:val="VerbatimChar"/>
              </w:rPr>
              <w:t xml:space="preserve">services.contentingestion</w:t>
            </w:r>
          </w:p>
        </w:tc>
        <w:tc>
          <w:tcPr/>
          <w:p>
            <w:pPr>
              <w:pStyle w:val="Compact"/>
            </w:pPr>
            <w:r>
              <w:t xml:space="preserve">Implement</w:t>
            </w:r>
            <w:r>
              <w:t xml:space="preserve"> </w:t>
            </w:r>
            <w:r>
              <w:rPr>
                <w:rStyle w:val="VerbatimChar"/>
              </w:rPr>
              <w:t xml:space="preserve">PlaytestTitleIngestionWorkflow</w:t>
            </w:r>
          </w:p>
        </w:tc>
        <w:tc>
          <w:tcPr/>
          <w:p>
            <w:pPr>
              <w:pStyle w:val="Compact"/>
            </w:pPr>
            <w:r>
              <w:t xml:space="preserve">New sealed workflow class. Stages: validate → schedule asset ingestion → poll → upsert offering (via partner registry HTTP client) → attach title → poll install readiness → emit terminal state. Also new contract type</w:t>
            </w:r>
            <w:r>
              <w:t xml:space="preserve"> </w:t>
            </w:r>
            <w:r>
              <w:rPr>
                <w:rStyle w:val="VerbatimChar"/>
              </w:rPr>
              <w:t xml:space="preserve">PlaytestIngestionJobParameters</w:t>
            </w:r>
            <w:r>
              <w:t xml:space="preserve">,</w:t>
            </w:r>
            <w:r>
              <w:t xml:space="preserve"> </w:t>
            </w:r>
            <w:r>
              <w:rPr>
                <w:rStyle w:val="VerbatimChar"/>
              </w:rPr>
              <w:t xml:space="preserve">WorkflowsControllerV3.PlaytestIngestion</w:t>
            </w:r>
            <w:r>
              <w:t xml:space="preserve"> </w:t>
            </w:r>
            <w:r>
              <w:t xml:space="preserve">POST/GET routes, and the</w:t>
            </w:r>
            <w:r>
              <w:t xml:space="preserve"> </w:t>
            </w:r>
            <w:r>
              <w:rPr>
                <w:rStyle w:val="VerbatimChar"/>
              </w:rPr>
              <w:t xml:space="preserve">DELETE …/by-playtest/{playtestId}</w:t>
            </w:r>
            <w:r>
              <w:t xml:space="preserve"> </w:t>
            </w:r>
            <w:r>
              <w:t xml:space="preserve">tombstone route used by PT6.d.</w:t>
            </w:r>
          </w:p>
        </w:tc>
        <w:tc>
          <w:tcPr/>
          <w:p>
            <w:pPr>
              <w:pStyle w:val="Compact"/>
            </w:pPr>
            <w:r>
              <w:t xml:space="preserve">9 (split into 4 tasks ≤ 5d each in ADO breakdown)</w:t>
            </w:r>
          </w:p>
        </w:tc>
      </w:tr>
      <w:tr>
        <w:tc>
          <w:tcPr/>
          <w:p>
            <w:pPr>
              <w:pStyle w:val="Compact"/>
            </w:pPr>
            <w:r>
              <w:rPr>
                <w:b/>
                <w:bCs/>
              </w:rPr>
              <w:t xml:space="preserve">XC4</w:t>
            </w:r>
          </w:p>
        </w:tc>
        <w:tc>
          <w:tcPr/>
          <w:p>
            <w:pPr>
              <w:pStyle w:val="Compact"/>
            </w:pPr>
            <w:r>
              <w:rPr>
                <w:rStyle w:val="VerbatimChar"/>
              </w:rPr>
              <w:t xml:space="preserve">services.partnerregistry</w:t>
            </w:r>
          </w:p>
        </w:tc>
        <w:tc>
          <w:tcPr/>
          <w:p>
            <w:pPr>
              <w:pStyle w:val="Compact"/>
            </w:pPr>
            <w:r>
              <w:t xml:space="preserve">Extend</w:t>
            </w:r>
            <w:r>
              <w:t xml:space="preserve"> </w:t>
            </w:r>
            <w:r>
              <w:rPr>
                <w:rStyle w:val="VerbatimChar"/>
              </w:rPr>
              <w:t xml:space="preserve">PlayerAuthorizationOptions</w:t>
            </w:r>
            <w:r>
              <w:t xml:space="preserve"> </w:t>
            </w:r>
            <w:r>
              <w:t xml:space="preserve">with</w:t>
            </w:r>
            <w:r>
              <w:t xml:space="preserve"> </w:t>
            </w:r>
            <w:r>
              <w:rPr>
                <w:rStyle w:val="VerbatimChar"/>
              </w:rPr>
              <w:t xml:space="preserve">AllowedDnaGroups</w:t>
            </w:r>
            <w:r>
              <w:t xml:space="preserve"> </w:t>
            </w:r>
            <w:r>
              <w:t xml:space="preserve">+</w:t>
            </w:r>
            <w:r>
              <w:t xml:space="preserve"> </w:t>
            </w:r>
            <w:r>
              <w:rPr>
                <w:rStyle w:val="VerbatimChar"/>
              </w:rPr>
              <w:t xml:space="preserve">AllowedSandboxId</w:t>
            </w:r>
          </w:p>
        </w:tc>
        <w:tc>
          <w:tcPr/>
          <w:p>
            <w:pPr>
              <w:pStyle w:val="Compact"/>
            </w:pPr>
            <w:r>
              <w:t xml:space="preserve">New fields on</w:t>
            </w:r>
            <w:r>
              <w:t xml:space="preserve"> </w:t>
            </w:r>
            <w:r>
              <w:rPr>
                <w:rStyle w:val="VerbatimChar"/>
              </w:rPr>
              <w:t xml:space="preserve">OfferingV2</w:t>
            </w:r>
            <w:r>
              <w:t xml:space="preserve"> </w:t>
            </w:r>
            <w:r>
              <w:t xml:space="preserve">contract. JSON schema migration for stored offering documents (storage is git/ADO, not SQL). Also: bulk-edit support (combine create-offering + attach-title in one PR to satisfy SFI manual-approval policy) and content-ingestion SPN allow-listing on Partner Registry write routes.</w:t>
            </w:r>
          </w:p>
        </w:tc>
        <w:tc>
          <w:tcPr/>
          <w:p>
            <w:pPr>
              <w:pStyle w:val="Compact"/>
            </w:pPr>
            <w:r>
              <w:t xml:space="preserve">5</w:t>
            </w:r>
          </w:p>
        </w:tc>
      </w:tr>
      <w:tr>
        <w:tc>
          <w:tcPr/>
          <w:p>
            <w:pPr>
              <w:pStyle w:val="Compact"/>
            </w:pPr>
            <w:r>
              <w:rPr>
                <w:b/>
                <w:bCs/>
              </w:rPr>
              <w:t xml:space="preserve">XC5</w:t>
            </w:r>
          </w:p>
        </w:tc>
        <w:tc>
          <w:tcPr/>
          <w:p>
            <w:pPr>
              <w:pStyle w:val="Compact"/>
            </w:pPr>
            <w:r>
              <w:t xml:space="preserve">User Login / Offering Auth path</w:t>
            </w:r>
          </w:p>
        </w:tc>
        <w:tc>
          <w:tcPr/>
          <w:p>
            <w:pPr>
              <w:pStyle w:val="Compact"/>
            </w:pPr>
            <w:r>
              <w:t xml:space="preserve">Add DNA-group check to offering access</w:t>
            </w:r>
          </w:p>
        </w:tc>
        <w:tc>
          <w:tcPr/>
          <w:p>
            <w:pPr>
              <w:pStyle w:val="Compact"/>
            </w:pPr>
            <w:r>
              <w:rPr>
                <w:rStyle w:val="VerbatimChar"/>
              </w:rPr>
              <w:t xml:space="preserve">GsToken.DnaGroups</w:t>
            </w:r>
            <w:r>
              <w:t xml:space="preserve"> </w:t>
            </w:r>
            <w:r>
              <w:t xml:space="preserve">⊇ at least one of</w:t>
            </w:r>
            <w:r>
              <w:t xml:space="preserve"> </w:t>
            </w:r>
            <w:r>
              <w:rPr>
                <w:rStyle w:val="VerbatimChar"/>
              </w:rPr>
              <w:t xml:space="preserve">offering.AuthorizationOptions.AllowedDnaGroups</w:t>
            </w:r>
            <w:r>
              <w:t xml:space="preserve"> </w:t>
            </w:r>
            <w:r>
              <w:t xml:space="preserve">→ grant; else deny. For playtest titles, bypass the per-title entitlement check. Lives outside the four repos in the streaming-token / Bayside path.</w:t>
            </w:r>
          </w:p>
        </w:tc>
        <w:tc>
          <w:tcPr/>
          <w:p>
            <w:pPr>
              <w:pStyle w:val="Compact"/>
            </w:pPr>
            <w:r>
              <w:t xml:space="preserve">5</w:t>
            </w:r>
          </w:p>
        </w:tc>
      </w:tr>
      <w:tr>
        <w:tc>
          <w:tcPr/>
          <w:p>
            <w:pPr>
              <w:pStyle w:val="Compact"/>
            </w:pPr>
            <w:r>
              <w:rPr>
                <w:b/>
                <w:bCs/>
              </w:rPr>
              <w:t xml:space="preserve">XC6</w:t>
            </w:r>
          </w:p>
        </w:tc>
        <w:tc>
          <w:tcPr/>
          <w:p>
            <w:pPr>
              <w:pStyle w:val="Compact"/>
            </w:pPr>
            <w:r>
              <w:t xml:space="preserve">Install pipeline</w:t>
            </w:r>
          </w:p>
        </w:tc>
        <w:tc>
          <w:tcPr/>
          <w:p>
            <w:pPr>
              <w:pStyle w:val="Compact"/>
            </w:pPr>
            <w:r>
              <w:t xml:space="preserve">Single-flight-id selection from DNA groups + PC fork</w:t>
            </w:r>
          </w:p>
        </w:tc>
        <w:tc>
          <w:tcPr/>
          <w:p>
            <w:pPr>
              <w:pStyle w:val="Compact"/>
            </w:pPr>
            <w:r>
              <w:t xml:space="preserve">Pick lex-smallest GUID; audit</w:t>
            </w:r>
            <w:r>
              <w:t xml:space="preserve"> </w:t>
            </w:r>
            <w:r>
              <w:rPr>
                <w:rStyle w:val="VerbatimChar"/>
              </w:rPr>
              <w:t xml:space="preserve">TitleIngestionWorker.cs:197-225</w:t>
            </w:r>
            <w:r>
              <w:t xml:space="preserve"> </w:t>
            </w:r>
            <w:r>
              <w:t xml:space="preserve">install path to confirm tolerance of non-GA flight ID; branch</w:t>
            </w:r>
            <w:r>
              <w:t xml:space="preserve"> </w:t>
            </w:r>
            <w:r>
              <w:rPr>
                <w:rStyle w:val="VerbatimChar"/>
              </w:rPr>
              <w:t xml:space="preserve">ServerFilter</w:t>
            </w:r>
            <w:r>
              <w:t xml:space="preserve"> </w:t>
            </w:r>
            <w:r>
              <w:t xml:space="preserve">build on</w:t>
            </w:r>
            <w:r>
              <w:t xml:space="preserve"> </w:t>
            </w:r>
            <w:r>
              <w:rPr>
                <w:rStyle w:val="VerbatimChar"/>
              </w:rPr>
              <w:t xml:space="preserve">Platform</w:t>
            </w:r>
            <w:r>
              <w:t xml:space="preserve"> </w:t>
            </w:r>
            <w:r>
              <w:t xml:space="preserve">so PC playtests don’t fall into the Xbox-only allocator parameters (see §3.6 risk callout).</w:t>
            </w:r>
          </w:p>
        </w:tc>
        <w:tc>
          <w:tcPr/>
          <w:p>
            <w:pPr>
              <w:pStyle w:val="Compact"/>
            </w:pPr>
            <w:r>
              <w:t xml:space="preserve">4</w:t>
            </w:r>
          </w:p>
        </w:tc>
      </w:tr>
      <w:tr>
        <w:tc>
          <w:tcPr/>
          <w:p>
            <w:pPr>
              <w:pStyle w:val="Compact"/>
            </w:pPr>
          </w:p>
        </w:tc>
        <w:tc>
          <w:tcPr/>
          <w:p>
            <w:pPr>
              <w:pStyle w:val="Compact"/>
            </w:pPr>
            <w:r>
              <w:rPr>
                <w:b/>
                <w:bCs/>
              </w:rPr>
              <w:t xml:space="preserve">xCloud total</w:t>
            </w:r>
          </w:p>
        </w:tc>
        <w:tc>
          <w:tcPr/>
          <w:p>
            <w:pPr>
              <w:pStyle w:val="Compact"/>
            </w:pPr>
          </w:p>
        </w:tc>
        <w:tc>
          <w:tcPr/>
          <w:p>
            <w:pPr>
              <w:pStyle w:val="Compact"/>
            </w:pPr>
          </w:p>
        </w:tc>
        <w:tc>
          <w:tcPr/>
          <w:p>
            <w:pPr>
              <w:pStyle w:val="Compact"/>
            </w:pPr>
            <w:r>
              <w:rPr>
                <w:b/>
                <w:bCs/>
              </w:rPr>
              <w:t xml:space="preserve">27</w:t>
            </w:r>
          </w:p>
        </w:tc>
      </w:tr>
    </w:tbl>
    <w:p>
      <w:pPr>
        <w:pStyle w:val="BlockText"/>
      </w:pPr>
      <w:r>
        <w:rPr>
          <w:b/>
          <w:bCs/>
        </w:rPr>
        <w:t xml:space="preserve">SWAG reconciliation with</w:t>
      </w:r>
      <w:r>
        <w:rPr>
          <w:b/>
          <w:bCs/>
        </w:rPr>
        <w:t xml:space="preserve"> </w:t>
      </w:r>
      <w:r>
        <w:rPr>
          <w:rStyle w:val="VerbatimChar"/>
          <w:b/>
          <w:bCs/>
        </w:rPr>
        <w:t xml:space="preserve">ado/ado-tasks.md</w:t>
      </w:r>
      <w:r>
        <w:rPr>
          <w:b/>
          <w:bCs/>
        </w:rPr>
        <w:t xml:space="preserve">:</w:t>
      </w:r>
      <w:r>
        <w:t xml:space="preserve"> </w:t>
      </w:r>
      <w:r>
        <w:t xml:space="preserve">The ADO roll-up adds</w:t>
      </w:r>
      <w:r>
        <w:t xml:space="preserve"> </w:t>
      </w:r>
      <w:r>
        <w:rPr>
          <w:b/>
          <w:bCs/>
        </w:rPr>
        <w:t xml:space="preserve">M1.demo (2 days)</w:t>
      </w:r>
      <w:r>
        <w:t xml:space="preserve"> </w:t>
      </w:r>
      <w:r>
        <w:t xml:space="preserve">to the xCloud column for running the Milestone 1 foundational demo end-to-end. The reconciliation across both documents is therefore:</w:t>
      </w:r>
      <w:r>
        <w:t xml:space="preserve"> </w:t>
      </w:r>
      <w:r>
        <w:rPr>
          <w:rStyle w:val="VerbatimChar"/>
        </w:rPr>
        <w:t xml:space="preserve">xCloud feature subtotal (27) + M1.demo (2) + xPlaytest feature subtotal (25) = 54 dev-days</w:t>
      </w:r>
      <w:r>
        <w:t xml:space="preserve">, which is the Epic total in</w:t>
      </w:r>
      <w:r>
        <w:t xml:space="preserve"> </w:t>
      </w:r>
      <w:r>
        <w:rPr>
          <w:rStyle w:val="VerbatimChar"/>
        </w:rPr>
        <w:t xml:space="preserve">ado/ado-tasks.md</w:t>
      </w:r>
      <w:r>
        <w:t xml:space="preserve">.</w:t>
      </w:r>
    </w:p>
    <w:bookmarkEnd w:id="29"/>
    <w:bookmarkStart w:id="30" w:name="X6e59ed8824cda582fa9eca7569c443c0860cda8"/>
    <w:p>
      <w:pPr>
        <w:pStyle w:val="Heading3"/>
      </w:pPr>
      <w:r>
        <w:t xml:space="preserve">4.3 Recommended execution order &amp; parallelization (resolves comment B17 /</w:t>
      </w:r>
      <w:r>
        <w:t xml:space="preserve"> </w:t>
      </w:r>
      <w:r>
        <w:t xml:space="preserve">“what’s parallelizable”</w:t>
      </w:r>
      <w:r>
        <w:t xml:space="preserve">)</w:t>
      </w:r>
    </w:p>
    <w:p>
      <w:pPr>
        <w:pStyle w:val="FirstParagraph"/>
      </w:pPr>
      <w:r>
        <w:t xml:space="preserve">The flow below assumes two developers (Melanie on xPlaytest, an xCloud counterpart). Phases A–D each fit into roughly 1–2 weeks.</w:t>
      </w:r>
    </w:p>
    <w:p>
      <w:pPr>
        <w:pStyle w:val="SourceCode"/>
      </w:pPr>
      <w:r>
        <w:rPr>
          <w:rStyle w:val="VerbatimChar"/>
        </w:rPr>
        <w:t xml:space="preserve">Week 1–2  [Phase A — foundational, all parallel]</w:t>
      </w:r>
      <w:r>
        <w:br/>
      </w:r>
      <w:r>
        <w:rPr>
          <w:rStyle w:val="VerbatimChar"/>
        </w:rPr>
        <w:t xml:space="preserve">  XC4 (DNA groups in OfferingV2)         ───┐</w:t>
      </w:r>
      <w:r>
        <w:br/>
      </w:r>
      <w:r>
        <w:rPr>
          <w:rStyle w:val="VerbatimChar"/>
        </w:rPr>
        <w:t xml:space="preserve">  XC5 (auth check)                          │  no dependencies on each other</w:t>
      </w:r>
      <w:r>
        <w:br/>
      </w:r>
      <w:r>
        <w:rPr>
          <w:rStyle w:val="VerbatimChar"/>
        </w:rPr>
        <w:t xml:space="preserve">  XC2 (SAGE S2S allow-list — needs PR)      │</w:t>
      </w:r>
      <w:r>
        <w:br/>
      </w:r>
      <w:r>
        <w:rPr>
          <w:rStyle w:val="VerbatimChar"/>
        </w:rPr>
        <w:t xml:space="preserve">  PT3 (offering config from audience data)  │  (smallest piece, can finish in 1d)</w:t>
      </w:r>
      <w:r>
        <w:br/>
      </w:r>
      <w:r>
        <w:rPr>
          <w:rStyle w:val="VerbatimChar"/>
        </w:rPr>
        <w:t xml:space="preserve">                                            ▼</w:t>
      </w:r>
      <w:r>
        <w:br/>
      </w:r>
      <w:r>
        <w:rPr>
          <w:rStyle w:val="VerbatimChar"/>
        </w:rPr>
        <w:t xml:space="preserve">Week 2–4  [Phase B — depends on A]</w:t>
      </w:r>
      <w:r>
        <w:br/>
      </w:r>
      <w:r>
        <w:rPr>
          <w:rStyle w:val="VerbatimChar"/>
        </w:rPr>
        <w:t xml:space="preserve">  XC1 (SAGE routes)                ── needs XC2 to be live cross-tenant</w:t>
      </w:r>
      <w:r>
        <w:br/>
      </w:r>
      <w:r>
        <w:rPr>
          <w:rStyle w:val="VerbatimChar"/>
        </w:rPr>
        <w:t xml:space="preserve">  XC3 (PlaytestTitleIngestionWorkflow) ── needs XC4 to write offering shape</w:t>
      </w:r>
      <w:r>
        <w:br/>
      </w:r>
      <w:r>
        <w:rPr>
          <w:rStyle w:val="VerbatimChar"/>
        </w:rPr>
        <w:t xml:space="preserve">  XC6 (install pipeline shim)      ── needs XC3 wiring</w:t>
      </w:r>
      <w:r>
        <w:br/>
      </w:r>
      <w:r>
        <w:rPr>
          <w:rStyle w:val="VerbatimChar"/>
        </w:rPr>
        <w:t xml:space="preserve">  PT2 (StoreAsset construction)    ── independent of xCloud work; can run anytime</w:t>
      </w:r>
      <w:r>
        <w:br/>
      </w:r>
      <w:r>
        <w:rPr>
          <w:rStyle w:val="VerbatimChar"/>
        </w:rPr>
        <w:t xml:space="preserve">                                            ▼</w:t>
      </w:r>
      <w:r>
        <w:br/>
      </w:r>
      <w:r>
        <w:rPr>
          <w:rStyle w:val="VerbatimChar"/>
        </w:rPr>
        <w:t xml:space="preserve">Week 4–6  [Phase C — depends on B]</w:t>
      </w:r>
      <w:r>
        <w:br/>
      </w:r>
      <w:r>
        <w:rPr>
          <w:rStyle w:val="VerbatimChar"/>
        </w:rPr>
        <w:t xml:space="preserve">  PT1 (workflow integration)       ── needs PT2 ready</w:t>
      </w:r>
      <w:r>
        <w:br/>
      </w:r>
      <w:r>
        <w:rPr>
          <w:rStyle w:val="VerbatimChar"/>
        </w:rPr>
        <w:t xml:space="preserve">  PT4 (send ingestion request)     ── needs XC1 + XC2 live</w:t>
      </w:r>
      <w:r>
        <w:br/>
      </w:r>
      <w:r>
        <w:rPr>
          <w:rStyle w:val="VerbatimChar"/>
        </w:rPr>
        <w:t xml:space="preserve">  PT5 (handle completion signal)   ── needs XC3 emitting terminal state</w:t>
      </w:r>
      <w:r>
        <w:br/>
      </w:r>
      <w:r>
        <w:rPr>
          <w:rStyle w:val="VerbatimChar"/>
        </w:rPr>
        <w:t xml:space="preserve">                                            ▼</w:t>
      </w:r>
      <w:r>
        <w:br/>
      </w:r>
      <w:r>
        <w:rPr>
          <w:rStyle w:val="VerbatimChar"/>
        </w:rPr>
        <w:t xml:space="preserve">Week 6–7  [Phase D — last]</w:t>
      </w:r>
      <w:r>
        <w:br/>
      </w:r>
      <w:r>
        <w:rPr>
          <w:rStyle w:val="VerbatimChar"/>
        </w:rPr>
        <w:t xml:space="preserve">  PT6 (lifecycle updates)          ── needs PT1 + PT4 + PT5 stable</w:t>
      </w:r>
      <w:r>
        <w:br/>
      </w:r>
      <w:r>
        <w:rPr>
          <w:rStyle w:val="VerbatimChar"/>
        </w:rPr>
        <w:t xml:space="preserve">                                            ▼</w:t>
      </w:r>
      <w:r>
        <w:br/>
      </w:r>
      <w:r>
        <w:rPr>
          <w:rStyle w:val="VerbatimChar"/>
        </w:rPr>
        <w:t xml:space="preserve">Week 7–8  [Stabilization + foundational demo (see §11)]</w:t>
      </w:r>
    </w:p>
    <w:p>
      <w:pPr>
        <w:pStyle w:val="FirstParagraph"/>
      </w:pPr>
      <w:r>
        <w:rPr>
          <w:b/>
          <w:bCs/>
        </w:rPr>
        <w:t xml:space="preserve">What this leaves room for in a 10–12 week internship:</w:t>
      </w:r>
      <w:r>
        <w:t xml:space="preserve"> </w:t>
      </w:r>
      <w:r>
        <w:t xml:space="preserve">- Weeks 8–10: end-to-end soak, blocker mitigation, writing the OpenAPI/SDK, partner-facing docs.</w:t>
      </w:r>
      <w:r>
        <w:t xml:space="preserve"> </w:t>
      </w:r>
      <w:r>
        <w:t xml:space="preserve">- Weeks 10–12: buffer for the inevitable</w:t>
      </w:r>
      <w:r>
        <w:t xml:space="preserve"> </w:t>
      </w:r>
      <w:r>
        <w:t xml:space="preserve">“PR approval took a week”</w:t>
      </w:r>
      <w:r>
        <w:t xml:space="preserve"> </w:t>
      </w:r>
      <w:r>
        <w:t xml:space="preserve">and</w:t>
      </w:r>
      <w:r>
        <w:t xml:space="preserve"> </w:t>
      </w:r>
      <w:r>
        <w:t xml:space="preserve">“cross-tenant token didn’t work”</w:t>
      </w:r>
      <w:r>
        <w:t xml:space="preserve"> </w:t>
      </w:r>
      <w:r>
        <w:t xml:space="preserve">incidents.</w:t>
      </w:r>
    </w:p>
    <w:bookmarkEnd w:id="30"/>
    <w:bookmarkStart w:id="31" w:name="ado-tracking"/>
    <w:p>
      <w:pPr>
        <w:pStyle w:val="Heading3"/>
      </w:pPr>
      <w:r>
        <w:t xml:space="preserve">4.4 ADO tracking</w:t>
      </w:r>
    </w:p>
    <w:p>
      <w:pPr>
        <w:pStyle w:val="FirstParagraph"/>
      </w:pPr>
      <w:r>
        <w:t xml:space="preserve">The full Epic → Feature → Task breakdown, with each task ≤ 5 days and acceptance criteria, lives in</w:t>
      </w:r>
      <w:r>
        <w:t xml:space="preserve"> </w:t>
      </w:r>
      <w:hyperlink r:id="rId11">
        <w:r>
          <w:rPr>
            <w:rStyle w:val="VerbatimChar"/>
          </w:rPr>
          <w:t xml:space="preserve">ado/ado-tasks.md</w:t>
        </w:r>
      </w:hyperlink>
      <w:r>
        <w:t xml:space="preserve">. The breakdown mirrors PT1–PT6 / XC1–XC6 but splits the larger items (notably XC3 and PT6) into smaller tasks so they can be assigned independently.</w:t>
      </w:r>
    </w:p>
    <w:p>
      <w:r>
        <w:pict>
          <v:rect style="width:0;height:1.5pt" o:hralign="center" o:hrstd="t" o:hr="t"/>
        </w:pict>
      </w:r>
    </w:p>
    <w:bookmarkEnd w:id="31"/>
    <w:bookmarkEnd w:id="32"/>
    <w:bookmarkStart w:id="37" w:name="data-contract"/>
    <w:p>
      <w:pPr>
        <w:pStyle w:val="Heading2"/>
      </w:pPr>
      <w:r>
        <w:t xml:space="preserve">5. Data Contract</w:t>
      </w:r>
    </w:p>
    <w:bookmarkStart w:id="33" w:name="Xe17c890980e3db24b88f4942520fc8743a2f97e"/>
    <w:p>
      <w:pPr>
        <w:pStyle w:val="Heading3"/>
      </w:pPr>
      <w:r>
        <w:t xml:space="preserve">5.1</w:t>
      </w:r>
      <w:r>
        <w:t xml:space="preserve"> </w:t>
      </w:r>
      <w:r>
        <w:rPr>
          <w:rStyle w:val="VerbatimChar"/>
        </w:rPr>
        <w:t xml:space="preserve">PlaytestIngestionJobParameters</w:t>
      </w:r>
      <w:r>
        <w:t xml:space="preserve"> </w:t>
      </w:r>
      <w:r>
        <w:t xml:space="preserve">(xPlaytest builds, xCloud consumes)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Source on xPlaytest</w:t>
            </w:r>
          </w:p>
        </w:tc>
        <w:tc>
          <w:tcPr/>
          <w:p>
            <w:pPr>
              <w:pStyle w:val="Compact"/>
            </w:pPr>
            <w:r>
              <w:t xml:space="preserve">Required</w:t>
            </w:r>
          </w:p>
        </w:tc>
        <w:tc>
          <w:tcPr/>
          <w:p>
            <w:pPr>
              <w:pStyle w:val="Compact"/>
            </w:pPr>
            <w:r>
              <w:t xml:space="preserve">Notes</w:t>
            </w:r>
          </w:p>
        </w:tc>
      </w:tr>
      <w:tr>
        <w:tc>
          <w:tcPr/>
          <w:p>
            <w:pPr>
              <w:pStyle w:val="Compact"/>
            </w:pPr>
            <w:r>
              <w:rPr>
                <w:rStyle w:val="VerbatimChar"/>
              </w:rPr>
              <w:t xml:space="preserve">PlaytestId</w:t>
            </w:r>
          </w:p>
        </w:tc>
        <w:tc>
          <w:tcPr/>
          <w:p>
            <w:pPr>
              <w:pStyle w:val="Compact"/>
            </w:pPr>
            <w:r>
              <w:rPr>
                <w:rStyle w:val="VerbatimChar"/>
              </w:rPr>
              <w:t xml:space="preserve">Guid</w:t>
            </w:r>
          </w:p>
        </w:tc>
        <w:tc>
          <w:tcPr/>
          <w:p>
            <w:pPr>
              <w:pStyle w:val="Compact"/>
            </w:pPr>
            <w:r>
              <w:t xml:space="preserve">See §9 Open Q1 — recommended</w:t>
            </w:r>
            <w:r>
              <w:t xml:space="preserve"> </w:t>
            </w:r>
            <w:r>
              <w:rPr>
                <w:rStyle w:val="VerbatimChar"/>
              </w:rPr>
              <w:t xml:space="preserve">PartnerCenterProductId</w:t>
            </w:r>
            <w:r>
              <w:t xml:space="preserve"> </w:t>
            </w:r>
            <w:r>
              <w:t xml:space="preserve">for stable offering identity</w:t>
            </w:r>
          </w:p>
        </w:tc>
        <w:tc>
          <w:tcPr/>
          <w:p>
            <w:pPr>
              <w:pStyle w:val="Compact"/>
            </w:pPr>
            <w:r>
              <w:t xml:space="preserve">yes</w:t>
            </w:r>
          </w:p>
        </w:tc>
        <w:tc>
          <w:tcPr/>
          <w:p>
            <w:pPr>
              <w:pStyle w:val="Compact"/>
            </w:pPr>
            <w:r>
              <w:t xml:space="preserve">Used to derive</w:t>
            </w:r>
            <w:r>
              <w:t xml:space="preserve"> </w:t>
            </w:r>
            <w:r>
              <w:rPr>
                <w:rStyle w:val="VerbatimChar"/>
              </w:rPr>
              <w:t xml:space="preserve">OfferingId = xpt-{shortId(PlaytestId)}</w:t>
            </w:r>
          </w:p>
        </w:tc>
      </w:tr>
      <w:tr>
        <w:tc>
          <w:tcPr/>
          <w:p>
            <w:pPr>
              <w:pStyle w:val="Compact"/>
            </w:pPr>
            <w:r>
              <w:rPr>
                <w:rStyle w:val="VerbatimChar"/>
              </w:rPr>
              <w:t xml:space="preserve">AllowedDnaGroups</w:t>
            </w:r>
          </w:p>
        </w:tc>
        <w:tc>
          <w:tcPr/>
          <w:p>
            <w:pPr>
              <w:pStyle w:val="Compact"/>
            </w:pPr>
            <w:r>
              <w:rPr>
                <w:rStyle w:val="VerbatimChar"/>
              </w:rPr>
              <w:t xml:space="preserve">string[]</w:t>
            </w:r>
          </w:p>
        </w:tc>
        <w:tc>
          <w:tcPr/>
          <w:p>
            <w:pPr>
              <w:pStyle w:val="Compact"/>
            </w:pPr>
            <w:r>
              <w:rPr>
                <w:rStyle w:val="VerbatimChar"/>
              </w:rPr>
              <w:t xml:space="preserve">PlaytestPublishJobParameters.FlightIds</w:t>
            </w:r>
            <w:r>
              <w:t xml:space="preserve"> </w:t>
            </w:r>
            <w:r>
              <w:t xml:space="preserve">(resolved via GMS)</w:t>
            </w:r>
          </w:p>
        </w:tc>
        <w:tc>
          <w:tcPr/>
          <w:p>
            <w:pPr>
              <w:pStyle w:val="Compact"/>
            </w:pPr>
            <w:r>
              <w:t xml:space="preserve">yes</w:t>
            </w:r>
          </w:p>
        </w:tc>
        <w:tc>
          <w:tcPr/>
          <w:p>
            <w:pPr>
              <w:pStyle w:val="Compact"/>
            </w:pPr>
            <w:r>
              <w:t xml:space="preserve">xCloud wraps each in</w:t>
            </w:r>
            <w:r>
              <w:t xml:space="preserve"> </w:t>
            </w:r>
            <w:r>
              <w:rPr>
                <w:rStyle w:val="VerbatimChar"/>
              </w:rPr>
              <w:t xml:space="preserve">XusAudience(g, RetailSandboxId)</w:t>
            </w:r>
          </w:p>
        </w:tc>
      </w:tr>
      <w:tr>
        <w:tc>
          <w:tcPr/>
          <w:p>
            <w:pPr>
              <w:pStyle w:val="Compact"/>
            </w:pPr>
            <w:r>
              <w:rPr>
                <w:rStyle w:val="VerbatimChar"/>
              </w:rPr>
              <w:t xml:space="preserve">ExpirationTime</w:t>
            </w:r>
          </w:p>
        </w:tc>
        <w:tc>
          <w:tcPr/>
          <w:p>
            <w:pPr>
              <w:pStyle w:val="Compact"/>
            </w:pPr>
            <w:r>
              <w:rPr>
                <w:rStyle w:val="VerbatimChar"/>
              </w:rPr>
              <w:t xml:space="preserve">DateTime</w:t>
            </w:r>
          </w:p>
        </w:tc>
        <w:tc>
          <w:tcPr/>
          <w:p>
            <w:pPr>
              <w:pStyle w:val="Compact"/>
            </w:pPr>
            <w:r>
              <w:rPr>
                <w:rStyle w:val="VerbatimChar"/>
              </w:rPr>
              <w:t xml:space="preserve">PlaytestPublishJobParameters.PlaytestEndDate</w:t>
            </w:r>
          </w:p>
        </w:tc>
        <w:tc>
          <w:tcPr/>
          <w:p>
            <w:pPr>
              <w:pStyle w:val="Compact"/>
            </w:pPr>
            <w:r>
              <w:rPr>
                <w:b/>
                <w:bCs/>
              </w:rPr>
              <w:t xml:space="preserve">yes when</w:t>
            </w:r>
            <w:r>
              <w:rPr>
                <w:b/>
                <w:bCs/>
              </w:rPr>
              <w:t xml:space="preserve"> </w:t>
            </w:r>
            <w:r>
              <w:rPr>
                <w:rStyle w:val="VerbatimChar"/>
                <w:b/>
                <w:bCs/>
              </w:rPr>
              <w:t xml:space="preserve">IsStreamingEnabled = true</w:t>
            </w:r>
          </w:p>
        </w:tc>
        <w:tc>
          <w:tcPr/>
          <w:p>
            <w:pPr>
              <w:pStyle w:val="Compact"/>
            </w:pPr>
            <w:r>
              <w:t xml:space="preserve">Per the June 3 sync, a streaming-enabled playtest must carry an explicit end date. Download-only playtests are unaffected. No hard cap; soft warning at 180d (see §9 Q3).</w:t>
            </w:r>
          </w:p>
        </w:tc>
      </w:tr>
      <w:tr>
        <w:tc>
          <w:tcPr/>
          <w:p>
            <w:pPr>
              <w:pStyle w:val="Compact"/>
            </w:pPr>
            <w:r>
              <w:rPr>
                <w:rStyle w:val="VerbatimChar"/>
              </w:rPr>
              <w:t xml:space="preserve">AllowedSandboxId</w:t>
            </w:r>
          </w:p>
        </w:tc>
        <w:tc>
          <w:tcPr/>
          <w:p>
            <w:pPr>
              <w:pStyle w:val="Compact"/>
            </w:pPr>
            <w:r>
              <w:rPr>
                <w:rStyle w:val="VerbatimChar"/>
              </w:rPr>
              <w:t xml:space="preserve">string</w:t>
            </w:r>
          </w:p>
        </w:tc>
        <w:tc>
          <w:tcPr/>
          <w:p>
            <w:pPr>
              <w:pStyle w:val="Compact"/>
            </w:pPr>
            <w:r>
              <w:rPr>
                <w:rStyle w:val="VerbatimChar"/>
              </w:rPr>
              <w:t xml:space="preserve">PackageConstants.RetailSandbox = "RETAIL"</w:t>
            </w:r>
          </w:p>
        </w:tc>
        <w:tc>
          <w:tcPr/>
          <w:p>
            <w:pPr>
              <w:pStyle w:val="Compact"/>
            </w:pPr>
            <w:r>
              <w:t xml:space="preserve">no</w:t>
            </w:r>
          </w:p>
        </w:tc>
        <w:tc>
          <w:tcPr/>
          <w:p>
            <w:pPr>
              <w:pStyle w:val="Compact"/>
            </w:pPr>
            <w:r>
              <w:t xml:space="preserve">Defaults to</w:t>
            </w:r>
            <w:r>
              <w:t xml:space="preserve"> </w:t>
            </w:r>
            <w:r>
              <w:rPr>
                <w:rStyle w:val="VerbatimChar"/>
              </w:rPr>
              <w:t xml:space="preserve">RETAIL</w:t>
            </w:r>
            <w:r>
              <w:t xml:space="preserve"> </w:t>
            </w:r>
            <w:r>
              <w:t xml:space="preserve">server-side — passing is allowed but discouraged</w:t>
            </w:r>
          </w:p>
        </w:tc>
      </w:tr>
      <w:tr>
        <w:tc>
          <w:tcPr/>
          <w:p>
            <w:pPr>
              <w:pStyle w:val="Compact"/>
            </w:pPr>
            <w:r>
              <w:rPr>
                <w:rStyle w:val="VerbatimChar"/>
              </w:rPr>
              <w:t xml:space="preserve">StoreAsset</w:t>
            </w:r>
          </w:p>
        </w:tc>
        <w:tc>
          <w:tcPr/>
          <w:p>
            <w:pPr>
              <w:pStyle w:val="Compact"/>
            </w:pPr>
            <w:r>
              <w:t xml:space="preserve">object</w:t>
            </w:r>
          </w:p>
        </w:tc>
        <w:tc>
          <w:tcPr/>
          <w:p>
            <w:pPr>
              <w:pStyle w:val="Compact"/>
            </w:pPr>
            <w:r>
              <w:t xml:space="preserve">See §5.2</w:t>
            </w:r>
          </w:p>
        </w:tc>
        <w:tc>
          <w:tcPr/>
          <w:p>
            <w:pPr>
              <w:pStyle w:val="Compact"/>
            </w:pPr>
            <w:r>
              <w:t xml:space="preserve">yes</w:t>
            </w:r>
          </w:p>
        </w:tc>
        <w:tc>
          <w:tcPr/>
          <w:p>
            <w:pPr>
              <w:pStyle w:val="Compact"/>
            </w:pPr>
            <w:r>
              <w:t xml:space="preserve">Existing xCloud contract</w:t>
            </w:r>
            <w:r>
              <w:t xml:space="preserve"> </w:t>
            </w:r>
            <w:r>
              <w:rPr>
                <w:rStyle w:val="VerbatimChar"/>
              </w:rPr>
              <w:t xml:space="preserve">StoreAsset.cs:17</w:t>
            </w:r>
          </w:p>
        </w:tc>
      </w:tr>
      <w:tr>
        <w:tc>
          <w:tcPr/>
          <w:p>
            <w:pPr>
              <w:pStyle w:val="Compact"/>
            </w:pPr>
            <w:r>
              <w:rPr>
                <w:rStyle w:val="VerbatimChar"/>
              </w:rPr>
              <w:t xml:space="preserve">IsGreenSigned</w:t>
            </w:r>
          </w:p>
        </w:tc>
        <w:tc>
          <w:tcPr/>
          <w:p>
            <w:pPr>
              <w:pStyle w:val="Compact"/>
            </w:pPr>
            <w:r>
              <w:rPr>
                <w:rStyle w:val="VerbatimChar"/>
              </w:rPr>
              <w:t xml:space="preserve">bool</w:t>
            </w:r>
          </w:p>
        </w:tc>
        <w:tc>
          <w:tcPr/>
          <w:p>
            <w:pPr>
              <w:pStyle w:val="Compact"/>
            </w:pPr>
            <w:r>
              <w:rPr>
                <w:rStyle w:val="VerbatimChar"/>
              </w:rPr>
              <w:t xml:space="preserve">PlaytestPublishJobParameters.IsGreenSigned</w:t>
            </w:r>
          </w:p>
        </w:tc>
        <w:tc>
          <w:tcPr/>
          <w:p>
            <w:pPr>
              <w:pStyle w:val="Compact"/>
            </w:pPr>
            <w:r>
              <w:t xml:space="preserve">no</w:t>
            </w:r>
          </w:p>
        </w:tc>
        <w:tc>
          <w:tcPr/>
          <w:p>
            <w:pPr>
              <w:pStyle w:val="Compact"/>
            </w:pPr>
            <w:r>
              <w:t xml:space="preserve">Defaults to</w:t>
            </w:r>
            <w:r>
              <w:t xml:space="preserve"> </w:t>
            </w:r>
            <w:r>
              <w:rPr>
                <w:rStyle w:val="VerbatimChar"/>
              </w:rPr>
              <w:t xml:space="preserve">true</w:t>
            </w:r>
            <w:r>
              <w:t xml:space="preserve"> </w:t>
            </w:r>
            <w:r>
              <w:t xml:space="preserve">(all playtests are green-signed today)</w:t>
            </w:r>
          </w:p>
        </w:tc>
      </w:tr>
      <w:tr>
        <w:tc>
          <w:tcPr/>
          <w:p>
            <w:pPr>
              <w:pStyle w:val="Compact"/>
            </w:pPr>
            <w:r>
              <w:rPr>
                <w:rStyle w:val="VerbatimChar"/>
              </w:rPr>
              <w:t xml:space="preserve">CallbackUrl</w:t>
            </w:r>
          </w:p>
        </w:tc>
        <w:tc>
          <w:tcPr/>
          <w:p>
            <w:pPr>
              <w:pStyle w:val="Compact"/>
            </w:pPr>
            <w:r>
              <w:rPr>
                <w:rStyle w:val="VerbatimChar"/>
              </w:rPr>
              <w:t xml:space="preserve">Uri</w:t>
            </w:r>
          </w:p>
        </w:tc>
        <w:tc>
          <w:tcPr/>
          <w:p>
            <w:pPr>
              <w:pStyle w:val="Compact"/>
            </w:pPr>
            <w:r>
              <w:t xml:space="preserve">n/a</w:t>
            </w:r>
          </w:p>
        </w:tc>
        <w:tc>
          <w:tcPr/>
          <w:p>
            <w:pPr>
              <w:pStyle w:val="Compact"/>
            </w:pPr>
            <w:r>
              <w:t xml:space="preserve">no</w:t>
            </w:r>
          </w:p>
        </w:tc>
        <w:tc>
          <w:tcPr/>
          <w:p>
            <w:pPr>
              <w:pStyle w:val="Compact"/>
            </w:pPr>
            <w:r>
              <w:rPr>
                <w:b/>
                <w:bCs/>
              </w:rPr>
              <w:t xml:space="preserve">Reserved</w:t>
            </w:r>
            <w:r>
              <w:t xml:space="preserve">, not used in v1. v1.1 hook for callback delivery once cross-tenant messaging exists.</w:t>
            </w:r>
          </w:p>
        </w:tc>
      </w:tr>
      <w:tr>
        <w:tc>
          <w:tcPr/>
          <w:p>
            <w:pPr>
              <w:pStyle w:val="Compact"/>
            </w:pPr>
            <w:r>
              <w:rPr>
                <w:rStyle w:val="VerbatimChar"/>
              </w:rPr>
              <w:t xml:space="preserve">CorrelationId</w:t>
            </w:r>
          </w:p>
        </w:tc>
        <w:tc>
          <w:tcPr/>
          <w:p>
            <w:pPr>
              <w:pStyle w:val="Compact"/>
            </w:pPr>
            <w:r>
              <w:rPr>
                <w:rStyle w:val="VerbatimChar"/>
              </w:rPr>
              <w:t xml:space="preserve">string</w:t>
            </w:r>
          </w:p>
        </w:tc>
        <w:tc>
          <w:tcPr/>
          <w:p>
            <w:pPr>
              <w:pStyle w:val="Compact"/>
            </w:pPr>
            <w:r>
              <w:t xml:space="preserve">xPlaytest-supplied trace id</w:t>
            </w:r>
          </w:p>
        </w:tc>
        <w:tc>
          <w:tcPr/>
          <w:p>
            <w:pPr>
              <w:pStyle w:val="Compact"/>
            </w:pPr>
            <w:r>
              <w:t xml:space="preserve">no</w:t>
            </w:r>
          </w:p>
        </w:tc>
        <w:tc>
          <w:tcPr/>
          <w:p>
            <w:pPr>
              <w:pStyle w:val="Compact"/>
            </w:pPr>
            <w:r>
              <w:t xml:space="preserve">For diagnostics; xCloud echoes in status response</w:t>
            </w:r>
          </w:p>
        </w:tc>
      </w:tr>
    </w:tbl>
    <w:bookmarkEnd w:id="33"/>
    <w:bookmarkStart w:id="34" w:name="storeasset-xplaytest-fills"/>
    <w:p>
      <w:pPr>
        <w:pStyle w:val="Heading3"/>
      </w:pPr>
      <w:r>
        <w:t xml:space="preserve">5.2</w:t>
      </w:r>
      <w:r>
        <w:t xml:space="preserve"> </w:t>
      </w:r>
      <w:r>
        <w:rPr>
          <w:rStyle w:val="VerbatimChar"/>
        </w:rPr>
        <w:t xml:space="preserve">StoreAsset</w:t>
      </w:r>
      <w:r>
        <w:t xml:space="preserve"> </w:t>
      </w:r>
      <w:r>
        <w:t xml:space="preserve">(xPlaytest fills)</w:t>
      </w:r>
    </w:p>
    <w:p>
      <w:pPr>
        <w:pStyle w:val="FirstParagraph"/>
      </w:pPr>
      <w:r>
        <w:t xml:space="preserve">This is the existing contract at</w:t>
      </w:r>
      <w:r>
        <w:t xml:space="preserve"> </w:t>
      </w:r>
      <w:r>
        <w:rPr>
          <w:rStyle w:val="VerbatimChar"/>
        </w:rPr>
        <w:t xml:space="preserve">StoreAsset.cs:17</w:t>
      </w:r>
      <w:r>
        <w:t xml:space="preserve"> </w:t>
      </w:r>
      <w:r>
        <w:t xml:space="preserve">— we do not redefine it. xPlaytest must produce values that pass</w:t>
      </w:r>
      <w:r>
        <w:t xml:space="preserve"> </w:t>
      </w:r>
      <w:r>
        <w:rPr>
          <w:rStyle w:val="VerbatimChar"/>
        </w:rPr>
        <w:t xml:space="preserve">StoreAsset.Validate()</w:t>
      </w:r>
      <w:r>
        <w:t xml:space="preserve"> </w:t>
      </w:r>
      <w:r>
        <w:t xml:space="preserve">(</w:t>
      </w:r>
      <w:r>
        <w:rPr>
          <w:rStyle w:val="VerbatimChar"/>
        </w:rPr>
        <w:t xml:space="preserve">StoreAsset.cs:25-61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Source</w:t>
            </w:r>
          </w:p>
        </w:tc>
        <w:tc>
          <w:tcPr/>
          <w:p>
            <w:pPr>
              <w:pStyle w:val="Compact"/>
            </w:pPr>
            <w:r>
              <w:t xml:space="preserve">Notes</w:t>
            </w:r>
          </w:p>
        </w:tc>
      </w:tr>
      <w:tr>
        <w:tc>
          <w:tcPr/>
          <w:p>
            <w:pPr>
              <w:pStyle w:val="Compact"/>
            </w:pPr>
            <w:r>
              <w:rPr>
                <w:rStyle w:val="VerbatimChar"/>
              </w:rPr>
              <w:t xml:space="preserve">StoreEntry.ProductId</w:t>
            </w:r>
          </w:p>
        </w:tc>
        <w:tc>
          <w:tcPr/>
          <w:p>
            <w:pPr>
              <w:pStyle w:val="Compact"/>
            </w:pPr>
            <w:r>
              <w:rPr>
                <w:rStyle w:val="VerbatimChar"/>
              </w:rPr>
              <w:t xml:space="preserve">PlaytestPublishJobParameters.PlaytestGeneratedXProductBigId</w:t>
            </w:r>
          </w:p>
        </w:tc>
        <w:tc>
          <w:tcPr/>
          <w:p>
            <w:pPr>
              <w:pStyle w:val="Compact"/>
            </w:pPr>
            <w:r>
              <w:t xml:space="preserve">Confirmed in meeting (Anthony, 14:00). Big Cat lookup is not done from this id.</w:t>
            </w:r>
          </w:p>
        </w:tc>
      </w:tr>
      <w:tr>
        <w:tc>
          <w:tcPr/>
          <w:p>
            <w:pPr>
              <w:pStyle w:val="Compact"/>
            </w:pPr>
            <w:r>
              <w:rPr>
                <w:rStyle w:val="VerbatimChar"/>
              </w:rPr>
              <w:t xml:space="preserve">StoreEntry.Flags</w:t>
            </w:r>
          </w:p>
        </w:tc>
        <w:tc>
          <w:tcPr/>
          <w:p>
            <w:pPr>
              <w:pStyle w:val="Compact"/>
            </w:pPr>
            <w:r>
              <w:t xml:space="preserve">const</w:t>
            </w:r>
            <w:r>
              <w:t xml:space="preserve"> </w:t>
            </w:r>
            <w:r>
              <w:rPr>
                <w:rStyle w:val="VerbatimChar"/>
              </w:rPr>
              <w:t xml:space="preserve">GAME</w:t>
            </w:r>
          </w:p>
        </w:tc>
        <w:tc>
          <w:tcPr/>
          <w:p>
            <w:pPr>
              <w:pStyle w:val="Compact"/>
            </w:pPr>
          </w:p>
        </w:tc>
      </w:tr>
      <w:tr>
        <w:tc>
          <w:tcPr/>
          <w:p>
            <w:pPr>
              <w:pStyle w:val="Compact"/>
            </w:pPr>
            <w:r>
              <w:rPr>
                <w:rStyle w:val="VerbatimChar"/>
              </w:rPr>
              <w:t xml:space="preserve">StoreEntry.Name</w:t>
            </w:r>
          </w:p>
        </w:tc>
        <w:tc>
          <w:tcPr/>
          <w:p>
            <w:pPr>
              <w:pStyle w:val="Compact"/>
            </w:pPr>
            <w:r>
              <w:rPr>
                <w:rStyle w:val="VerbatimChar"/>
              </w:rPr>
              <w:t xml:space="preserve">PlaytestResponse.Name</w:t>
            </w:r>
          </w:p>
        </w:tc>
        <w:tc>
          <w:tcPr/>
          <w:p>
            <w:pPr>
              <w:pStyle w:val="Compact"/>
            </w:pPr>
          </w:p>
        </w:tc>
      </w:tr>
      <w:tr>
        <w:tc>
          <w:tcPr/>
          <w:p>
            <w:pPr>
              <w:pStyle w:val="Compact"/>
            </w:pPr>
            <w:r>
              <w:rPr>
                <w:rStyle w:val="VerbatimChar"/>
              </w:rPr>
              <w:t xml:space="preserve">StoreEntry.Description</w:t>
            </w:r>
          </w:p>
        </w:tc>
        <w:tc>
          <w:tcPr/>
          <w:p>
            <w:pPr>
              <w:pStyle w:val="Compact"/>
            </w:pPr>
            <w:r>
              <w:rPr>
                <w:rStyle w:val="VerbatimChar"/>
              </w:rPr>
              <w:t xml:space="preserve">PlaytestResponse.Description</w:t>
            </w:r>
          </w:p>
        </w:tc>
        <w:tc>
          <w:tcPr/>
          <w:p>
            <w:pPr>
              <w:pStyle w:val="Compact"/>
            </w:pPr>
          </w:p>
        </w:tc>
      </w:tr>
      <w:tr>
        <w:tc>
          <w:tcPr/>
          <w:p>
            <w:pPr>
              <w:pStyle w:val="Compact"/>
            </w:pPr>
            <w:r>
              <w:rPr>
                <w:rStyle w:val="VerbatimChar"/>
              </w:rPr>
              <w:t xml:space="preserve">StoreEntry.PublisherId</w:t>
            </w:r>
          </w:p>
        </w:tc>
        <w:tc>
          <w:tcPr/>
          <w:p>
            <w:pPr>
              <w:pStyle w:val="Compact"/>
            </w:pPr>
            <w:r>
              <w:rPr>
                <w:rStyle w:val="VerbatimChar"/>
              </w:rPr>
              <w:t xml:space="preserve">PublishedPlaytestEntity.SellerId</w:t>
            </w:r>
          </w:p>
        </w:tc>
        <w:tc>
          <w:tcPr/>
          <w:p>
            <w:pPr>
              <w:pStyle w:val="Compact"/>
            </w:pPr>
          </w:p>
        </w:tc>
      </w:tr>
      <w:tr>
        <w:tc>
          <w:tcPr/>
          <w:p>
            <w:pPr>
              <w:pStyle w:val="Compact"/>
            </w:pPr>
            <w:r>
              <w:rPr>
                <w:rStyle w:val="VerbatimChar"/>
              </w:rPr>
              <w:t xml:space="preserve">StoreEntry.IsPrivateAudience</w:t>
            </w:r>
          </w:p>
        </w:tc>
        <w:tc>
          <w:tcPr/>
          <w:p>
            <w:pPr>
              <w:pStyle w:val="Compact"/>
            </w:pPr>
            <w:r>
              <w:rPr>
                <w:rStyle w:val="VerbatimChar"/>
              </w:rPr>
              <w:t xml:space="preserve">true</w:t>
            </w:r>
          </w:p>
        </w:tc>
        <w:tc>
          <w:tcPr/>
          <w:p>
            <w:pPr>
              <w:pStyle w:val="Compact"/>
            </w:pPr>
            <w:r>
              <w:t xml:space="preserve">All playtests are private</w:t>
            </w:r>
          </w:p>
        </w:tc>
      </w:tr>
      <w:tr>
        <w:tc>
          <w:tcPr/>
          <w:p>
            <w:pPr>
              <w:pStyle w:val="Compact"/>
            </w:pPr>
            <w:r>
              <w:rPr>
                <w:rStyle w:val="VerbatimChar"/>
              </w:rPr>
              <w:t xml:space="preserve">StoreEntry.ParentProductIds</w:t>
            </w:r>
          </w:p>
        </w:tc>
        <w:tc>
          <w:tcPr/>
          <w:p>
            <w:pPr>
              <w:pStyle w:val="Compact"/>
            </w:pPr>
            <w:r>
              <w:rPr>
                <w:rStyle w:val="VerbatimChar"/>
              </w:rPr>
              <w:t xml:space="preserve">[]</w:t>
            </w:r>
          </w:p>
        </w:tc>
        <w:tc>
          <w:tcPr/>
          <w:p>
            <w:pPr>
              <w:pStyle w:val="Compact"/>
            </w:pPr>
            <w:r>
              <w:t xml:space="preserve">Playtests have no parent-product hierarchy today</w:t>
            </w:r>
          </w:p>
        </w:tc>
      </w:tr>
      <w:tr>
        <w:tc>
          <w:tcPr/>
          <w:p>
            <w:pPr>
              <w:pStyle w:val="Compact"/>
            </w:pPr>
            <w:r>
              <w:rPr>
                <w:rStyle w:val="VerbatimChar"/>
              </w:rPr>
              <w:t xml:space="preserve">Markets</w:t>
            </w:r>
          </w:p>
        </w:tc>
        <w:tc>
          <w:tcPr/>
          <w:p>
            <w:pPr>
              <w:pStyle w:val="Compact"/>
            </w:pPr>
            <w:r>
              <w:rPr>
                <w:rStyle w:val="VerbatimChar"/>
              </w:rPr>
              <w:t xml:space="preserve">[Id.Parse("US")]</w:t>
            </w:r>
          </w:p>
        </w:tc>
        <w:tc>
          <w:tcPr/>
          <w:p>
            <w:pPr>
              <w:pStyle w:val="Compact"/>
            </w:pPr>
            <w:r>
              <w:t xml:space="preserve">Single-market for playtest publish path</w:t>
            </w:r>
          </w:p>
        </w:tc>
      </w:tr>
      <w:tr>
        <w:tc>
          <w:tcPr/>
          <w:p>
            <w:pPr>
              <w:pStyle w:val="Compact"/>
            </w:pPr>
            <w:r>
              <w:rPr>
                <w:rStyle w:val="VerbatimChar"/>
              </w:rPr>
              <w:t xml:space="preserve">Platform</w:t>
            </w:r>
          </w:p>
        </w:tc>
        <w:tc>
          <w:tcPr/>
          <w:p>
            <w:pPr>
              <w:pStyle w:val="Compact"/>
            </w:pPr>
            <w:r>
              <w:rPr>
                <w:rStyle w:val="VerbatimChar"/>
              </w:rPr>
              <w:t xml:space="preserve">"WINDOWS.DESKTOP"</w:t>
            </w:r>
          </w:p>
        </w:tc>
        <w:tc>
          <w:tcPr/>
          <w:p>
            <w:pPr>
              <w:pStyle w:val="Compact"/>
            </w:pPr>
            <w:r>
              <w:t xml:space="preserve">PC-first (§3.6)</w:t>
            </w:r>
          </w:p>
        </w:tc>
      </w:tr>
      <w:tr>
        <w:tc>
          <w:tcPr/>
          <w:p>
            <w:pPr>
              <w:pStyle w:val="Compact"/>
            </w:pPr>
            <w:r>
              <w:rPr>
                <w:rStyle w:val="VerbatimChar"/>
              </w:rPr>
              <w:t xml:space="preserve">ContentId</w:t>
            </w:r>
          </w:p>
        </w:tc>
        <w:tc>
          <w:tcPr/>
          <w:p>
            <w:pPr>
              <w:pStyle w:val="Compact"/>
            </w:pPr>
            <w:r>
              <w:rPr>
                <w:rStyle w:val="VerbatimChar"/>
              </w:rPr>
              <w:t xml:space="preserve">PlaytestLifecycleState.PlaytestContentId</w:t>
            </w:r>
          </w:p>
        </w:tc>
        <w:tc>
          <w:tcPr/>
          <w:p>
            <w:pPr>
              <w:pStyle w:val="Compact"/>
            </w:pPr>
            <w:r>
              <w:t xml:space="preserve">In the XProduct doc this corresponds to</w:t>
            </w:r>
            <w:r>
              <w:t xml:space="preserve"> </w:t>
            </w:r>
            <w:r>
              <w:rPr>
                <w:rStyle w:val="VerbatimChar"/>
              </w:rPr>
              <w:t xml:space="preserve">packages.{packageId\|versionId}.contentId</w:t>
            </w:r>
            <w:r>
              <w:t xml:space="preserve">. For a playtest product the published XProduct typically contains multiple package entries, some with</w:t>
            </w:r>
            <w:r>
              <w:t xml:space="preserve"> </w:t>
            </w:r>
            <w:r>
              <w:rPr>
                <w:rStyle w:val="VerbatimChar"/>
              </w:rPr>
              <w:t xml:space="preserve">null</w:t>
            </w:r>
            <w:r>
              <w:t xml:space="preserve"> </w:t>
            </w:r>
            <w:r>
              <w:rPr>
                <w:rStyle w:val="VerbatimChar"/>
              </w:rPr>
              <w:t xml:space="preserve">contentId</w:t>
            </w:r>
            <w:r>
              <w:t xml:space="preserve"> </w:t>
            </w:r>
            <w:r>
              <w:t xml:space="preserve">(verified against</w:t>
            </w:r>
            <w:r>
              <w:t xml:space="preserve"> </w:t>
            </w:r>
            <w:r>
              <w:rPr>
                <w:rStyle w:val="VerbatimChar"/>
              </w:rPr>
              <w:t xml:space="preserve">Files/product_testproduct0001_xproduct-document_primary.json</w:t>
            </w:r>
            <w:r>
              <w:t xml:space="preserve">). xPlaytest selects the package using these rules: (1) filter</w:t>
            </w:r>
            <w:r>
              <w:t xml:space="preserve"> </w:t>
            </w:r>
            <w:r>
              <w:rPr>
                <w:rStyle w:val="VerbatimChar"/>
              </w:rPr>
              <w:t xml:space="preserve">packages</w:t>
            </w:r>
            <w:r>
              <w:t xml:space="preserve"> </w:t>
            </w:r>
            <w:r>
              <w:t xml:space="preserve">to entries whose</w:t>
            </w:r>
            <w:r>
              <w:t xml:space="preserve"> </w:t>
            </w:r>
            <w:r>
              <w:rPr>
                <w:rStyle w:val="VerbatimChar"/>
              </w:rPr>
              <w:t xml:space="preserve">platform</w:t>
            </w:r>
            <w:r>
              <w:t xml:space="preserve"> </w:t>
            </w:r>
            <w:r>
              <w:t xml:space="preserve">matches the publish platform (v1 =</w:t>
            </w:r>
            <w:r>
              <w:t xml:space="preserve"> </w:t>
            </w:r>
            <w:r>
              <w:rPr>
                <w:rStyle w:val="VerbatimChar"/>
              </w:rPr>
              <w:t xml:space="preserve">WINDOWS.DESKTOP</w:t>
            </w:r>
            <w:r>
              <w:t xml:space="preserve">); (2) keep only entries with state ∈ {</w:t>
            </w:r>
            <w:r>
              <w:rPr>
                <w:rStyle w:val="VerbatimChar"/>
              </w:rPr>
              <w:t xml:space="preserve">Published</w:t>
            </w:r>
            <w:r>
              <w:t xml:space="preserve">,</w:t>
            </w:r>
            <w:r>
              <w:t xml:space="preserve"> </w:t>
            </w:r>
            <w:r>
              <w:rPr>
                <w:rStyle w:val="VerbatimChar"/>
              </w:rPr>
              <w:t xml:space="preserve">Active</w:t>
            </w:r>
            <w:r>
              <w:t xml:space="preserve">} (skip</w:t>
            </w:r>
            <w:r>
              <w:t xml:space="preserve"> </w:t>
            </w:r>
            <w:r>
              <w:rPr>
                <w:rStyle w:val="VerbatimChar"/>
              </w:rPr>
              <w:t xml:space="preserve">Draft</w:t>
            </w:r>
            <w:r>
              <w:t xml:space="preserve">/</w:t>
            </w:r>
            <w:r>
              <w:rPr>
                <w:rStyle w:val="VerbatimChar"/>
              </w:rPr>
              <w:t xml:space="preserve">Pending</w:t>
            </w:r>
            <w:r>
              <w:t xml:space="preserve">); (3) prefer entries with a non-null</w:t>
            </w:r>
            <w:r>
              <w:t xml:space="preserve"> </w:t>
            </w:r>
            <w:r>
              <w:rPr>
                <w:rStyle w:val="VerbatimChar"/>
              </w:rPr>
              <w:t xml:space="preserve">contentId</w:t>
            </w:r>
            <w:r>
              <w:t xml:space="preserve">; (4) if multiple remain, choose the most recently uploaded by</w:t>
            </w:r>
            <w:r>
              <w:t xml:space="preserve"> </w:t>
            </w:r>
            <w:r>
              <w:rPr>
                <w:rStyle w:val="VerbatimChar"/>
              </w:rPr>
              <w:t xml:space="preserve">packageVersionUploadTime</w:t>
            </w:r>
            <w:r>
              <w:t xml:space="preserve">. If</w:t>
            </w:r>
            <w:r>
              <w:t xml:space="preserve"> </w:t>
            </w:r>
            <w:r>
              <w:rPr>
                <w:rStyle w:val="VerbatimChar"/>
              </w:rPr>
              <w:t xml:space="preserve">contentId</w:t>
            </w:r>
            <w:r>
              <w:t xml:space="preserve"> </w:t>
            </w:r>
            <w:r>
              <w:t xml:space="preserve">is still null after selection, fall back to</w:t>
            </w:r>
            <w:r>
              <w:t xml:space="preserve"> </w:t>
            </w:r>
            <w:r>
              <w:rPr>
                <w:rStyle w:val="VerbatimChar"/>
              </w:rPr>
              <w:t xml:space="preserve">servicingContentId</w:t>
            </w:r>
            <w:r>
              <w:t xml:space="preserve"> </w:t>
            </w:r>
            <w:r>
              <w:t xml:space="preserve">(also on the</w:t>
            </w:r>
            <w:r>
              <w:t xml:space="preserve"> </w:t>
            </w:r>
            <w:r>
              <w:rPr>
                <w:rStyle w:val="VerbatimChar"/>
              </w:rPr>
              <w:t xml:space="preserve">packages.{packageId\|versionId}</w:t>
            </w:r>
            <w:r>
              <w:t xml:space="preserve"> </w:t>
            </w:r>
            <w:r>
              <w:t xml:space="preserve">object) — both fields are produced by the same downstream BigCat pipeline and the playtest workflow accepts either. The selected value must equal</w:t>
            </w:r>
            <w:r>
              <w:t xml:space="preserve"> </w:t>
            </w:r>
            <w:r>
              <w:rPr>
                <w:rStyle w:val="VerbatimChar"/>
              </w:rPr>
              <w:t xml:space="preserve">SourceId</w:t>
            </w:r>
            <w:r>
              <w:t xml:space="preserve"> </w:t>
            </w:r>
            <w:r>
              <w:t xml:space="preserve">derived inside the workflow.</w:t>
            </w:r>
          </w:p>
        </w:tc>
      </w:tr>
      <w:tr>
        <w:tc>
          <w:tcPr/>
          <w:p>
            <w:pPr>
              <w:pStyle w:val="Compact"/>
            </w:pPr>
            <w:r>
              <w:rPr>
                <w:rStyle w:val="VerbatimChar"/>
              </w:rPr>
              <w:t xml:space="preserve">XboxTitleId</w:t>
            </w:r>
          </w:p>
        </w:tc>
        <w:tc>
          <w:tcPr/>
          <w:p>
            <w:pPr>
              <w:pStyle w:val="Compact"/>
            </w:pPr>
            <w:r>
              <w:t xml:space="preserve">XProduct</w:t>
            </w:r>
            <w:r>
              <w:t xml:space="preserve"> </w:t>
            </w:r>
            <w:r>
              <w:rPr>
                <w:rStyle w:val="VerbatimChar"/>
              </w:rPr>
              <w:t xml:space="preserve">alternateIds[idType=XboxTitleId].value</w:t>
            </w:r>
            <w:r>
              <w:t xml:space="preserve"> </w:t>
            </w:r>
            <w:r>
              <w:t xml:space="preserve">(verified path in</w:t>
            </w:r>
            <w:r>
              <w:t xml:space="preserve"> </w:t>
            </w:r>
            <w:r>
              <w:rPr>
                <w:rStyle w:val="VerbatimChar"/>
              </w:rPr>
              <w:t xml:space="preserve">Files/product_testproduct0001_xproduct-document_primary.json</w:t>
            </w:r>
            <w:r>
              <w:t xml:space="preserve">; string-typed in the doc, cast to</w:t>
            </w:r>
            <w:r>
              <w:t xml:space="preserve"> </w:t>
            </w:r>
            <w:r>
              <w:rPr>
                <w:rStyle w:val="VerbatimChar"/>
              </w:rPr>
              <w:t xml:space="preserve">uint</w:t>
            </w:r>
            <w:r>
              <w:t xml:space="preserve">)</w:t>
            </w:r>
          </w:p>
        </w:tc>
        <w:tc>
          <w:tcPr/>
          <w:p>
            <w:pPr>
              <w:pStyle w:val="Compact"/>
            </w:pPr>
            <w:r>
              <w:rPr>
                <w:b/>
                <w:bCs/>
              </w:rPr>
              <w:t xml:space="preserve">P0 blocker</w:t>
            </w:r>
            <w:r>
              <w:t xml:space="preserve"> </w:t>
            </w:r>
            <w:r>
              <w:t xml:space="preserve">— validator throws if null/0 for games.</w:t>
            </w:r>
            <w:r>
              <w:t xml:space="preserve"> </w:t>
            </w:r>
            <w:r>
              <w:rPr>
                <w:rStyle w:val="VerbatimChar"/>
              </w:rPr>
              <w:t xml:space="preserve">PlaytestProductDocumentBuilder.cs:53-70</w:t>
            </w:r>
            <w:r>
              <w:t xml:space="preserve"> </w:t>
            </w:r>
            <w:r>
              <w:t xml:space="preserve">currently hardcodes empty.</w:t>
            </w:r>
          </w:p>
        </w:tc>
      </w:tr>
      <w:tr>
        <w:tc>
          <w:tcPr/>
          <w:p>
            <w:pPr>
              <w:pStyle w:val="Compact"/>
            </w:pPr>
            <w:r>
              <w:rPr>
                <w:rStyle w:val="VerbatimChar"/>
              </w:rPr>
              <w:t xml:space="preserve">PackageFamilyName</w:t>
            </w:r>
          </w:p>
        </w:tc>
        <w:tc>
          <w:tcPr/>
          <w:p>
            <w:pPr>
              <w:pStyle w:val="Compact"/>
            </w:pPr>
            <w:r>
              <w:t xml:space="preserve">XProduct</w:t>
            </w:r>
            <w:r>
              <w:t xml:space="preserve"> </w:t>
            </w:r>
            <w:r>
              <w:rPr>
                <w:rStyle w:val="VerbatimChar"/>
              </w:rPr>
              <w:t xml:space="preserve">properties.packageFamilyName</w:t>
            </w:r>
            <w:r>
              <w:t xml:space="preserve"> </w:t>
            </w:r>
            <w:r>
              <w:t xml:space="preserve">(verified). Already surfaced today as</w:t>
            </w:r>
            <w:r>
              <w:t xml:space="preserve"> </w:t>
            </w:r>
            <w:r>
              <w:rPr>
                <w:rStyle w:val="VerbatimChar"/>
              </w:rPr>
              <w:t xml:space="preserve">PlaytestLifecycleState.PackageFamilyName</w:t>
            </w:r>
            <w:r>
              <w:t xml:space="preserve">.</w:t>
            </w:r>
          </w:p>
        </w:tc>
        <w:tc>
          <w:tcPr/>
          <w:p>
            <w:pPr>
              <w:pStyle w:val="Compact"/>
            </w:pPr>
            <w:r>
              <w:t xml:space="preserve">Required for PC</w:t>
            </w:r>
          </w:p>
        </w:tc>
      </w:tr>
      <w:tr>
        <w:tc>
          <w:tcPr/>
          <w:p>
            <w:pPr>
              <w:pStyle w:val="Compact"/>
            </w:pPr>
            <w:r>
              <w:rPr>
                <w:rStyle w:val="VerbatimChar"/>
              </w:rPr>
              <w:t xml:space="preserve">AumID</w:t>
            </w:r>
          </w:p>
        </w:tc>
        <w:tc>
          <w:tcPr/>
          <w:p>
            <w:pPr>
              <w:pStyle w:val="Compact"/>
            </w:pPr>
            <w:r>
              <w:t xml:space="preserve">v1: constant default acceptable per Timi (meeting 20:11). v1.1:</w:t>
            </w:r>
            <w:r>
              <w:t xml:space="preserve"> </w:t>
            </w:r>
            <w:r>
              <w:rPr>
                <w:rStyle w:val="VerbatimChar"/>
              </w:rPr>
              <w:t xml:space="preserve">{PackageFamilyName}!{ApplicationId}</w:t>
            </w:r>
            <w:r>
              <w:t xml:space="preserve"> </w:t>
            </w:r>
            <w:r>
              <w:t xml:space="preserve">with</w:t>
            </w:r>
            <w:r>
              <w:t xml:space="preserve"> </w:t>
            </w:r>
            <w:r>
              <w:rPr>
                <w:rStyle w:val="VerbatimChar"/>
              </w:rPr>
              <w:t xml:space="preserve">ApplicationId</w:t>
            </w:r>
            <w:r>
              <w:t xml:space="preserve"> </w:t>
            </w:r>
            <w:r>
              <w:t xml:space="preserve">from XProduct / AppX manifest.</w:t>
            </w:r>
          </w:p>
        </w:tc>
        <w:tc>
          <w:tcPr/>
          <w:p>
            <w:pPr>
              <w:pStyle w:val="Compact"/>
            </w:pPr>
            <w:r>
              <w:t xml:space="preserve">Validator throws on null for PC games.</w:t>
            </w:r>
          </w:p>
        </w:tc>
      </w:tr>
    </w:tbl>
    <w:bookmarkEnd w:id="34"/>
    <w:bookmarkStart w:id="35" w:name="Xebe799b23327f932ee78a87fc85308a7bd5aa0e"/>
    <w:p>
      <w:pPr>
        <w:pStyle w:val="Heading3"/>
      </w:pPr>
      <w:r>
        <w:t xml:space="preserve">5.3 Derived inside</w:t>
      </w:r>
      <w:r>
        <w:t xml:space="preserve"> </w:t>
      </w:r>
      <w:r>
        <w:rPr>
          <w:rStyle w:val="VerbatimChar"/>
        </w:rPr>
        <w:t xml:space="preserve">PlaytestTitleIngestionWorkflow</w:t>
      </w:r>
      <w:r>
        <w:t xml:space="preserve"> </w:t>
      </w:r>
      <w:r>
        <w:t xml:space="preserve">(xPlaytest does NOT send)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Computation</w:t>
            </w:r>
          </w:p>
        </w:tc>
      </w:tr>
      <w:tr>
        <w:tc>
          <w:tcPr/>
          <w:p>
            <w:pPr>
              <w:pStyle w:val="Compact"/>
            </w:pPr>
            <w:r>
              <w:rPr>
                <w:rStyle w:val="VerbatimChar"/>
              </w:rPr>
              <w:t xml:space="preserve">PartnerId</w:t>
            </w:r>
          </w:p>
        </w:tc>
        <w:tc>
          <w:tcPr/>
          <w:p>
            <w:pPr>
              <w:pStyle w:val="Compact"/>
            </w:pPr>
            <w:r>
              <w:rPr>
                <w:rStyle w:val="VerbatimChar"/>
              </w:rPr>
              <w:t xml:space="preserve">Id.Parse("PLAYTEST")</w:t>
            </w:r>
            <w:r>
              <w:t xml:space="preserve"> </w:t>
            </w:r>
            <w:r>
              <w:t xml:space="preserve">(per Timi/David comment thread — keep namespacing simple)</w:t>
            </w:r>
          </w:p>
        </w:tc>
      </w:tr>
      <w:tr>
        <w:tc>
          <w:tcPr/>
          <w:p>
            <w:pPr>
              <w:pStyle w:val="Compact"/>
            </w:pPr>
            <w:r>
              <w:rPr>
                <w:rStyle w:val="VerbatimChar"/>
              </w:rPr>
              <w:t xml:space="preserve">OfferingId</w:t>
            </w:r>
          </w:p>
        </w:tc>
        <w:tc>
          <w:tcPr/>
          <w:p>
            <w:pPr>
              <w:pStyle w:val="Compact"/>
            </w:pPr>
            <w:r>
              <w:rPr>
                <w:rStyle w:val="VerbatimChar"/>
              </w:rPr>
              <w:t xml:space="preserve">$"xpt-{ToShortId(PlaytestId)}"</w:t>
            </w:r>
            <w:r>
              <w:t xml:space="preserve">, must be ≤ 32 chars</w:t>
            </w:r>
          </w:p>
        </w:tc>
      </w:tr>
      <w:tr>
        <w:tc>
          <w:tcPr/>
          <w:p>
            <w:pPr>
              <w:pStyle w:val="Compact"/>
            </w:pPr>
            <w:r>
              <w:rPr>
                <w:rStyle w:val="VerbatimChar"/>
              </w:rPr>
              <w:t xml:space="preserve">TitleId</w:t>
            </w:r>
          </w:p>
        </w:tc>
        <w:tc>
          <w:tcPr/>
          <w:p>
            <w:pPr>
              <w:pStyle w:val="Compact"/>
            </w:pPr>
            <w:r>
              <w:rPr>
                <w:rStyle w:val="VerbatimChar"/>
              </w:rPr>
              <w:t xml:space="preserve">&lt;alphanumOnly(StoreAsset.StoreEntry.Name)&gt;&lt;PlaytestGeneratedXProductBigId&gt;</w:t>
            </w:r>
            <w:r>
              <w:t xml:space="preserve"> </w:t>
            </w:r>
            <w:r>
              <w:t xml:space="preserve">(resolves comment TB65).</w:t>
            </w:r>
            <w:r>
              <w:t xml:space="preserve"> </w:t>
            </w:r>
            <w:r>
              <w:rPr>
                <w:b/>
                <w:bCs/>
              </w:rPr>
              <w:t xml:space="preserve">Supersedes ARCHITECTURE.md §2 / §4.3</w:t>
            </w:r>
            <w:r>
              <w:t xml:space="preserve"> </w:t>
            </w:r>
            <w:r>
              <w:t xml:space="preserve">which previously documented</w:t>
            </w:r>
            <w:r>
              <w:t xml:space="preserve"> </w:t>
            </w:r>
            <w:r>
              <w:rPr>
                <w:rStyle w:val="VerbatimChar"/>
              </w:rPr>
              <w:t xml:space="preserve">TitleId = OfferingId</w:t>
            </w:r>
            <w:r>
              <w:t xml:space="preserve"> </w:t>
            </w:r>
            <w:r>
              <w:t xml:space="preserve">as a placeholder. The two values are intentionally distinct:</w:t>
            </w:r>
            <w:r>
              <w:t xml:space="preserve"> </w:t>
            </w:r>
            <w:r>
              <w:rPr>
                <w:rStyle w:val="VerbatimChar"/>
              </w:rPr>
              <w:t xml:space="preserve">OfferingId</w:t>
            </w:r>
            <w:r>
              <w:t xml:space="preserve"> </w:t>
            </w:r>
            <w:r>
              <w:t xml:space="preserve">is the catalog/auth key (opaque, short);</w:t>
            </w:r>
            <w:r>
              <w:t xml:space="preserve"> </w:t>
            </w:r>
            <w:r>
              <w:rPr>
                <w:rStyle w:val="VerbatimChar"/>
              </w:rPr>
              <w:t xml:space="preserve">TitleId</w:t>
            </w:r>
            <w:r>
              <w:t xml:space="preserve"> </w:t>
            </w:r>
            <w:r>
              <w:t xml:space="preserve">is the install/streaming key (user-readable, append-style uniqueness per Anthony). Both are persisted on</w:t>
            </w:r>
            <w:r>
              <w:t xml:space="preserve"> </w:t>
            </w:r>
            <w:r>
              <w:rPr>
                <w:rStyle w:val="VerbatimChar"/>
              </w:rPr>
              <w:t xml:space="preserve">PublishedPlaytestEntity</w:t>
            </w:r>
            <w:r>
              <w:t xml:space="preserve"> </w:t>
            </w:r>
            <w:r>
              <w:t xml:space="preserve">so the xPlaytest side can refer to either.</w:t>
            </w:r>
          </w:p>
        </w:tc>
      </w:tr>
      <w:tr>
        <w:tc>
          <w:tcPr/>
          <w:p>
            <w:pPr>
              <w:pStyle w:val="Compact"/>
            </w:pPr>
            <w:r>
              <w:rPr>
                <w:rStyle w:val="VerbatimChar"/>
              </w:rPr>
              <w:t xml:space="preserve">SourceId</w:t>
            </w:r>
          </w:p>
        </w:tc>
        <w:tc>
          <w:tcPr/>
          <w:p>
            <w:pPr>
              <w:pStyle w:val="Compact"/>
            </w:pPr>
            <w:r>
              <w:rPr>
                <w:rStyle w:val="VerbatimChar"/>
              </w:rPr>
              <w:t xml:space="preserve">StoreAsset.ContentId</w:t>
            </w:r>
          </w:p>
        </w:tc>
      </w:tr>
      <w:tr>
        <w:tc>
          <w:tcPr/>
          <w:p>
            <w:pPr>
              <w:pStyle w:val="Compact"/>
            </w:pPr>
            <w:r>
              <w:rPr>
                <w:rStyle w:val="VerbatimChar"/>
              </w:rPr>
              <w:t xml:space="preserve">PackageNameOverride</w:t>
            </w:r>
          </w:p>
        </w:tc>
        <w:tc>
          <w:tcPr/>
          <w:p>
            <w:pPr>
              <w:pStyle w:val="Compact"/>
            </w:pPr>
            <w:r>
              <w:rPr>
                <w:rStyle w:val="VerbatimChar"/>
              </w:rPr>
              <w:t xml:space="preserve">StoreAsset.StoreEntry.Name</w:t>
            </w:r>
            <w:r>
              <w:t xml:space="preserve"> </w:t>
            </w:r>
            <w:r>
              <w:t xml:space="preserve">(display name for the offering)</w:t>
            </w:r>
          </w:p>
        </w:tc>
      </w:tr>
      <w:tr>
        <w:tc>
          <w:tcPr/>
          <w:p>
            <w:pPr>
              <w:pStyle w:val="Compact"/>
            </w:pPr>
            <w:r>
              <w:rPr>
                <w:rStyle w:val="VerbatimChar"/>
              </w:rPr>
              <w:t xml:space="preserve">Audiences</w:t>
            </w:r>
          </w:p>
        </w:tc>
        <w:tc>
          <w:tcPr/>
          <w:p>
            <w:pPr>
              <w:pStyle w:val="Compact"/>
            </w:pPr>
            <w:r>
              <w:rPr>
                <w:rStyle w:val="VerbatimChar"/>
              </w:rPr>
              <w:t xml:space="preserve">AllowedDnaGroups.Select(g =&gt; new XusAudience(g, XusAudience.RetailSandboxId))</w:t>
            </w:r>
          </w:p>
        </w:tc>
      </w:tr>
      <w:tr>
        <w:tc>
          <w:tcPr/>
          <w:p>
            <w:pPr>
              <w:pStyle w:val="Compact"/>
            </w:pPr>
            <w:r>
              <w:rPr>
                <w:rStyle w:val="VerbatimChar"/>
              </w:rPr>
              <w:t xml:space="preserve">AssetId</w:t>
            </w:r>
          </w:p>
        </w:tc>
        <w:tc>
          <w:tcPr/>
          <w:p>
            <w:pPr>
              <w:pStyle w:val="Compact"/>
            </w:pPr>
            <w:r>
              <w:t xml:space="preserve">Generated by</w:t>
            </w:r>
            <w:r>
              <w:t xml:space="preserve"> </w:t>
            </w:r>
            <w:r>
              <w:rPr>
                <w:rStyle w:val="VerbatimChar"/>
              </w:rPr>
              <w:t xml:space="preserve">AssetIngestionWorkflow.CreateAssetAsync</w:t>
            </w:r>
          </w:p>
        </w:tc>
      </w:tr>
      <w:tr>
        <w:tc>
          <w:tcPr/>
          <w:p>
            <w:pPr>
              <w:pStyle w:val="Compact"/>
            </w:pPr>
            <w:r>
              <w:rPr>
                <w:rStyle w:val="VerbatimChar"/>
              </w:rPr>
              <w:t xml:space="preserve">StreamingPackageIds</w:t>
            </w:r>
          </w:p>
        </w:tc>
        <w:tc>
          <w:tcPr/>
          <w:p>
            <w:pPr>
              <w:pStyle w:val="Compact"/>
            </w:pPr>
            <w:r>
              <w:t xml:space="preserve">From child</w:t>
            </w:r>
            <w:r>
              <w:t xml:space="preserve"> </w:t>
            </w:r>
            <w:r>
              <w:rPr>
                <w:rStyle w:val="VerbatimChar"/>
              </w:rPr>
              <w:t xml:space="preserve">AssetVersionIngestion</w:t>
            </w:r>
            <w:r>
              <w:t xml:space="preserve"> </w:t>
            </w:r>
            <w:r>
              <w:t xml:space="preserve">jobs (SUCU query using</w:t>
            </w:r>
            <w:r>
              <w:t xml:space="preserve"> </w:t>
            </w:r>
            <w:r>
              <w:rPr>
                <w:rStyle w:val="VerbatimChar"/>
              </w:rPr>
              <w:t xml:space="preserve">SourceId</w:t>
            </w:r>
            <w:r>
              <w:t xml:space="preserve"> </w:t>
            </w:r>
            <w:r>
              <w:t xml:space="preserve">+</w:t>
            </w:r>
            <w:r>
              <w:t xml:space="preserve"> </w:t>
            </w:r>
            <w:r>
              <w:rPr>
                <w:rStyle w:val="VerbatimChar"/>
              </w:rPr>
              <w:t xml:space="preserve">Audiences</w:t>
            </w:r>
            <w:r>
              <w:t xml:space="preserve">)</w:t>
            </w:r>
          </w:p>
        </w:tc>
      </w:tr>
      <w:tr>
        <w:tc>
          <w:tcPr/>
          <w:p>
            <w:pPr>
              <w:pStyle w:val="Compact"/>
            </w:pPr>
            <w:r>
              <w:t xml:space="preserve">Effective flight id for SUCU</w:t>
            </w:r>
          </w:p>
        </w:tc>
        <w:tc>
          <w:tcPr/>
          <w:p>
            <w:pPr>
              <w:pStyle w:val="Compact"/>
            </w:pPr>
            <w:r>
              <w:t xml:space="preserve">Lex-smallest GUID from</w:t>
            </w:r>
            <w:r>
              <w:t xml:space="preserve"> </w:t>
            </w:r>
            <w:r>
              <w:rPr>
                <w:rStyle w:val="VerbatimChar"/>
              </w:rPr>
              <w:t xml:space="preserve">AllowedDnaGroups</w:t>
            </w:r>
            <w:r>
              <w:t xml:space="preserve"> </w:t>
            </w:r>
            <w:r>
              <w:t xml:space="preserve">(§3.3)</w:t>
            </w:r>
          </w:p>
        </w:tc>
      </w:tr>
    </w:tbl>
    <w:bookmarkEnd w:id="35"/>
    <w:bookmarkStart w:id="36" w:name="Xebb3cc5b2235f57404e2d9951be54f450252662"/>
    <w:p>
      <w:pPr>
        <w:pStyle w:val="Heading3"/>
      </w:pPr>
      <w:r>
        <w:t xml:space="preserve">5.4 Additional PC-specific configuration (TBD — resolves comment JH58)</w:t>
      </w:r>
    </w:p>
    <w:p>
      <w:pPr>
        <w:pStyle w:val="FirstParagraph"/>
      </w:pPr>
      <w:r>
        <w:t xml:space="preserve">Jack noted that xCloud needs more PC-specific config fields than what’s listed above, but those won’t vary per title — they’re title-class settings. The PC config space is</w:t>
      </w:r>
      <w:r>
        <w:t xml:space="preserve"> </w:t>
      </w:r>
      <w:r>
        <w:rPr>
          <w:b/>
          <w:bCs/>
        </w:rPr>
        <w:t xml:space="preserve">not finalized</w:t>
      </w:r>
      <w:r>
        <w:t xml:space="preserve"> </w:t>
      </w:r>
      <w:r>
        <w:t xml:space="preserve">and is guaranteed to change between public preview and launch as capacity comes online.</w:t>
      </w:r>
    </w:p>
    <w:p>
      <w:pPr>
        <w:pStyle w:val="BodyText"/>
      </w:pPr>
      <w:r>
        <w:rPr>
          <w:b/>
          <w:bCs/>
        </w:rPr>
        <w:t xml:space="preserve">Plan:</w:t>
      </w:r>
      <w:r>
        <w:t xml:space="preserve"> </w:t>
      </w:r>
      <w:r>
        <w:t xml:space="preserve">xCloud configures the PC defaults internally inside</w:t>
      </w:r>
      <w:r>
        <w:t xml:space="preserve"> </w:t>
      </w:r>
      <w:r>
        <w:rPr>
          <w:rStyle w:val="VerbatimChar"/>
        </w:rPr>
        <w:t xml:space="preserve">PlaytestTitleIngestionWorkflow</w:t>
      </w:r>
      <w:r>
        <w:t xml:space="preserve">. xPlaytest does not send them — they live in</w:t>
      </w:r>
      <w:r>
        <w:t xml:space="preserve"> </w:t>
      </w:r>
      <w:r>
        <w:rPr>
          <w:rStyle w:val="VerbatimChar"/>
        </w:rPr>
        <w:t xml:space="preserve">services.contentingestion</w:t>
      </w:r>
      <w:r>
        <w:t xml:space="preserve"> </w:t>
      </w:r>
      <w:r>
        <w:t xml:space="preserve">config. The OpenAPI contract reserves no field for them; if a future caller needs to override, we add an optional</w:t>
      </w:r>
      <w:r>
        <w:t xml:space="preserve"> </w:t>
      </w:r>
      <w:r>
        <w:rPr>
          <w:rStyle w:val="VerbatimChar"/>
        </w:rPr>
        <w:t xml:space="preserve">PcConfigOverrides</w:t>
      </w:r>
      <w:r>
        <w:t xml:space="preserve"> </w:t>
      </w:r>
      <w:r>
        <w:t xml:space="preserve">object as an additive change (no version bump required since it would be optional).</w:t>
      </w:r>
    </w:p>
    <w:p>
      <w:r>
        <w:pict>
          <v:rect style="width:0;height:1.5pt" o:hralign="center" o:hrstd="t" o:hr="t"/>
        </w:pict>
      </w:r>
    </w:p>
    <w:bookmarkEnd w:id="36"/>
    <w:bookmarkEnd w:id="37"/>
    <w:bookmarkStart w:id="44" w:name="rest-api-contract"/>
    <w:p>
      <w:pPr>
        <w:pStyle w:val="Heading2"/>
      </w:pPr>
      <w:r>
        <w:t xml:space="preserve">6. REST API Contract</w:t>
      </w:r>
    </w:p>
    <w:p>
      <w:pPr>
        <w:pStyle w:val="BlockText"/>
      </w:pPr>
      <w:r>
        <w:t xml:space="preserve">The full machine-readable contract is in</w:t>
      </w:r>
      <w:r>
        <w:t xml:space="preserve"> </w:t>
      </w:r>
      <w:hyperlink r:id="rId10">
        <w:r>
          <w:rPr>
            <w:rStyle w:val="VerbatimChar"/>
          </w:rPr>
          <w:t xml:space="preserve">openapi/playtest-ingestion.yaml</w:t>
        </w:r>
      </w:hyperlink>
      <w:r>
        <w:t xml:space="preserve">. The summary below is enough to scaffold a client.</w:t>
      </w:r>
    </w:p>
    <w:bookmarkStart w:id="38" w:name="post-playtestingestion"/>
    <w:p>
      <w:pPr>
        <w:pStyle w:val="Heading3"/>
      </w:pPr>
      <w:r>
        <w:t xml:space="preserve">6.1</w:t>
      </w:r>
      <w:r>
        <w:t xml:space="preserve"> </w:t>
      </w:r>
      <w:r>
        <w:rPr>
          <w:rStyle w:val="VerbatimChar"/>
        </w:rPr>
        <w:t xml:space="preserve">POST /playtest/ingestion</w:t>
      </w:r>
    </w:p>
    <w:p>
      <w:pPr>
        <w:pStyle w:val="FirstParagraph"/>
      </w:pPr>
      <w:r>
        <w:t xml:space="preserve">Triggers asynchronous playtest ingestion. Returns immediately with a</w:t>
      </w:r>
      <w:r>
        <w:t xml:space="preserve"> </w:t>
      </w:r>
      <w:r>
        <w:rPr>
          <w:rStyle w:val="VerbatimChar"/>
        </w:rPr>
        <w:t xml:space="preserve">jobId</w:t>
      </w:r>
      <w:r>
        <w:t xml:space="preserve">.</w:t>
      </w:r>
    </w:p>
    <w:p>
      <w:pPr>
        <w:pStyle w:val="Compact"/>
        <w:numPr>
          <w:ilvl w:val="0"/>
          <w:numId w:val="1002"/>
        </w:numPr>
      </w:pPr>
      <w:r>
        <w:rPr>
          <w:b/>
          <w:bCs/>
        </w:rPr>
        <w:t xml:space="preserve">Auth:</w:t>
      </w:r>
      <w:r>
        <w:t xml:space="preserve"> </w:t>
      </w:r>
      <w:r>
        <w:t xml:space="preserve">S2S bearer, cross-tenant. Caller SPN must be in SAGE’s</w:t>
      </w:r>
      <w:r>
        <w:t xml:space="preserve"> </w:t>
      </w:r>
      <w:r>
        <w:rPr>
          <w:rStyle w:val="VerbatimChar"/>
        </w:rPr>
        <w:t xml:space="preserve">AuthorizedClientAppIds</w:t>
      </w:r>
      <w:r>
        <w:t xml:space="preserve"> </w:t>
      </w:r>
      <w:r>
        <w:t xml:space="preserve">for this route.</w:t>
      </w:r>
    </w:p>
    <w:p>
      <w:pPr>
        <w:pStyle w:val="Compact"/>
        <w:numPr>
          <w:ilvl w:val="0"/>
          <w:numId w:val="1002"/>
        </w:numPr>
      </w:pPr>
      <w:r>
        <w:rPr>
          <w:b/>
          <w:bCs/>
        </w:rPr>
        <w:t xml:space="preserve">Request body:</w:t>
      </w:r>
      <w:r>
        <w:t xml:space="preserve"> </w:t>
      </w:r>
      <w:r>
        <w:rPr>
          <w:rStyle w:val="VerbatimChar"/>
        </w:rPr>
        <w:t xml:space="preserve">PlaytestIngestionJobParameters</w:t>
      </w:r>
      <w:r>
        <w:t xml:space="preserve"> </w:t>
      </w:r>
      <w:r>
        <w:t xml:space="preserve">(§5.1).</w:t>
      </w:r>
    </w:p>
    <w:p>
      <w:pPr>
        <w:pStyle w:val="Compact"/>
        <w:numPr>
          <w:ilvl w:val="0"/>
          <w:numId w:val="1002"/>
        </w:numPr>
      </w:pPr>
      <w:r>
        <w:rPr>
          <w:b/>
          <w:bCs/>
        </w:rPr>
        <w:t xml:space="preserve">Response:</w:t>
      </w:r>
      <w:r>
        <w:t xml:space="preserve"> </w:t>
      </w:r>
      <w:r>
        <w:rPr>
          <w:rStyle w:val="VerbatimChar"/>
        </w:rPr>
        <w:t xml:space="preserve">202 Accepted</w:t>
      </w:r>
      <w:r>
        <w:t xml:space="preserve"> </w:t>
      </w:r>
      <w:r>
        <w:t xml:space="preserve">with</w:t>
      </w:r>
      <w:r>
        <w:t xml:space="preserve"> </w:t>
      </w:r>
      <w:r>
        <w:rPr>
          <w:rStyle w:val="VerbatimChar"/>
        </w:rPr>
        <w:t xml:space="preserve">{ jobId: string, statusUrl: string }</w:t>
      </w:r>
      <w:r>
        <w:t xml:space="preserve">.</w:t>
      </w:r>
    </w:p>
    <w:p>
      <w:pPr>
        <w:pStyle w:val="Compact"/>
        <w:numPr>
          <w:ilvl w:val="0"/>
          <w:numId w:val="1002"/>
        </w:numPr>
      </w:pPr>
      <w:r>
        <w:rPr>
          <w:b/>
          <w:bCs/>
        </w:rPr>
        <w:t xml:space="preserve">Error codes:</w:t>
      </w:r>
    </w:p>
    <w:p>
      <w:pPr>
        <w:pStyle w:val="Compact"/>
        <w:numPr>
          <w:ilvl w:val="1"/>
          <w:numId w:val="1003"/>
        </w:numPr>
      </w:pPr>
      <w:r>
        <w:rPr>
          <w:rStyle w:val="VerbatimChar"/>
        </w:rPr>
        <w:t xml:space="preserve">400</w:t>
      </w:r>
      <w:r>
        <w:t xml:space="preserve"> </w:t>
      </w:r>
      <w:r>
        <w:t xml:space="preserve">invalid</w:t>
      </w:r>
      <w:r>
        <w:t xml:space="preserve"> </w:t>
      </w:r>
      <w:r>
        <w:rPr>
          <w:rStyle w:val="VerbatimChar"/>
        </w:rPr>
        <w:t xml:space="preserve">StoreAsset</w:t>
      </w:r>
      <w:r>
        <w:t xml:space="preserve"> </w:t>
      </w:r>
      <w:r>
        <w:t xml:space="preserve">(validator rejection) — body includes field-level errors</w:t>
      </w:r>
    </w:p>
    <w:p>
      <w:pPr>
        <w:pStyle w:val="Compact"/>
        <w:numPr>
          <w:ilvl w:val="1"/>
          <w:numId w:val="1003"/>
        </w:numPr>
      </w:pPr>
      <w:r>
        <w:rPr>
          <w:rStyle w:val="VerbatimChar"/>
        </w:rPr>
        <w:t xml:space="preserve">401/403</w:t>
      </w:r>
      <w:r>
        <w:t xml:space="preserve"> </w:t>
      </w:r>
      <w:r>
        <w:t xml:space="preserve">auth failure</w:t>
      </w:r>
    </w:p>
    <w:p>
      <w:pPr>
        <w:pStyle w:val="Compact"/>
        <w:numPr>
          <w:ilvl w:val="1"/>
          <w:numId w:val="1003"/>
        </w:numPr>
      </w:pPr>
      <w:r>
        <w:rPr>
          <w:rStyle w:val="VerbatimChar"/>
        </w:rPr>
        <w:t xml:space="preserve">409</w:t>
      </w:r>
      <w:r>
        <w:t xml:space="preserve"> </w:t>
      </w:r>
      <w:r>
        <w:t xml:space="preserve">duplicate</w:t>
      </w:r>
      <w:r>
        <w:t xml:space="preserve"> </w:t>
      </w:r>
      <w:r>
        <w:rPr>
          <w:rStyle w:val="VerbatimChar"/>
        </w:rPr>
        <w:t xml:space="preserve">PlaytestId</w:t>
      </w:r>
      <w:r>
        <w:t xml:space="preserve"> </w:t>
      </w:r>
      <w:r>
        <w:t xml:space="preserve">already in flight in a non-terminal state — response body (</w:t>
      </w:r>
      <w:r>
        <w:rPr>
          <w:rStyle w:val="VerbatimChar"/>
        </w:rPr>
        <w:t xml:space="preserve">JobConflict</w:t>
      </w:r>
      <w:r>
        <w:t xml:space="preserve"> </w:t>
      </w:r>
      <w:r>
        <w:t xml:space="preserve">schema) includes the existing</w:t>
      </w:r>
      <w:r>
        <w:t xml:space="preserve"> </w:t>
      </w:r>
      <w:r>
        <w:rPr>
          <w:rStyle w:val="VerbatimChar"/>
        </w:rPr>
        <w:t xml:space="preserve">jobId</w:t>
      </w:r>
      <w:r>
        <w:t xml:space="preserve"> </w:t>
      </w:r>
      <w:r>
        <w:t xml:space="preserve">and</w:t>
      </w:r>
      <w:r>
        <w:t xml:space="preserve"> </w:t>
      </w:r>
      <w:r>
        <w:rPr>
          <w:rStyle w:val="VerbatimChar"/>
        </w:rPr>
        <w:t xml:space="preserve">statusUrl</w:t>
      </w:r>
      <w:r>
        <w:t xml:space="preserve"> </w:t>
      </w:r>
      <w:r>
        <w:t xml:space="preserve">so the caller rejoins polling instead of starting a fresh job</w:t>
      </w:r>
    </w:p>
    <w:p>
      <w:pPr>
        <w:pStyle w:val="Compact"/>
        <w:numPr>
          <w:ilvl w:val="1"/>
          <w:numId w:val="1003"/>
        </w:numPr>
      </w:pPr>
      <w:r>
        <w:rPr>
          <w:rStyle w:val="VerbatimChar"/>
        </w:rPr>
        <w:t xml:space="preserve">5xx</w:t>
      </w:r>
      <w:r>
        <w:t xml:space="preserve"> </w:t>
      </w:r>
      <w:r>
        <w:t xml:space="preserve">retryable; caller should requeue via the existing workflow retry policy</w:t>
      </w:r>
    </w:p>
    <w:bookmarkEnd w:id="38"/>
    <w:bookmarkStart w:id="39" w:name="get-playtestingestionjobid"/>
    <w:p>
      <w:pPr>
        <w:pStyle w:val="Heading3"/>
      </w:pPr>
      <w:r>
        <w:t xml:space="preserve">6.2</w:t>
      </w:r>
      <w:r>
        <w:t xml:space="preserve"> </w:t>
      </w:r>
      <w:r>
        <w:rPr>
          <w:rStyle w:val="VerbatimChar"/>
        </w:rPr>
        <w:t xml:space="preserve">GET /playtest/ingestion/{jobId}</w:t>
      </w:r>
    </w:p>
    <w:p>
      <w:pPr>
        <w:pStyle w:val="FirstParagraph"/>
      </w:pPr>
      <w:r>
        <w:t xml:space="preserve">Polls workflow state. Caller uses the exponential backoff from §3.1.</w:t>
      </w:r>
    </w:p>
    <w:p>
      <w:pPr>
        <w:pStyle w:val="Compact"/>
        <w:numPr>
          <w:ilvl w:val="0"/>
          <w:numId w:val="1004"/>
        </w:numPr>
      </w:pPr>
      <w:r>
        <w:rPr>
          <w:b/>
          <w:bCs/>
        </w:rPr>
        <w:t xml:space="preserve">Auth:</w:t>
      </w:r>
      <w:r>
        <w:t xml:space="preserve"> </w:t>
      </w:r>
      <w:r>
        <w:t xml:space="preserve">Same S2S bearer as POST.</w:t>
      </w:r>
    </w:p>
    <w:p>
      <w:pPr>
        <w:pStyle w:val="Compact"/>
        <w:numPr>
          <w:ilvl w:val="0"/>
          <w:numId w:val="1004"/>
        </w:numPr>
      </w:pPr>
      <w:r>
        <w:rPr>
          <w:b/>
          <w:bCs/>
        </w:rPr>
        <w:t xml:space="preserve">Response 200:</w:t>
      </w:r>
      <w:r>
        <w:t xml:space="preserve"> </w:t>
      </w:r>
      <w:r>
        <w:rPr>
          <w:rStyle w:val="VerbatimChar"/>
        </w:rPr>
        <w:t xml:space="preserve">{ jobId, status, terminalState?, errors[], updatedAt, correlationId? }</w:t>
      </w:r>
      <w:r>
        <w:t xml:space="preserve"> </w:t>
      </w:r>
      <w:r>
        <w:t xml:space="preserve">where</w:t>
      </w:r>
      <w:r>
        <w:t xml:space="preserve"> </w:t>
      </w:r>
      <w:r>
        <w:rPr>
          <w:rStyle w:val="VerbatimChar"/>
        </w:rPr>
        <w:t xml:space="preserve">status ∈ { Running, Streamable, Failed, InstallNotFound }</w:t>
      </w:r>
      <w:r>
        <w:t xml:space="preserve">.</w:t>
      </w:r>
      <w:r>
        <w:t xml:space="preserve"> </w:t>
      </w:r>
      <w:r>
        <w:rPr>
          <w:rStyle w:val="VerbatimChar"/>
        </w:rPr>
        <w:t xml:space="preserve">terminalState</w:t>
      </w:r>
      <w:r>
        <w:t xml:space="preserve"> </w:t>
      </w:r>
      <w:r>
        <w:t xml:space="preserve">is set when</w:t>
      </w:r>
      <w:r>
        <w:t xml:space="preserve"> </w:t>
      </w:r>
      <w:r>
        <w:rPr>
          <w:rStyle w:val="VerbatimChar"/>
        </w:rPr>
        <w:t xml:space="preserve">status</w:t>
      </w:r>
      <w:r>
        <w:t xml:space="preserve"> </w:t>
      </w:r>
      <w:r>
        <w:t xml:space="preserve">is terminal.</w:t>
      </w:r>
    </w:p>
    <w:p>
      <w:pPr>
        <w:pStyle w:val="Compact"/>
        <w:numPr>
          <w:ilvl w:val="0"/>
          <w:numId w:val="1004"/>
        </w:numPr>
      </w:pPr>
      <w:r>
        <w:rPr>
          <w:b/>
          <w:bCs/>
        </w:rPr>
        <w:t xml:space="preserve">Response 404:</w:t>
      </w:r>
      <w:r>
        <w:t xml:space="preserve"> </w:t>
      </w:r>
      <w:r>
        <w:t xml:space="preserve">Unknown</w:t>
      </w:r>
      <w:r>
        <w:t xml:space="preserve"> </w:t>
      </w:r>
      <w:r>
        <w:rPr>
          <w:rStyle w:val="VerbatimChar"/>
        </w:rPr>
        <w:t xml:space="preserve">jobId</w:t>
      </w:r>
      <w:r>
        <w:t xml:space="preserve">.</w:t>
      </w:r>
    </w:p>
    <w:bookmarkEnd w:id="39"/>
    <w:bookmarkStart w:id="40" w:name="Xebc1f43e68b126bd58c3b646c0d9670c76bd49f"/>
    <w:p>
      <w:pPr>
        <w:pStyle w:val="Heading3"/>
      </w:pPr>
      <w:r>
        <w:t xml:space="preserve">6.2.1</w:t>
      </w:r>
      <w:r>
        <w:t xml:space="preserve"> </w:t>
      </w:r>
      <w:r>
        <w:rPr>
          <w:rStyle w:val="VerbatimChar"/>
        </w:rPr>
        <w:t xml:space="preserve">DELETE /playtest/ingestion/by-playtest/{playtestId}</w:t>
      </w:r>
    </w:p>
    <w:p>
      <w:pPr>
        <w:pStyle w:val="FirstParagraph"/>
      </w:pPr>
      <w:r>
        <w:t xml:space="preserve">Tombstones a published playtest’s xCloud offering (called by PT6.d on playtest delete).</w:t>
      </w:r>
    </w:p>
    <w:p>
      <w:pPr>
        <w:pStyle w:val="Compact"/>
        <w:numPr>
          <w:ilvl w:val="0"/>
          <w:numId w:val="1005"/>
        </w:numPr>
      </w:pPr>
      <w:r>
        <w:rPr>
          <w:b/>
          <w:bCs/>
        </w:rPr>
        <w:t xml:space="preserve">Auth:</w:t>
      </w:r>
      <w:r>
        <w:t xml:space="preserve"> </w:t>
      </w:r>
      <w:r>
        <w:t xml:space="preserve">Same S2S bearer.</w:t>
      </w:r>
    </w:p>
    <w:p>
      <w:pPr>
        <w:pStyle w:val="Compact"/>
        <w:numPr>
          <w:ilvl w:val="0"/>
          <w:numId w:val="1005"/>
        </w:numPr>
      </w:pPr>
      <w:r>
        <w:rPr>
          <w:b/>
          <w:bCs/>
        </w:rPr>
        <w:t xml:space="preserve">Behavior:</w:t>
      </w:r>
      <w:r>
        <w:t xml:space="preserve"> </w:t>
      </w:r>
      <w:r>
        <w:t xml:space="preserve">Sets</w:t>
      </w:r>
      <w:r>
        <w:t xml:space="preserve"> </w:t>
      </w:r>
      <w:r>
        <w:rPr>
          <w:rStyle w:val="VerbatimChar"/>
        </w:rPr>
        <w:t xml:space="preserve">offering.PlayerAuthorizationOptions.AllowedDnaGroups = []</w:t>
      </w:r>
      <w:r>
        <w:t xml:space="preserve"> </w:t>
      </w:r>
      <w:r>
        <w:t xml:space="preserve">(denies everyone, preserves history). Schedules a GC pass to fully delete the offering and asset entries after a 7-day grace period.</w:t>
      </w:r>
    </w:p>
    <w:p>
      <w:pPr>
        <w:pStyle w:val="Compact"/>
        <w:numPr>
          <w:ilvl w:val="0"/>
          <w:numId w:val="1005"/>
        </w:numPr>
      </w:pPr>
      <w:r>
        <w:rPr>
          <w:b/>
          <w:bCs/>
        </w:rPr>
        <w:t xml:space="preserve">Response 200:</w:t>
      </w:r>
      <w:r>
        <w:t xml:space="preserve"> </w:t>
      </w:r>
      <w:r>
        <w:rPr>
          <w:rStyle w:val="VerbatimChar"/>
        </w:rPr>
        <w:t xml:space="preserve">{ playtestId, offeringId, tombstoneTime }</w:t>
      </w:r>
      <w:r>
        <w:t xml:space="preserve">. Idempotent — re-deleting an already-tombstoned offering still returns 200.</w:t>
      </w:r>
    </w:p>
    <w:p>
      <w:pPr>
        <w:pStyle w:val="Compact"/>
        <w:numPr>
          <w:ilvl w:val="0"/>
          <w:numId w:val="1005"/>
        </w:numPr>
      </w:pPr>
      <w:r>
        <w:rPr>
          <w:b/>
          <w:bCs/>
        </w:rPr>
        <w:t xml:space="preserve">Response 404:</w:t>
      </w:r>
      <w:r>
        <w:t xml:space="preserve"> </w:t>
      </w:r>
      <w:r>
        <w:t xml:space="preserve">No offering exists for this</w:t>
      </w:r>
      <w:r>
        <w:t xml:space="preserve"> </w:t>
      </w:r>
      <w:r>
        <w:rPr>
          <w:rStyle w:val="VerbatimChar"/>
        </w:rPr>
        <w:t xml:space="preserve">playtestId</w:t>
      </w:r>
      <w:r>
        <w:t xml:space="preserve"> </w:t>
      </w:r>
      <w:r>
        <w:t xml:space="preserve">(never ingested).</w:t>
      </w:r>
    </w:p>
    <w:p>
      <w:pPr>
        <w:pStyle w:val="BlockText"/>
      </w:pPr>
      <w:r>
        <w:rPr>
          <w:b/>
          <w:bCs/>
        </w:rPr>
        <w:t xml:space="preserve">Scoped deviation from project-description P0 wording:</w:t>
      </w:r>
      <w:r>
        <w:t xml:space="preserve"> </w:t>
      </w:r>
      <w:r>
        <w:t xml:space="preserve">the formal project description says</w:t>
      </w:r>
      <w:r>
        <w:t xml:space="preserve"> </w:t>
      </w:r>
      <w:r>
        <w:t xml:space="preserve">“Deleting a playtest deletes any [private offering] … fully cleaned up and DevApi portal no longer [shows it].”</w:t>
      </w:r>
      <w:r>
        <w:t xml:space="preserve"> </w:t>
      </w:r>
      <w:r>
        <w:t xml:space="preserve">We implement this as</w:t>
      </w:r>
      <w:r>
        <w:t xml:space="preserve"> </w:t>
      </w:r>
      <w:r>
        <w:rPr>
          <w:b/>
          <w:bCs/>
        </w:rPr>
        <w:t xml:space="preserve">tombstone-then-GC</w:t>
      </w:r>
      <w:r>
        <w:t xml:space="preserve"> </w:t>
      </w:r>
      <w:r>
        <w:t xml:space="preserve">rather than synchronous hard delete because (a) the same SFI / manual-PR approval that gates</w:t>
      </w:r>
      <w:r>
        <w:t xml:space="preserve"> </w:t>
      </w:r>
      <w:r>
        <w:rPr>
          <w:i/>
          <w:iCs/>
        </w:rPr>
        <w:t xml:space="preserve">creation</w:t>
      </w:r>
      <w:r>
        <w:t xml:space="preserve"> </w:t>
      </w:r>
      <w:r>
        <w:t xml:space="preserve">also gates a true hard-delete PR, so end-to-end synchronous delete is not achievable in v1; (b) tombstoning is reversible if a developer accidentally deletes a playtest mid-session; (c) clearing</w:t>
      </w:r>
      <w:r>
        <w:t xml:space="preserve"> </w:t>
      </w:r>
      <w:r>
        <w:rPr>
          <w:rStyle w:val="VerbatimChar"/>
        </w:rPr>
        <w:t xml:space="preserve">AllowedDnaGroups</w:t>
      </w:r>
      <w:r>
        <w:t xml:space="preserve"> </w:t>
      </w:r>
      <w:r>
        <w:t xml:space="preserve">immediately denies all testers, which is the user-visible behavior the P0 actually cares about. From the developer’s perspective in Partner Center / DevApi, the offering disappears on the next page load (the DevApi listing filters tombstones out). This deviation is called out in §7</w:t>
      </w:r>
      <w:r>
        <w:t xml:space="preserve"> </w:t>
      </w:r>
      <w:r>
        <w:t xml:space="preserve">“Open blockers”</w:t>
      </w:r>
      <w:r>
        <w:t xml:space="preserve"> </w:t>
      </w:r>
      <w:r>
        <w:t xml:space="preserve">and needs explicit sign-off from Anthony / Brian before v1 sign-off.</w:t>
      </w:r>
    </w:p>
    <w:p>
      <w:pPr>
        <w:pStyle w:val="BlockText"/>
      </w:pPr>
      <w:r>
        <w:rPr>
          <w:b/>
          <w:bCs/>
        </w:rPr>
        <w:t xml:space="preserve">Routing note:</w:t>
      </w:r>
      <w:r>
        <w:t xml:space="preserve"> </w:t>
      </w:r>
      <w:r>
        <w:t xml:space="preserve">These three paths are the</w:t>
      </w:r>
      <w:r>
        <w:t xml:space="preserve"> </w:t>
      </w:r>
      <w:r>
        <w:rPr>
          <w:b/>
          <w:bCs/>
        </w:rPr>
        <w:t xml:space="preserve">external</w:t>
      </w:r>
      <w:r>
        <w:t xml:space="preserve"> </w:t>
      </w:r>
      <w:r>
        <w:t xml:space="preserve">SAGE routes that xPlaytest calls. SAGE forwards them to</w:t>
      </w:r>
      <w:r>
        <w:t xml:space="preserve"> </w:t>
      </w:r>
      <w:r>
        <w:rPr>
          <w:rStyle w:val="VerbatimChar"/>
        </w:rPr>
        <w:t xml:space="preserve">services.contentingestion</w:t>
      </w:r>
      <w:r>
        <w:t xml:space="preserve">’s</w:t>
      </w:r>
      <w:r>
        <w:t xml:space="preserve"> </w:t>
      </w:r>
      <w:r>
        <w:rPr>
          <w:rStyle w:val="VerbatimChar"/>
        </w:rPr>
        <w:t xml:space="preserve">/v3/workflows/playtestingestion[/{jobId}]</w:t>
      </w:r>
      <w:r>
        <w:t xml:space="preserve"> </w:t>
      </w:r>
      <w:r>
        <w:t xml:space="preserve">and the new</w:t>
      </w:r>
      <w:r>
        <w:t xml:space="preserve"> </w:t>
      </w:r>
      <w:r>
        <w:rPr>
          <w:rStyle w:val="VerbatimChar"/>
        </w:rPr>
        <w:t xml:space="preserve">/v3/workflows/playtestingestion/by-playtest/{playtestId}</w:t>
      </w:r>
      <w:r>
        <w:t xml:space="preserve"> </w:t>
      </w:r>
      <w:r>
        <w:t xml:space="preserve">(see XC1 in §4.2). Treating the downstream</w:t>
      </w:r>
      <w:r>
        <w:t xml:space="preserve"> </w:t>
      </w:r>
      <w:r>
        <w:rPr>
          <w:rStyle w:val="VerbatimChar"/>
        </w:rPr>
        <w:t xml:space="preserve">/v3/workflows/...</w:t>
      </w:r>
      <w:r>
        <w:t xml:space="preserve"> </w:t>
      </w:r>
      <w:r>
        <w:t xml:space="preserve">paths as an implementation detail keeps the external surface area stable when content-ingestion’s internal versioning changes.</w:t>
      </w:r>
    </w:p>
    <w:bookmarkEnd w:id="40"/>
    <w:bookmarkStart w:id="41" w:name="required-vs-optional-fields"/>
    <w:p>
      <w:pPr>
        <w:pStyle w:val="Heading3"/>
      </w:pPr>
      <w:r>
        <w:t xml:space="preserve">6.3 Required vs optional fields</w:t>
      </w:r>
    </w:p>
    <w:p>
      <w:pPr>
        <w:pStyle w:val="FirstParagraph"/>
      </w:pPr>
      <w:r>
        <w:t xml:space="preserve">See OpenAPI</w:t>
      </w:r>
      <w:r>
        <w:t xml:space="preserve"> </w:t>
      </w:r>
      <w:r>
        <w:rPr>
          <w:rStyle w:val="VerbatimChar"/>
        </w:rPr>
        <w:t xml:space="preserve">required:</w:t>
      </w:r>
      <w:r>
        <w:t xml:space="preserve"> </w:t>
      </w:r>
      <w:r>
        <w:t xml:space="preserve">lists. Summary (resolves comment B42):</w:t>
      </w:r>
      <w:r>
        <w:t xml:space="preserve"> </w:t>
      </w:r>
      <w:r>
        <w:t xml:space="preserve">-</w:t>
      </w:r>
      <w:r>
        <w:t xml:space="preserve"> </w:t>
      </w:r>
      <w:r>
        <w:rPr>
          <w:b/>
          <w:bCs/>
        </w:rPr>
        <w:t xml:space="preserve">Required:</w:t>
      </w:r>
      <w:r>
        <w:t xml:space="preserve"> </w:t>
      </w:r>
      <w:r>
        <w:rPr>
          <w:rStyle w:val="VerbatimChar"/>
        </w:rPr>
        <w:t xml:space="preserve">PlaytestId</w:t>
      </w:r>
      <w:r>
        <w:t xml:space="preserve">,</w:t>
      </w:r>
      <w:r>
        <w:t xml:space="preserve"> </w:t>
      </w:r>
      <w:r>
        <w:rPr>
          <w:rStyle w:val="VerbatimChar"/>
        </w:rPr>
        <w:t xml:space="preserve">AllowedDnaGroups</w:t>
      </w:r>
      <w:r>
        <w:t xml:space="preserve"> </w:t>
      </w:r>
      <w:r>
        <w:t xml:space="preserve">(min 1),</w:t>
      </w:r>
      <w:r>
        <w:t xml:space="preserve"> </w:t>
      </w:r>
      <w:r>
        <w:rPr>
          <w:rStyle w:val="VerbatimChar"/>
        </w:rPr>
        <w:t xml:space="preserve">ExpirationTime</w:t>
      </w:r>
      <w:r>
        <w:t xml:space="preserve"> </w:t>
      </w:r>
      <w:r>
        <w:t xml:space="preserve">(this endpoint is streaming-only — see §9 Q3),</w:t>
      </w:r>
      <w:r>
        <w:t xml:space="preserve"> </w:t>
      </w:r>
      <w:r>
        <w:rPr>
          <w:rStyle w:val="VerbatimChar"/>
        </w:rPr>
        <w:t xml:space="preserve">StoreAsset</w:t>
      </w:r>
      <w:r>
        <w:t xml:space="preserve">, plus the StoreAsset’s intrinsically required fields.</w:t>
      </w:r>
      <w:r>
        <w:t xml:space="preserve"> </w:t>
      </w:r>
      <w:r>
        <w:t xml:space="preserve">-</w:t>
      </w:r>
      <w:r>
        <w:t xml:space="preserve"> </w:t>
      </w:r>
      <w:r>
        <w:rPr>
          <w:b/>
          <w:bCs/>
        </w:rPr>
        <w:t xml:space="preserve">Conditionally required (v1 = GAME + WINDOWS.DESKTOP):</w:t>
      </w:r>
      <w:r>
        <w:t xml:space="preserve"> </w:t>
      </w:r>
      <w:r>
        <w:rPr>
          <w:rStyle w:val="VerbatimChar"/>
        </w:rPr>
        <w:t xml:space="preserve">StoreAsset.XboxTitleId</w:t>
      </w:r>
      <w:r>
        <w:t xml:space="preserve">,</w:t>
      </w:r>
      <w:r>
        <w:t xml:space="preserve"> </w:t>
      </w:r>
      <w:r>
        <w:rPr>
          <w:rStyle w:val="VerbatimChar"/>
        </w:rPr>
        <w:t xml:space="preserve">StoreAsset.PackageFamilyName</w:t>
      </w:r>
      <w:r>
        <w:t xml:space="preserve">,</w:t>
      </w:r>
      <w:r>
        <w:t xml:space="preserve"> </w:t>
      </w:r>
      <w:r>
        <w:rPr>
          <w:rStyle w:val="VerbatimChar"/>
        </w:rPr>
        <w:t xml:space="preserve">StoreAsset.AumID</w:t>
      </w:r>
      <w:r>
        <w:t xml:space="preserve"> </w:t>
      </w:r>
      <w:r>
        <w:t xml:space="preserve">— enforced by</w:t>
      </w:r>
      <w:r>
        <w:t xml:space="preserve"> </w:t>
      </w:r>
      <w:r>
        <w:rPr>
          <w:rStyle w:val="VerbatimChar"/>
        </w:rPr>
        <w:t xml:space="preserve">StoreAsset.Validate()</w:t>
      </w:r>
      <w:r>
        <w:t xml:space="preserve"> </w:t>
      </w:r>
      <w:r>
        <w:t xml:space="preserve">server-side and captured in the OpenAPI</w:t>
      </w:r>
      <w:r>
        <w:t xml:space="preserve"> </w:t>
      </w:r>
      <w:r>
        <w:rPr>
          <w:rStyle w:val="VerbatimChar"/>
        </w:rPr>
        <w:t xml:space="preserve">if/then</w:t>
      </w:r>
      <w:r>
        <w:t xml:space="preserve"> </w:t>
      </w:r>
      <w:r>
        <w:t xml:space="preserve">block on</w:t>
      </w:r>
      <w:r>
        <w:t xml:space="preserve"> </w:t>
      </w:r>
      <w:r>
        <w:rPr>
          <w:rStyle w:val="VerbatimChar"/>
        </w:rPr>
        <w:t xml:space="preserve">PlaytestIngestionJobParameters</w:t>
      </w:r>
      <w:r>
        <w:t xml:space="preserve">.</w:t>
      </w:r>
      <w:r>
        <w:t xml:space="preserve"> </w:t>
      </w:r>
      <w:r>
        <w:t xml:space="preserve">-</w:t>
      </w:r>
      <w:r>
        <w:t xml:space="preserve"> </w:t>
      </w:r>
      <w:r>
        <w:rPr>
          <w:b/>
          <w:bCs/>
        </w:rPr>
        <w:t xml:space="preserve">Optional with server defaults:</w:t>
      </w:r>
      <w:r>
        <w:t xml:space="preserve"> </w:t>
      </w:r>
      <w:r>
        <w:rPr>
          <w:rStyle w:val="VerbatimChar"/>
        </w:rPr>
        <w:t xml:space="preserve">AllowedSandboxId</w:t>
      </w:r>
      <w:r>
        <w:t xml:space="preserve"> </w:t>
      </w:r>
      <w:r>
        <w:t xml:space="preserve">(→</w:t>
      </w:r>
      <w:r>
        <w:t xml:space="preserve"> </w:t>
      </w:r>
      <w:r>
        <w:rPr>
          <w:rStyle w:val="VerbatimChar"/>
        </w:rPr>
        <w:t xml:space="preserve">RETAIL</w:t>
      </w:r>
      <w:r>
        <w:t xml:space="preserve">),</w:t>
      </w:r>
      <w:r>
        <w:t xml:space="preserve"> </w:t>
      </w:r>
      <w:r>
        <w:rPr>
          <w:rStyle w:val="VerbatimChar"/>
        </w:rPr>
        <w:t xml:space="preserve">IsGreenSigned</w:t>
      </w:r>
      <w:r>
        <w:t xml:space="preserve"> </w:t>
      </w:r>
      <w:r>
        <w:t xml:space="preserve">(→</w:t>
      </w:r>
      <w:r>
        <w:t xml:space="preserve"> </w:t>
      </w:r>
      <w:r>
        <w:rPr>
          <w:rStyle w:val="VerbatimChar"/>
        </w:rPr>
        <w:t xml:space="preserve">true</w:t>
      </w:r>
      <w:r>
        <w:t xml:space="preserve">).</w:t>
      </w:r>
      <w:r>
        <w:t xml:space="preserve"> </w:t>
      </w:r>
      <w:r>
        <w:t xml:space="preserve">-</w:t>
      </w:r>
      <w:r>
        <w:t xml:space="preserve"> </w:t>
      </w:r>
      <w:r>
        <w:rPr>
          <w:b/>
          <w:bCs/>
        </w:rPr>
        <w:t xml:space="preserve">Optional, reserved for future:</w:t>
      </w:r>
      <w:r>
        <w:t xml:space="preserve"> </w:t>
      </w:r>
      <w:r>
        <w:rPr>
          <w:rStyle w:val="VerbatimChar"/>
        </w:rPr>
        <w:t xml:space="preserve">CallbackUrl</w:t>
      </w:r>
      <w:r>
        <w:t xml:space="preserve"> </w:t>
      </w:r>
      <w:r>
        <w:t xml:space="preserve">(replaces polling once cross-tenant messaging exists),</w:t>
      </w:r>
      <w:r>
        <w:t xml:space="preserve"> </w:t>
      </w:r>
      <w:r>
        <w:rPr>
          <w:rStyle w:val="VerbatimChar"/>
        </w:rPr>
        <w:t xml:space="preserve">CorrelationId</w:t>
      </w:r>
      <w:r>
        <w:t xml:space="preserve">.</w:t>
      </w:r>
    </w:p>
    <w:bookmarkEnd w:id="41"/>
    <w:bookmarkStart w:id="42" w:name="versioning"/>
    <w:p>
      <w:pPr>
        <w:pStyle w:val="Heading3"/>
      </w:pPr>
      <w:r>
        <w:t xml:space="preserve">6.4 Versioning</w:t>
      </w:r>
    </w:p>
    <w:p>
      <w:pPr>
        <w:pStyle w:val="FirstParagraph"/>
      </w:pPr>
      <w:r>
        <w:t xml:space="preserve">The external SAGE paths (</w:t>
      </w:r>
      <w:r>
        <w:rPr>
          <w:rStyle w:val="VerbatimChar"/>
        </w:rPr>
        <w:t xml:space="preserve">/playtest/ingestion[/...]</w:t>
      </w:r>
      <w:r>
        <w:t xml:space="preserve">) are currently unversioned, matching the existing SAGE route convention. Internally, content-ingestion routes start at</w:t>
      </w:r>
      <w:r>
        <w:t xml:space="preserve"> </w:t>
      </w:r>
      <w:r>
        <w:rPr>
          <w:rStyle w:val="VerbatimChar"/>
        </w:rPr>
        <w:t xml:space="preserve">/v3/...</w:t>
      </w:r>
      <w:r>
        <w:t xml:space="preserve"> </w:t>
      </w:r>
      <w:r>
        <w:t xml:space="preserve">to match the existing</w:t>
      </w:r>
      <w:r>
        <w:t xml:space="preserve"> </w:t>
      </w:r>
      <w:r>
        <w:rPr>
          <w:rStyle w:val="VerbatimChar"/>
        </w:rPr>
        <w:t xml:space="preserve">WorkflowsControllerV3</w:t>
      </w:r>
      <w:r>
        <w:t xml:space="preserve">. Additive changes (new optional fields, new response fields) keep the same external path. Breaking changes (renames, required-field removals, semantic changes) bump the external path to</w:t>
      </w:r>
      <w:r>
        <w:t xml:space="preserve"> </w:t>
      </w:r>
      <w:r>
        <w:rPr>
          <w:rStyle w:val="VerbatimChar"/>
        </w:rPr>
        <w:t xml:space="preserve">/v2/playtest/ingestion</w:t>
      </w:r>
      <w:r>
        <w:t xml:space="preserve"> </w:t>
      </w:r>
      <w:r>
        <w:t xml:space="preserve">and run both in parallel through a deprecation window.</w:t>
      </w:r>
    </w:p>
    <w:bookmarkEnd w:id="42"/>
    <w:bookmarkStart w:id="43" w:name="error-model"/>
    <w:p>
      <w:pPr>
        <w:pStyle w:val="Heading3"/>
      </w:pPr>
      <w:r>
        <w:t xml:space="preserve">6.5 Error model</w:t>
      </w:r>
    </w:p>
    <w:p>
      <w:pPr>
        <w:pStyle w:val="FirstParagraph"/>
      </w:pPr>
      <w:r>
        <w:t xml:space="preserve">Use the existing</w:t>
      </w:r>
      <w:r>
        <w:t xml:space="preserve"> </w:t>
      </w:r>
      <w:r>
        <w:rPr>
          <w:rStyle w:val="VerbatimChar"/>
        </w:rPr>
        <w:t xml:space="preserve">ProblemDetails</w:t>
      </w:r>
      <w:r>
        <w:t xml:space="preserve"> </w:t>
      </w:r>
      <w:r>
        <w:t xml:space="preserve">shape already in use by</w:t>
      </w:r>
      <w:r>
        <w:t xml:space="preserve"> </w:t>
      </w:r>
      <w:r>
        <w:rPr>
          <w:rStyle w:val="VerbatimChar"/>
        </w:rPr>
        <w:t xml:space="preserve">services.contentingestion</w:t>
      </w:r>
      <w:r>
        <w:t xml:space="preserve">. SAGE currently strips bodies in favor of an</w:t>
      </w:r>
      <w:r>
        <w:t xml:space="preserve"> </w:t>
      </w:r>
      <w:r>
        <w:rPr>
          <w:rStyle w:val="VerbatimChar"/>
        </w:rPr>
        <w:t xml:space="preserve">x-Proxy-Error</w:t>
      </w:r>
      <w:r>
        <w:t xml:space="preserve"> </w:t>
      </w:r>
      <w:r>
        <w:t xml:space="preserve">header (</w:t>
      </w:r>
      <w:r>
        <w:rPr>
          <w:rStyle w:val="VerbatimChar"/>
        </w:rPr>
        <w:t xml:space="preserve">ProxyController.cs:255-270</w:t>
      </w:r>
      <w:r>
        <w:t xml:space="preserve">); for these two routes, request that SAGE forwards the response body unchanged so the</w:t>
      </w:r>
      <w:r>
        <w:t xml:space="preserve"> </w:t>
      </w:r>
      <w:r>
        <w:rPr>
          <w:rStyle w:val="VerbatimChar"/>
        </w:rPr>
        <w:t xml:space="preserve">ProblemDetails</w:t>
      </w:r>
      <w:r>
        <w:t xml:space="preserve"> </w:t>
      </w:r>
      <w:r>
        <w:t xml:space="preserve">reaches the caller.</w:t>
      </w:r>
    </w:p>
    <w:p>
      <w:r>
        <w:pict>
          <v:rect style="width:0;height:1.5pt" o:hralign="center" o:hrstd="t" o:hr="t"/>
        </w:pict>
      </w:r>
    </w:p>
    <w:bookmarkEnd w:id="43"/>
    <w:bookmarkEnd w:id="44"/>
    <w:bookmarkStart w:id="46" w:name="known-blockers"/>
    <w:p>
      <w:pPr>
        <w:pStyle w:val="Heading2"/>
      </w:pPr>
      <w:r>
        <w:t xml:space="preserve">7. Known Blockers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Blocker</w:t>
            </w:r>
          </w:p>
        </w:tc>
        <w:tc>
          <w:tcPr/>
          <w:p>
            <w:pPr>
              <w:pStyle w:val="Compact"/>
            </w:pPr>
            <w:r>
              <w:t xml:space="preserve">Problem</w:t>
            </w:r>
          </w:p>
        </w:tc>
        <w:tc>
          <w:tcPr/>
          <w:p>
            <w:pPr>
              <w:pStyle w:val="Compact"/>
            </w:pPr>
            <w:r>
              <w:t xml:space="preserve">Solution</w:t>
            </w:r>
          </w:p>
        </w:tc>
      </w:tr>
      <w:tr>
        <w:tc>
          <w:tcPr/>
          <w:p>
            <w:pPr>
              <w:pStyle w:val="Compact"/>
            </w:pPr>
            <w:r>
              <w:rPr>
                <w:b/>
                <w:bCs/>
              </w:rPr>
              <w:t xml:space="preserve">Cross-tenant S2S</w:t>
            </w:r>
          </w:p>
        </w:tc>
        <w:tc>
          <w:tcPr/>
          <w:p>
            <w:pPr>
              <w:pStyle w:val="Compact"/>
            </w:pPr>
            <w:r>
              <w:t xml:space="preserve">Playtest Service runs in MSFTGreen tenant. xCloud SAGE expects Corp or PME callers.</w:t>
            </w:r>
          </w:p>
        </w:tc>
        <w:tc>
          <w:tcPr/>
          <w:p>
            <w:pPr>
              <w:pStyle w:val="Compact"/>
            </w:pPr>
            <w:r>
              <w:t xml:space="preserve">Short term: ride PR</w:t>
            </w:r>
            <w:r>
              <w:t xml:space="preserve"> </w:t>
            </w:r>
            <w:hyperlink r:id="rId23">
              <w:r>
                <w:rPr>
                  <w:rStyle w:val="Hyperlink"/>
                </w:rPr>
                <w:t xml:space="preserve">#15715445</w:t>
              </w:r>
            </w:hyperlink>
            <w:r>
              <w:t xml:space="preserve"> </w:t>
            </w:r>
            <w:r>
              <w:t xml:space="preserve">adding Green→Corp cross-tenant auth. Long term: GSS platform team owns the PME story (out of summer scope).</w:t>
            </w:r>
          </w:p>
        </w:tc>
      </w:tr>
      <w:tr>
        <w:tc>
          <w:tcPr/>
          <w:p>
            <w:pPr>
              <w:pStyle w:val="Compact"/>
            </w:pPr>
            <w:r>
              <w:rPr>
                <w:b/>
                <w:bCs/>
              </w:rPr>
              <w:t xml:space="preserve">Partner Registry PR approvals</w:t>
            </w:r>
          </w:p>
        </w:tc>
        <w:tc>
          <w:tcPr/>
          <w:p>
            <w:pPr>
              <w:pStyle w:val="Compact"/>
            </w:pPr>
            <w:r>
              <w:t xml:space="preserve">Each PR Registry write creates an ADO PR. SFI forbids self-approval. Naïve flow = 2 PRs per publish, both blocking.</w:t>
            </w:r>
          </w:p>
        </w:tc>
        <w:tc>
          <w:tcPr/>
          <w:p>
            <w:pPr>
              <w:pStyle w:val="Compact"/>
            </w:pPr>
            <w:r>
              <w:t xml:space="preserve">Combine offering write + title attach into a single PR via</w:t>
            </w:r>
            <w:r>
              <w:t xml:space="preserve"> </w:t>
            </w:r>
            <w:r>
              <w:rPr>
                <w:rStyle w:val="VerbatimChar"/>
              </w:rPr>
              <w:t xml:space="preserve">BulkEditAsync</w:t>
            </w:r>
            <w:r>
              <w:t xml:space="preserve"> </w:t>
            </w:r>
            <w:r>
              <w:t xml:space="preserve">(</w:t>
            </w:r>
            <w:r>
              <w:rPr>
                <w:rStyle w:val="VerbatimChar"/>
              </w:rPr>
              <w:t xml:space="preserve">RegistryProcessor{T}.cs:128-167</w:t>
            </w:r>
            <w:r>
              <w:t xml:space="preserve">). Accept manual approval out-of-band during internship; long-term automation needs an SFI exception. See</w:t>
            </w:r>
            <w:r>
              <w:t xml:space="preserve"> </w:t>
            </w:r>
            <w:hyperlink r:id="rId45">
              <w:r>
                <w:rPr>
                  <w:rStyle w:val="Hyperlink"/>
                </w:rPr>
                <w:t xml:space="preserve">PR #15685697</w:t>
              </w:r>
            </w:hyperlink>
            <w:r>
              <w:t xml:space="preserve">.</w:t>
            </w:r>
          </w:p>
        </w:tc>
      </w:tr>
      <w:tr>
        <w:tc>
          <w:tcPr/>
          <w:p>
            <w:pPr>
              <w:pStyle w:val="Compact"/>
            </w:pPr>
            <w:r>
              <w:rPr>
                <w:rStyle w:val="VerbatimChar"/>
                <w:b/>
                <w:bCs/>
              </w:rPr>
              <w:t xml:space="preserve">XboxTitleId</w:t>
            </w:r>
            <w:r>
              <w:rPr>
                <w:b/>
                <w:bCs/>
              </w:rPr>
              <w:t xml:space="preserve"> </w:t>
            </w:r>
            <w:r>
              <w:rPr>
                <w:b/>
                <w:bCs/>
              </w:rPr>
              <w:t xml:space="preserve">source</w:t>
            </w:r>
          </w:p>
        </w:tc>
        <w:tc>
          <w:tcPr/>
          <w:p>
            <w:pPr>
              <w:pStyle w:val="Compact"/>
            </w:pPr>
            <w:r>
              <w:rPr>
                <w:rStyle w:val="VerbatimChar"/>
              </w:rPr>
              <w:t xml:space="preserve">PlaytestProductDocumentBuilder.cs:53-70</w:t>
            </w:r>
            <w:r>
              <w:t xml:space="preserve"> </w:t>
            </w:r>
            <w:r>
              <w:t xml:space="preserve">hardcodes empty; validator rejects null/0 for games.</w:t>
            </w:r>
          </w:p>
        </w:tc>
        <w:tc>
          <w:tcPr/>
          <w:p>
            <w:pPr>
              <w:pStyle w:val="Compact"/>
            </w:pPr>
            <w:r>
              <w:t xml:space="preserve">New resolver pulls from XProduct</w:t>
            </w:r>
            <w:r>
              <w:t xml:space="preserve"> </w:t>
            </w:r>
            <w:r>
              <w:rPr>
                <w:rStyle w:val="VerbatimChar"/>
              </w:rPr>
              <w:t xml:space="preserve">alternateIds[idType=XboxTitleId].value</w:t>
            </w:r>
            <w:r>
              <w:t xml:space="preserve">. P0 task inside PT2.</w:t>
            </w:r>
          </w:p>
        </w:tc>
      </w:tr>
      <w:tr>
        <w:tc>
          <w:tcPr/>
          <w:p>
            <w:pPr>
              <w:pStyle w:val="Compact"/>
            </w:pPr>
            <w:r>
              <w:rPr>
                <w:rStyle w:val="VerbatimChar"/>
                <w:b/>
                <w:bCs/>
              </w:rPr>
              <w:t xml:space="preserve">AumID</w:t>
            </w:r>
            <w:r>
              <w:rPr>
                <w:b/>
                <w:bCs/>
              </w:rPr>
              <w:t xml:space="preserve"> </w:t>
            </w:r>
            <w:r>
              <w:rPr>
                <w:b/>
                <w:bCs/>
              </w:rPr>
              <w:t xml:space="preserve">for PC</w:t>
            </w:r>
          </w:p>
        </w:tc>
        <w:tc>
          <w:tcPr/>
          <w:p>
            <w:pPr>
              <w:pStyle w:val="Compact"/>
            </w:pPr>
            <w:r>
              <w:t xml:space="preserve">Validator rejects null</w:t>
            </w:r>
            <w:r>
              <w:t xml:space="preserve"> </w:t>
            </w:r>
            <w:r>
              <w:rPr>
                <w:rStyle w:val="VerbatimChar"/>
              </w:rPr>
              <w:t xml:space="preserve">AumID</w:t>
            </w:r>
            <w:r>
              <w:t xml:space="preserve"> </w:t>
            </w:r>
            <w:r>
              <w:t xml:space="preserve">on PC games.</w:t>
            </w:r>
            <w:r>
              <w:t xml:space="preserve"> </w:t>
            </w:r>
            <w:r>
              <w:rPr>
                <w:rStyle w:val="VerbatimChar"/>
              </w:rPr>
              <w:t xml:space="preserve">ApplicationId</w:t>
            </w:r>
            <w:r>
              <w:t xml:space="preserve"> </w:t>
            </w:r>
            <w:r>
              <w:t xml:space="preserve">not currently propagated into the publish path.</w:t>
            </w:r>
          </w:p>
        </w:tc>
        <w:tc>
          <w:tcPr/>
          <w:p>
            <w:pPr>
              <w:pStyle w:val="Compact"/>
            </w:pPr>
            <w:r>
              <w:t xml:space="preserve">v1: ship with a constant default (Timi confirmed telemetry-only server side). v1.1: plumb real</w:t>
            </w:r>
            <w:r>
              <w:t xml:space="preserve"> </w:t>
            </w:r>
            <w:r>
              <w:rPr>
                <w:rStyle w:val="VerbatimChar"/>
              </w:rPr>
              <w:t xml:space="preserve">ApplicationId</w:t>
            </w:r>
            <w:r>
              <w:t xml:space="preserve"> </w:t>
            </w:r>
            <w:r>
              <w:t xml:space="preserve">from AppX manifest.</w:t>
            </w:r>
          </w:p>
        </w:tc>
      </w:tr>
      <w:tr>
        <w:tc>
          <w:tcPr/>
          <w:p>
            <w:pPr>
              <w:pStyle w:val="Compact"/>
            </w:pPr>
            <w:r>
              <w:rPr>
                <w:b/>
                <w:bCs/>
              </w:rPr>
              <w:t xml:space="preserve">PC vs Xbox install poll path</w:t>
            </w:r>
          </w:p>
        </w:tc>
        <w:tc>
          <w:tcPr/>
          <w:p>
            <w:pPr>
              <w:pStyle w:val="Compact"/>
            </w:pPr>
            <w:r>
              <w:rPr>
                <w:rStyle w:val="VerbatimChar"/>
              </w:rPr>
              <w:t xml:space="preserve">TitleIngestionWorker.PollFirstInstallAsync</w:t>
            </w:r>
            <w:r>
              <w:t xml:space="preserve"> </w:t>
            </w:r>
            <w:r>
              <w:t xml:space="preserve">hardcodes</w:t>
            </w:r>
            <w:r>
              <w:t xml:space="preserve"> </w:t>
            </w:r>
            <w:r>
              <w:rPr>
                <w:rStyle w:val="VerbatimChar"/>
              </w:rPr>
              <w:t xml:space="preserve">ServerType.XboxV3SeriesS</w:t>
            </w:r>
            <w:r>
              <w:t xml:space="preserve"> </w:t>
            </w:r>
            <w:r>
              <w:t xml:space="preserve">+</w:t>
            </w:r>
            <w:r>
              <w:t xml:space="preserve"> </w:t>
            </w:r>
            <w:r>
              <w:rPr>
                <w:rStyle w:val="VerbatimChar"/>
              </w:rPr>
              <w:t xml:space="preserve">XBOX_*</w:t>
            </w:r>
            <w:r>
              <w:t xml:space="preserve"> </w:t>
            </w:r>
            <w:r>
              <w:t xml:space="preserve">pool ids (</w:t>
            </w:r>
            <w:r>
              <w:rPr>
                <w:rStyle w:val="VerbatimChar"/>
              </w:rPr>
              <w:t xml:space="preserve">TitleIngestionWorker.cs:210-218</w:t>
            </w:r>
            <w:r>
              <w:t xml:space="preserve">). v1 = PC.</w:t>
            </w:r>
          </w:p>
        </w:tc>
        <w:tc>
          <w:tcPr/>
          <w:p>
            <w:pPr>
              <w:pStyle w:val="Compact"/>
            </w:pPr>
            <w:r>
              <w:t xml:space="preserve">XC6 audit-and-fork task: confirm the PC install path’s pool id + server type, branch the filter on</w:t>
            </w:r>
            <w:r>
              <w:t xml:space="preserve"> </w:t>
            </w:r>
            <w:r>
              <w:rPr>
                <w:rStyle w:val="VerbatimChar"/>
              </w:rPr>
              <w:t xml:space="preserve">Platform</w:t>
            </w:r>
            <w:r>
              <w:t xml:space="preserve">. If the PC pipeline uses a different allocator entirely, XC6 grows in scope — see §3.6 risk callout.</w:t>
            </w:r>
          </w:p>
        </w:tc>
      </w:tr>
      <w:tr>
        <w:tc>
          <w:tcPr/>
          <w:p>
            <w:pPr>
              <w:pStyle w:val="Compact"/>
            </w:pPr>
            <w:r>
              <w:rPr>
                <w:b/>
                <w:bCs/>
              </w:rPr>
              <w:t xml:space="preserve">Streaming expiration missing today</w:t>
            </w:r>
          </w:p>
        </w:tc>
        <w:tc>
          <w:tcPr/>
          <w:p>
            <w:pPr>
              <w:pStyle w:val="Compact"/>
            </w:pPr>
            <w:r>
              <w:t xml:space="preserve">Existing playtests can have</w:t>
            </w:r>
            <w:r>
              <w:t xml:space="preserve"> </w:t>
            </w:r>
            <w:r>
              <w:rPr>
                <w:rStyle w:val="VerbatimChar"/>
              </w:rPr>
              <w:t xml:space="preserve">PlaytestEndDate = null</w:t>
            </w:r>
            <w:r>
              <w:t xml:space="preserve"> </w:t>
            </w:r>
            <w:r>
              <w:t xml:space="preserve">(defaults to</w:t>
            </w:r>
            <w:r>
              <w:t xml:space="preserve"> </w:t>
            </w:r>
            <w:r>
              <w:rPr>
                <w:rStyle w:val="VerbatimChar"/>
              </w:rPr>
              <w:t xml:space="preserve">DateTime.MaxValue</w:t>
            </w:r>
            <w:r>
              <w:t xml:space="preserve">). xCloud needs an explicit end date for streaming offerings (June 3 sync decision).</w:t>
            </w:r>
          </w:p>
        </w:tc>
        <w:tc>
          <w:tcPr/>
          <w:p>
            <w:pPr>
              <w:pStyle w:val="Compact"/>
            </w:pPr>
            <w:r>
              <w:t xml:space="preserve">PT1.b adds a publish-time validation: when</w:t>
            </w:r>
            <w:r>
              <w:t xml:space="preserve"> </w:t>
            </w:r>
            <w:r>
              <w:rPr>
                <w:rStyle w:val="VerbatimChar"/>
              </w:rPr>
              <w:t xml:space="preserve">IsStreamingEnabled = true</w:t>
            </w:r>
            <w:r>
              <w:t xml:space="preserve">,</w:t>
            </w:r>
            <w:r>
              <w:t xml:space="preserve"> </w:t>
            </w:r>
            <w:r>
              <w:rPr>
                <w:rStyle w:val="VerbatimChar"/>
              </w:rPr>
              <w:t xml:space="preserve">PlaytestEndDate</w:t>
            </w:r>
            <w:r>
              <w:t xml:space="preserve"> </w:t>
            </w:r>
            <w:r>
              <w:t xml:space="preserve">must be set. Partner Center UI pre-fills 90d. See §9 Q3.</w:t>
            </w:r>
          </w:p>
        </w:tc>
      </w:tr>
      <w:tr>
        <w:tc>
          <w:tcPr/>
          <w:p>
            <w:pPr>
              <w:pStyle w:val="Compact"/>
            </w:pPr>
            <w:r>
              <w:rPr>
                <w:b/>
                <w:bCs/>
              </w:rPr>
              <w:t xml:space="preserve">Delete model = tombstone (not hard delete)</w:t>
            </w:r>
          </w:p>
        </w:tc>
        <w:tc>
          <w:tcPr/>
          <w:p>
            <w:pPr>
              <w:pStyle w:val="Compact"/>
            </w:pPr>
            <w:r>
              <w:t xml:space="preserve">Project-description P0 says</w:t>
            </w:r>
            <w:r>
              <w:t xml:space="preserve"> </w:t>
            </w:r>
            <w:r>
              <w:t xml:space="preserve">“deleting a playtest deletes the offering”</w:t>
            </w:r>
            <w:r>
              <w:t xml:space="preserve">; SFI manual-PR approval makes synchronous hard delete impractical in v1.</w:t>
            </w:r>
          </w:p>
        </w:tc>
        <w:tc>
          <w:tcPr/>
          <w:p>
            <w:pPr>
              <w:pStyle w:val="Compact"/>
            </w:pPr>
            <w:r>
              <w:t xml:space="preserve">v1 ships tombstone-then-GC (see §6.2.1 + §8). User-visible behavior (offering disappears from DevApi portal, testers blocked within GsToken refresh window) matches P0 intent.</w:t>
            </w:r>
            <w:r>
              <w:t xml:space="preserve"> </w:t>
            </w:r>
            <w:r>
              <w:rPr>
                <w:b/>
                <w:bCs/>
              </w:rPr>
              <w:t xml:space="preserve">Action required:</w:t>
            </w:r>
            <w:r>
              <w:t xml:space="preserve"> </w:t>
            </w:r>
            <w:r>
              <w:t xml:space="preserve">explicit sign-off from Anthony / Brian on the deviation before v1 sign-off.</w:t>
            </w:r>
          </w:p>
        </w:tc>
      </w:tr>
    </w:tbl>
    <w:p>
      <w:r>
        <w:pict>
          <v:rect style="width:0;height:1.5pt" o:hralign="center" o:hrstd="t" o:hr="t"/>
        </w:pict>
      </w:r>
    </w:p>
    <w:bookmarkEnd w:id="46"/>
    <w:bookmarkStart w:id="47" w:name="resolved-decisions"/>
    <w:p>
      <w:pPr>
        <w:pStyle w:val="Heading2"/>
      </w:pPr>
      <w:r>
        <w:t xml:space="preserve">8. Resolved Decisions</w:t>
      </w:r>
    </w:p>
    <w:p>
      <w:pPr>
        <w:pStyle w:val="FirstParagraph"/>
      </w:pPr>
      <w:r>
        <w:t xml:space="preserve">The meeting closed these — they are no longer up for debate, and the rest of the spec assumes them.</w:t>
      </w:r>
    </w:p>
    <w:p>
      <w:pPr>
        <w:pStyle w:val="Compact"/>
        <w:numPr>
          <w:ilvl w:val="0"/>
          <w:numId w:val="1006"/>
        </w:numPr>
      </w:pPr>
      <w:r>
        <w:rPr>
          <w:b/>
          <w:bCs/>
        </w:rPr>
        <w:t xml:space="preserve">Streaming is an opt-in addition</w:t>
      </w:r>
      <w:r>
        <w:t xml:space="preserve"> </w:t>
      </w:r>
      <w:r>
        <w:t xml:space="preserve">to standard playtest publish (not a replacement). Both modes coexist on the same publish action.</w:t>
      </w:r>
    </w:p>
    <w:p>
      <w:pPr>
        <w:pStyle w:val="Compact"/>
        <w:numPr>
          <w:ilvl w:val="0"/>
          <w:numId w:val="1006"/>
        </w:numPr>
      </w:pPr>
      <w:r>
        <w:rPr>
          <w:b/>
          <w:bCs/>
        </w:rPr>
        <w:t xml:space="preserve">xCloud does not read XProduct directly.</w:t>
      </w:r>
      <w:r>
        <w:t xml:space="preserve"> </w:t>
      </w:r>
      <w:r>
        <w:t xml:space="preserve">xPlaytest fills the</w:t>
      </w:r>
      <w:r>
        <w:t xml:space="preserve"> </w:t>
      </w:r>
      <w:r>
        <w:rPr>
          <w:rStyle w:val="VerbatimChar"/>
        </w:rPr>
        <w:t xml:space="preserve">StoreAsset</w:t>
      </w:r>
      <w:r>
        <w:t xml:space="preserve"> </w:t>
      </w:r>
      <w:r>
        <w:t xml:space="preserve">and passes it through; the existing BigCat ingestion path is unchanged.</w:t>
      </w:r>
    </w:p>
    <w:p>
      <w:pPr>
        <w:pStyle w:val="Compact"/>
        <w:numPr>
          <w:ilvl w:val="0"/>
          <w:numId w:val="1006"/>
        </w:numPr>
      </w:pPr>
      <w:r>
        <w:rPr>
          <w:b/>
          <w:bCs/>
        </w:rPr>
        <w:t xml:space="preserve">Offerings are created only when a playtest is published</w:t>
      </w:r>
      <w:r>
        <w:t xml:space="preserve">, not on package upload or other intermediate steps. This prevents offering sprawl.</w:t>
      </w:r>
    </w:p>
    <w:p>
      <w:pPr>
        <w:pStyle w:val="Compact"/>
        <w:numPr>
          <w:ilvl w:val="0"/>
          <w:numId w:val="1006"/>
        </w:numPr>
      </w:pPr>
      <w:r>
        <w:rPr>
          <w:b/>
          <w:bCs/>
        </w:rPr>
        <w:t xml:space="preserve">All playtests use the RETAIL sandbox</w:t>
      </w:r>
      <w:r>
        <w:t xml:space="preserve"> </w:t>
      </w:r>
      <w:r>
        <w:t xml:space="preserve">as a fixed value. The</w:t>
      </w:r>
      <w:r>
        <w:t xml:space="preserve"> </w:t>
      </w:r>
      <w:r>
        <w:rPr>
          <w:rStyle w:val="VerbatimChar"/>
        </w:rPr>
        <w:t xml:space="preserve">AllowedSandboxId</w:t>
      </w:r>
      <w:r>
        <w:t xml:space="preserve"> </w:t>
      </w:r>
      <w:r>
        <w:t xml:space="preserve">field exists in the payload for explicitness but defaults to RETAIL server-side.</w:t>
      </w:r>
    </w:p>
    <w:p>
      <w:pPr>
        <w:pStyle w:val="Compact"/>
        <w:numPr>
          <w:ilvl w:val="0"/>
          <w:numId w:val="1006"/>
        </w:numPr>
      </w:pPr>
      <w:r>
        <w:rPr>
          <w:b/>
          <w:bCs/>
        </w:rPr>
        <w:t xml:space="preserve">v1 platform = PC only.</w:t>
      </w:r>
      <w:r>
        <w:t xml:space="preserve"> </w:t>
      </w:r>
      <w:r>
        <w:t xml:space="preserve">Xbox console deferred to v1.1.</w:t>
      </w:r>
    </w:p>
    <w:p>
      <w:pPr>
        <w:pStyle w:val="Compact"/>
        <w:numPr>
          <w:ilvl w:val="0"/>
          <w:numId w:val="1006"/>
        </w:numPr>
      </w:pPr>
      <w:r>
        <w:rPr>
          <w:b/>
          <w:bCs/>
        </w:rPr>
        <w:t xml:space="preserve">1 playtest = 1 title = 1 offering</w:t>
      </w:r>
      <w:r>
        <w:t xml:space="preserve"> </w:t>
      </w:r>
      <w:r>
        <w:t xml:space="preserve">for v1. Clustering deferred.</w:t>
      </w:r>
    </w:p>
    <w:p>
      <w:pPr>
        <w:pStyle w:val="Compact"/>
        <w:numPr>
          <w:ilvl w:val="0"/>
          <w:numId w:val="1006"/>
        </w:numPr>
      </w:pPr>
      <w:r>
        <w:rPr>
          <w:rStyle w:val="VerbatimChar"/>
          <w:b/>
          <w:bCs/>
        </w:rPr>
        <w:t xml:space="preserve">StoreEntry.ProductId</w:t>
      </w:r>
      <w:r>
        <w:rPr>
          <w:b/>
          <w:bCs/>
        </w:rPr>
        <w:t xml:space="preserve"> </w:t>
      </w:r>
      <w:r>
        <w:rPr>
          <w:b/>
          <w:bCs/>
        </w:rPr>
        <w:t xml:space="preserve">=</w:t>
      </w:r>
      <w:r>
        <w:rPr>
          <w:b/>
          <w:bCs/>
        </w:rPr>
        <w:t xml:space="preserve"> </w:t>
      </w:r>
      <w:r>
        <w:rPr>
          <w:rStyle w:val="VerbatimChar"/>
          <w:b/>
          <w:bCs/>
        </w:rPr>
        <w:t xml:space="preserve">PlaytestGeneratedXProductBigId</w:t>
      </w:r>
      <w:r>
        <w:t xml:space="preserve"> </w:t>
      </w:r>
      <w:r>
        <w:t xml:space="preserve">(not the Partner Center product id). See §5.2 first row.</w:t>
      </w:r>
    </w:p>
    <w:p>
      <w:pPr>
        <w:pStyle w:val="Compact"/>
        <w:numPr>
          <w:ilvl w:val="0"/>
          <w:numId w:val="1006"/>
        </w:numPr>
      </w:pPr>
      <w:r>
        <w:rPr>
          <w:b/>
          <w:bCs/>
        </w:rPr>
        <w:t xml:space="preserve">Multiple DNA groups in one offering is supported</w:t>
      </w:r>
      <w:r>
        <w:t xml:space="preserve"> </w:t>
      </w:r>
      <w:r>
        <w:t xml:space="preserve">by xCloud’s authorization model.</w:t>
      </w:r>
    </w:p>
    <w:p>
      <w:pPr>
        <w:pStyle w:val="Compact"/>
        <w:numPr>
          <w:ilvl w:val="0"/>
          <w:numId w:val="1006"/>
        </w:numPr>
      </w:pPr>
      <w:r>
        <w:rPr>
          <w:b/>
          <w:bCs/>
        </w:rPr>
        <w:t xml:space="preserve">Polling (not callback) for terminal state delivery</w:t>
      </w:r>
      <w:r>
        <w:t xml:space="preserve"> </w:t>
      </w:r>
      <w:r>
        <w:t xml:space="preserve">in v1.</w:t>
      </w:r>
    </w:p>
    <w:p>
      <w:pPr>
        <w:pStyle w:val="Compact"/>
        <w:numPr>
          <w:ilvl w:val="0"/>
          <w:numId w:val="1006"/>
        </w:numPr>
      </w:pPr>
      <w:r>
        <w:rPr>
          <w:rStyle w:val="VerbatimChar"/>
          <w:b/>
          <w:bCs/>
        </w:rPr>
        <w:t xml:space="preserve">AumID</w:t>
      </w:r>
      <w:r>
        <w:rPr>
          <w:b/>
          <w:bCs/>
        </w:rPr>
        <w:t xml:space="preserve"> </w:t>
      </w:r>
      <w:r>
        <w:rPr>
          <w:b/>
          <w:bCs/>
        </w:rPr>
        <w:t xml:space="preserve">default is acceptable</w:t>
      </w:r>
      <w:r>
        <w:t xml:space="preserve"> </w:t>
      </w:r>
      <w:r>
        <w:t xml:space="preserve">for v1 per Timi; v1.1 plumbs the real value.</w:t>
      </w:r>
    </w:p>
    <w:p>
      <w:pPr>
        <w:pStyle w:val="Compact"/>
        <w:numPr>
          <w:ilvl w:val="0"/>
          <w:numId w:val="1006"/>
        </w:numPr>
      </w:pPr>
      <w:r>
        <w:rPr>
          <w:b/>
          <w:bCs/>
        </w:rPr>
        <w:t xml:space="preserve">Streaming-enabled playtests must carry an explicit</w:t>
      </w:r>
      <w:r>
        <w:rPr>
          <w:b/>
          <w:bCs/>
        </w:rPr>
        <w:t xml:space="preserve"> </w:t>
      </w:r>
      <w:r>
        <w:rPr>
          <w:rStyle w:val="VerbatimChar"/>
          <w:b/>
          <w:bCs/>
        </w:rPr>
        <w:t xml:space="preserve">PlaytestEndDate</w:t>
      </w:r>
      <w:r>
        <w:t xml:space="preserve"> </w:t>
      </w:r>
      <w:r>
        <w:t xml:space="preserve">(June 3 sync). Download-only playtests are unaffected.</w:t>
      </w:r>
    </w:p>
    <w:p>
      <w:pPr>
        <w:pStyle w:val="Compact"/>
        <w:numPr>
          <w:ilvl w:val="0"/>
          <w:numId w:val="1006"/>
        </w:numPr>
      </w:pPr>
      <w:r>
        <w:rPr>
          <w:b/>
          <w:bCs/>
        </w:rPr>
        <w:t xml:space="preserve">Delete model = tombstone + 7-day GC</w:t>
      </w:r>
      <w:r>
        <w:t xml:space="preserve"> </w:t>
      </w:r>
      <w:r>
        <w:t xml:space="preserve">(not synchronous hard delete). This deviates from the literal P0 wording in the project description and needs explicit sign-off — see §6.2.1 and §7. The user-visible behavior (offering disappears from the DevApi portal, testers lose access within the GsToken refresh window) matches the P0 intent.</w:t>
      </w:r>
    </w:p>
    <w:p>
      <w:r>
        <w:pict>
          <v:rect style="width:0;height:1.5pt" o:hralign="center" o:hrstd="t" o:hr="t"/>
        </w:pict>
      </w:r>
    </w:p>
    <w:bookmarkEnd w:id="47"/>
    <w:bookmarkStart w:id="53" w:name="open-questions-recommendations"/>
    <w:p>
      <w:pPr>
        <w:pStyle w:val="Heading2"/>
      </w:pPr>
      <w:r>
        <w:t xml:space="preserve">9. Open Questions &amp; Recommendations</w:t>
      </w:r>
    </w:p>
    <w:p>
      <w:pPr>
        <w:pStyle w:val="FirstParagraph"/>
      </w:pPr>
      <w:r>
        <w:t xml:space="preserve">Each open question now has a recommended close (resolves comment B72).</w:t>
      </w:r>
    </w:p>
    <w:bookmarkStart w:id="48" w:name="Xfced195f45577adafaf8790ff20a6a208bf267c"/>
    <w:p>
      <w:pPr>
        <w:pStyle w:val="Heading3"/>
      </w:pPr>
      <w:r>
        <w:t xml:space="preserve">Q1. Which</w:t>
      </w:r>
      <w:r>
        <w:t xml:space="preserve"> </w:t>
      </w:r>
      <w:r>
        <w:rPr>
          <w:rStyle w:val="VerbatimChar"/>
        </w:rPr>
        <w:t xml:space="preserve">PlaytestId</w:t>
      </w:r>
      <w:r>
        <w:t xml:space="preserve"> </w:t>
      </w:r>
      <w:r>
        <w:t xml:space="preserve">is the canonical key for the offering?</w:t>
      </w:r>
    </w:p>
    <w:p>
      <w:pPr>
        <w:pStyle w:val="FirstParagraph"/>
      </w:pPr>
      <w:r>
        <w:rPr>
          <w:b/>
          <w:bCs/>
        </w:rPr>
        <w:t xml:space="preserve">Tension:</w:t>
      </w:r>
      <w:r>
        <w:t xml:space="preserve"> </w:t>
      </w:r>
      <w:r>
        <w:t xml:space="preserve">Today’s publish flow uses</w:t>
      </w:r>
      <w:r>
        <w:t xml:space="preserve"> </w:t>
      </w:r>
      <w:r>
        <w:rPr>
          <w:rStyle w:val="VerbatimChar"/>
        </w:rPr>
        <w:t xml:space="preserve">PublishedPlaytestId</w:t>
      </w:r>
      <w:r>
        <w:t xml:space="preserve">, which is a</w:t>
      </w:r>
      <w:r>
        <w:t xml:space="preserve"> </w:t>
      </w:r>
      <w:r>
        <w:rPr>
          <w:i/>
          <w:iCs/>
        </w:rPr>
        <w:t xml:space="preserve">per-snapshot</w:t>
      </w:r>
      <w:r>
        <w:t xml:space="preserve"> </w:t>
      </w:r>
      <w:r>
        <w:t xml:space="preserve">identity — it regenerates on every republish. The offering id needs to be</w:t>
      </w:r>
      <w:r>
        <w:t xml:space="preserve"> </w:t>
      </w:r>
      <w:r>
        <w:rPr>
          <w:b/>
          <w:bCs/>
        </w:rPr>
        <w:t xml:space="preserve">stable across republishes</w:t>
      </w:r>
      <w:r>
        <w:t xml:space="preserve"> </w:t>
      </w:r>
      <w:r>
        <w:t xml:space="preserve">so a nightly build updates the existing offering rather than creating a new one each night.</w:t>
      </w:r>
    </w:p>
    <w:p>
      <w:pPr>
        <w:pStyle w:val="BodyText"/>
      </w:pPr>
      <w:r>
        <w:rPr>
          <w:b/>
          <w:bCs/>
        </w:rPr>
        <w:t xml:space="preserve">Recommendation:</w:t>
      </w:r>
      <w:r>
        <w:t xml:space="preserve"> </w:t>
      </w:r>
      <w:r>
        <w:t xml:space="preserve">Use</w:t>
      </w:r>
      <w:r>
        <w:t xml:space="preserve"> </w:t>
      </w:r>
      <w:r>
        <w:rPr>
          <w:rStyle w:val="VerbatimChar"/>
        </w:rPr>
        <w:t xml:space="preserve">PublishedPlaytestEntity.PartnerCenterProductId</w:t>
      </w:r>
      <w:r>
        <w:t xml:space="preserve"> </w:t>
      </w:r>
      <w:r>
        <w:t xml:space="preserve">(or the draft</w:t>
      </w:r>
      <w:r>
        <w:t xml:space="preserve"> </w:t>
      </w:r>
      <w:r>
        <w:rPr>
          <w:rStyle w:val="VerbatimChar"/>
        </w:rPr>
        <w:t xml:space="preserve">ParentPlaytestId</w:t>
      </w:r>
      <w:r>
        <w:t xml:space="preserve"> </w:t>
      </w:r>
      <w:r>
        <w:t xml:space="preserve">if that is the stable upstream identity in the playtest data model). Offering id becomes</w:t>
      </w:r>
      <w:r>
        <w:t xml:space="preserve"> </w:t>
      </w:r>
      <w:r>
        <w:rPr>
          <w:rStyle w:val="VerbatimChar"/>
        </w:rPr>
        <w:t xml:space="preserve">xpt-{shortId(PartnerCenterProductId)}</w:t>
      </w:r>
      <w:r>
        <w:t xml:space="preserve">. Keep</w:t>
      </w:r>
      <w:r>
        <w:t xml:space="preserve"> </w:t>
      </w:r>
      <w:r>
        <w:rPr>
          <w:rStyle w:val="VerbatimChar"/>
        </w:rPr>
        <w:t xml:space="preserve">PublishedPlaytestId</w:t>
      </w:r>
      <w:r>
        <w:t xml:space="preserve"> </w:t>
      </w:r>
      <w:r>
        <w:t xml:space="preserve">in the payload as a snapshot identifier for tracing only.</w:t>
      </w:r>
    </w:p>
    <w:p>
      <w:pPr>
        <w:pStyle w:val="BodyText"/>
      </w:pPr>
      <w:r>
        <w:rPr>
          <w:b/>
          <w:bCs/>
        </w:rPr>
        <w:t xml:space="preserve">Action:</w:t>
      </w:r>
      <w:r>
        <w:t xml:space="preserve"> </w:t>
      </w:r>
      <w:r>
        <w:t xml:space="preserve">xPlaytest (David K. / Anthony K.) confirms which of the two identities is the stable one. This is the</w:t>
      </w:r>
      <w:r>
        <w:t xml:space="preserve"> </w:t>
      </w:r>
      <w:r>
        <w:rPr>
          <w:i/>
          <w:iCs/>
        </w:rPr>
        <w:t xml:space="preserve">one</w:t>
      </w:r>
      <w:r>
        <w:t xml:space="preserve"> </w:t>
      </w:r>
      <w:r>
        <w:t xml:space="preserve">spec item that materially changes the rest of the design if it goes the other way (because a non-stable key means offering proliferation on nightly republishes).</w:t>
      </w:r>
    </w:p>
    <w:bookmarkEnd w:id="48"/>
    <w:bookmarkStart w:id="49" w:name="X5168871cd1747126411b054e21d465ed7c0e568"/>
    <w:p>
      <w:pPr>
        <w:pStyle w:val="Heading3"/>
      </w:pPr>
      <w:r>
        <w:t xml:space="preserve">Q2. Terminal-state delivery: poll vs. callback?</w:t>
      </w:r>
    </w:p>
    <w:p>
      <w:pPr>
        <w:pStyle w:val="FirstParagraph"/>
      </w:pPr>
      <w:r>
        <w:rPr>
          <w:b/>
          <w:bCs/>
        </w:rPr>
        <w:t xml:space="preserve">Recommendation:</w:t>
      </w:r>
      <w:r>
        <w:t xml:space="preserve"> </w:t>
      </w:r>
      <w:r>
        <w:rPr>
          <w:b/>
          <w:bCs/>
        </w:rPr>
        <w:t xml:space="preserve">Polling for v1</w:t>
      </w:r>
      <w:r>
        <w:t xml:space="preserve"> </w:t>
      </w:r>
      <w:r>
        <w:t xml:space="preserve">(see §3.1). Callback deferred to v1.1, gated on the GSS platform team’s cross-tenant messaging story.</w:t>
      </w:r>
    </w:p>
    <w:p>
      <w:pPr>
        <w:pStyle w:val="BodyText"/>
      </w:pPr>
      <w:r>
        <w:rPr>
          <w:b/>
          <w:bCs/>
        </w:rPr>
        <w:t xml:space="preserve">Action:</w:t>
      </w:r>
      <w:r>
        <w:t xml:space="preserve"> </w:t>
      </w:r>
      <w:r>
        <w:t xml:space="preserve">None this summer beyond reserving the</w:t>
      </w:r>
      <w:r>
        <w:t xml:space="preserve"> </w:t>
      </w:r>
      <w:r>
        <w:rPr>
          <w:rStyle w:val="VerbatimChar"/>
        </w:rPr>
        <w:t xml:space="preserve">CallbackUrl</w:t>
      </w:r>
      <w:r>
        <w:t xml:space="preserve"> </w:t>
      </w:r>
      <w:r>
        <w:t xml:space="preserve">field in the contract.</w:t>
      </w:r>
    </w:p>
    <w:bookmarkEnd w:id="49"/>
    <w:bookmarkStart w:id="50" w:name="X3bc4073ae1208f71bb188b35accbfeea1d3e621"/>
    <w:p>
      <w:pPr>
        <w:pStyle w:val="Heading3"/>
      </w:pPr>
      <w:r>
        <w:t xml:space="preserve">Q3. Default expiration — what’s reasonable? (resolves comment JH38)</w:t>
      </w:r>
    </w:p>
    <w:p>
      <w:pPr>
        <w:pStyle w:val="FirstParagraph"/>
      </w:pPr>
      <w:r>
        <w:rPr>
          <w:b/>
          <w:bCs/>
        </w:rPr>
        <w:t xml:space="preserve">Tension:</w:t>
      </w:r>
      <w:r>
        <w:t xml:space="preserve"> </w:t>
      </w:r>
      <w:r>
        <w:t xml:space="preserve">Jack’s spec comment suggested a 3-day default. David K. confirmed today’s</w:t>
      </w:r>
      <w:r>
        <w:t xml:space="preserve"> </w:t>
      </w:r>
      <w:r>
        <w:rPr>
          <w:rStyle w:val="VerbatimChar"/>
        </w:rPr>
        <w:t xml:space="preserve">PlaytestEndDate</w:t>
      </w:r>
      <w:r>
        <w:t xml:space="preserve"> </w:t>
      </w:r>
      <w:r>
        <w:t xml:space="preserve">is user-configurable with no upper bound and defaults to</w:t>
      </w:r>
      <w:r>
        <w:t xml:space="preserve"> </w:t>
      </w:r>
      <w:r>
        <w:rPr>
          <w:rStyle w:val="VerbatimChar"/>
        </w:rPr>
        <w:t xml:space="preserve">DateTime.MaxValue</w:t>
      </w:r>
      <w:r>
        <w:t xml:space="preserve">. Forcing 3 days would surprise creators. The June 3 sync follow-up added a new constraint:</w:t>
      </w:r>
      <w:r>
        <w:t xml:space="preserve"> </w:t>
      </w:r>
      <w:r>
        <w:rPr>
          <w:i/>
          <w:iCs/>
        </w:rPr>
        <w:t xml:space="preserve">“Today Playtests can have no expiration date. When the Streamable option is selected we’ll have to force an end date”</w:t>
      </w:r>
      <w:r>
        <w:t xml:space="preserve"> </w:t>
      </w:r>
      <w:r>
        <w:t xml:space="preserve">(</w:t>
      </w:r>
      <w:r>
        <w:rPr>
          <w:rStyle w:val="VerbatimChar"/>
        </w:rPr>
        <w:t xml:space="preserve">Documentation/Instantly Shareable Playtest - Gaming Intern Project Sync 2026-06-03.pdf</w:t>
      </w:r>
      <w:r>
        <w:t xml:space="preserve">, Decisions section).</w:t>
      </w:r>
    </w:p>
    <w:p>
      <w:pPr>
        <w:pStyle w:val="BodyText"/>
      </w:pPr>
      <w:r>
        <w:rPr>
          <w:b/>
          <w:bCs/>
        </w:rPr>
        <w:t xml:space="preserve">Recommendation:</w:t>
      </w:r>
      <w:r>
        <w:t xml:space="preserve"> </w:t>
      </w:r>
      <w:r>
        <w:t xml:space="preserve">-</w:t>
      </w:r>
      <w:r>
        <w:t xml:space="preserve"> </w:t>
      </w:r>
      <w:r>
        <w:rPr>
          <w:b/>
          <w:bCs/>
        </w:rPr>
        <w:t xml:space="preserve">Download-only playtests:</w:t>
      </w:r>
      <w:r>
        <w:t xml:space="preserve"> </w:t>
      </w:r>
      <w:r>
        <w:t xml:space="preserve">unchanged —</w:t>
      </w:r>
      <w:r>
        <w:t xml:space="preserve"> </w:t>
      </w:r>
      <w:r>
        <w:rPr>
          <w:rStyle w:val="VerbatimChar"/>
        </w:rPr>
        <w:t xml:space="preserve">PlaytestEndDate</w:t>
      </w:r>
      <w:r>
        <w:t xml:space="preserve"> </w:t>
      </w:r>
      <w:r>
        <w:t xml:space="preserve">stays optional, defaults to</w:t>
      </w:r>
      <w:r>
        <w:t xml:space="preserve"> </w:t>
      </w:r>
      <w:r>
        <w:rPr>
          <w:rStyle w:val="VerbatimChar"/>
        </w:rPr>
        <w:t xml:space="preserve">DateTime.MaxValue</w:t>
      </w:r>
      <w:r>
        <w:t xml:space="preserve">.</w:t>
      </w:r>
      <w:r>
        <w:t xml:space="preserve"> </w:t>
      </w:r>
      <w:r>
        <w:t xml:space="preserve">-</w:t>
      </w:r>
      <w:r>
        <w:t xml:space="preserve"> </w:t>
      </w:r>
      <w:r>
        <w:rPr>
          <w:b/>
          <w:bCs/>
        </w:rPr>
        <w:t xml:space="preserve">Streaming-enabled playtests (</w:t>
      </w:r>
      <w:r>
        <w:rPr>
          <w:rStyle w:val="VerbatimChar"/>
          <w:b/>
          <w:bCs/>
        </w:rPr>
        <w:t xml:space="preserve">IsStreamingEnabled = true</w:t>
      </w:r>
      <w:r>
        <w:rPr>
          <w:b/>
          <w:bCs/>
        </w:rPr>
        <w:t xml:space="preserve">):</w:t>
      </w:r>
      <w:r>
        <w:t xml:space="preserve"> </w:t>
      </w:r>
      <w:r>
        <w:t xml:space="preserve">require an explicit</w:t>
      </w:r>
      <w:r>
        <w:t xml:space="preserve"> </w:t>
      </w:r>
      <w:r>
        <w:rPr>
          <w:rStyle w:val="VerbatimChar"/>
        </w:rPr>
        <w:t xml:space="preserve">PlaytestEndDate</w:t>
      </w:r>
      <w:r>
        <w:t xml:space="preserve"> </w:t>
      </w:r>
      <w:r>
        <w:t xml:space="preserve">at publish time. Reject the publish with a</w:t>
      </w:r>
      <w:r>
        <w:t xml:space="preserve"> </w:t>
      </w:r>
      <w:r>
        <w:rPr>
          <w:rStyle w:val="VerbatimChar"/>
        </w:rPr>
        <w:t xml:space="preserve">400</w:t>
      </w:r>
      <w:r>
        <w:t xml:space="preserve"> </w:t>
      </w:r>
      <w:r>
        <w:t xml:space="preserve">and a clear validation message if the field is missing. This honors the June 3 decision without imposing a cap on existing download-only flows.</w:t>
      </w:r>
      <w:r>
        <w:t xml:space="preserve"> </w:t>
      </w:r>
      <w:r>
        <w:t xml:space="preserve">-</w:t>
      </w:r>
      <w:r>
        <w:t xml:space="preserve"> </w:t>
      </w:r>
      <w:r>
        <w:rPr>
          <w:b/>
          <w:bCs/>
        </w:rPr>
        <w:t xml:space="preserve">Suggested default surfaced in Partner Center UI:</w:t>
      </w:r>
      <w:r>
        <w:t xml:space="preserve"> </w:t>
      </w:r>
      <w:r>
        <w:rPr>
          <w:b/>
          <w:bCs/>
        </w:rPr>
        <w:t xml:space="preserve">90 days</w:t>
      </w:r>
      <w:r>
        <w:t xml:space="preserve">. Long enough for typical closed beta cycles; short enough to keep xCloud streaming-side resource use bounded. The UI shows this as a pre-filled value the creator can override.</w:t>
      </w:r>
      <w:r>
        <w:t xml:space="preserve"> </w:t>
      </w:r>
      <w:r>
        <w:t xml:space="preserve">-</w:t>
      </w:r>
      <w:r>
        <w:t xml:space="preserve"> </w:t>
      </w:r>
      <w:r>
        <w:rPr>
          <w:b/>
          <w:bCs/>
        </w:rPr>
        <w:t xml:space="preserve">Soft cap of 180 days, server-side:</w:t>
      </w:r>
      <w:r>
        <w:t xml:space="preserve"> </w:t>
      </w:r>
      <w:r>
        <w:t xml:space="preserve">the playtest publish accepts any explicit value; if the value exceeds 180 days, surface a warning (</w:t>
      </w:r>
      <w:r>
        <w:t xml:space="preserve">“streaming offerings &gt;180 days may be reclaimed by xCloud”</w:t>
      </w:r>
      <w:r>
        <w:t xml:space="preserve">) but do not block. Hard caps are unnecessary as long as xCloud can independently reclaim capacity through tombstoning.</w:t>
      </w:r>
      <w:r>
        <w:t xml:space="preserve"> </w:t>
      </w:r>
      <w:r>
        <w:t xml:space="preserve">-</w:t>
      </w:r>
      <w:r>
        <w:t xml:space="preserve"> </w:t>
      </w:r>
      <w:r>
        <w:rPr>
          <w:b/>
          <w:bCs/>
        </w:rPr>
        <w:t xml:space="preserve">Reject the 3-day default.</w:t>
      </w:r>
      <w:r>
        <w:t xml:space="preserve"> </w:t>
      </w:r>
      <w:r>
        <w:t xml:space="preserve">It is too aggressive for studio-led private testing cycles and would break parity with the existing download flow.</w:t>
      </w:r>
      <w:r>
        <w:t xml:space="preserve"> </w:t>
      </w:r>
      <w:r>
        <w:t xml:space="preserve">-</w:t>
      </w:r>
      <w:r>
        <w:t xml:space="preserve"> </w:t>
      </w:r>
      <w:r>
        <w:rPr>
          <w:b/>
          <w:bCs/>
        </w:rPr>
        <w:t xml:space="preserve">Internal expiration plumbing on the xCloud side:</w:t>
      </w:r>
      <w:r>
        <w:t xml:space="preserve"> </w:t>
      </w:r>
      <w:r>
        <w:t xml:space="preserve">the workflow sets</w:t>
      </w:r>
      <w:r>
        <w:t xml:space="preserve"> </w:t>
      </w:r>
      <w:r>
        <w:rPr>
          <w:rStyle w:val="VerbatimChar"/>
        </w:rPr>
        <w:t xml:space="preserve">CollectionTitle.ExpirationTime = PlaytestEndDate</w:t>
      </w:r>
      <w:r>
        <w:t xml:space="preserve"> </w:t>
      </w:r>
      <w:r>
        <w:t xml:space="preserve">(matches the existing</w:t>
      </w:r>
      <w:r>
        <w:t xml:space="preserve"> </w:t>
      </w:r>
      <w:r>
        <w:rPr>
          <w:rStyle w:val="VerbatimChar"/>
        </w:rPr>
        <w:t xml:space="preserve">TitleIngestionWorker.AddTitleToCollectionAsync</w:t>
      </w:r>
      <w:r>
        <w:t xml:space="preserve"> </w:t>
      </w:r>
      <w:r>
        <w:t xml:space="preserve">at</w:t>
      </w:r>
      <w:r>
        <w:t xml:space="preserve"> </w:t>
      </w:r>
      <w:r>
        <w:rPr>
          <w:rStyle w:val="VerbatimChar"/>
        </w:rPr>
        <w:t xml:space="preserve">TitleIngestionWorker.cs:177</w:t>
      </w:r>
      <w:r>
        <w:t xml:space="preserve">, which already accepts a nullable expiry). For streaming-enabled playtests, this will always be non-null.</w:t>
      </w:r>
    </w:p>
    <w:p>
      <w:pPr>
        <w:pStyle w:val="BodyText"/>
      </w:pPr>
      <w:r>
        <w:rPr>
          <w:b/>
          <w:bCs/>
        </w:rPr>
        <w:t xml:space="preserve">Action:</w:t>
      </w:r>
      <w:r>
        <w:t xml:space="preserve"> </w:t>
      </w:r>
      <w:r>
        <w:t xml:space="preserve">PT1.b adds the validation rule. Partner Center UI updates the pre-fill default to 90d when the streaming checkbox is checked.</w:t>
      </w:r>
    </w:p>
    <w:bookmarkEnd w:id="50"/>
    <w:bookmarkStart w:id="51" w:name="X0bfb6b38e86951aa9266bbfbf045fae8990f5d1"/>
    <w:p>
      <w:pPr>
        <w:pStyle w:val="Heading3"/>
      </w:pPr>
      <w:r>
        <w:t xml:space="preserve">Q4. Title-id collision when a developer renames their playtest</w:t>
      </w:r>
    </w:p>
    <w:p>
      <w:pPr>
        <w:pStyle w:val="FirstParagraph"/>
      </w:pPr>
      <w:r>
        <w:rPr>
          <w:b/>
          <w:bCs/>
        </w:rPr>
        <w:t xml:space="preserve">Recommendation:</w:t>
      </w:r>
      <w:r>
        <w:t xml:space="preserve"> </w:t>
      </w:r>
      <w:r>
        <w:t xml:space="preserve">Once an offering exists, its</w:t>
      </w:r>
      <w:r>
        <w:t xml:space="preserve"> </w:t>
      </w:r>
      <w:r>
        <w:rPr>
          <w:rStyle w:val="VerbatimChar"/>
        </w:rPr>
        <w:t xml:space="preserve">TitleId</w:t>
      </w:r>
      <w:r>
        <w:t xml:space="preserve"> </w:t>
      </w:r>
      <w:r>
        <w:t xml:space="preserve">is locked. If the playtest name changes, the on-screen display (</w:t>
      </w:r>
      <w:r>
        <w:rPr>
          <w:rStyle w:val="VerbatimChar"/>
        </w:rPr>
        <w:t xml:space="preserve">PackageNameOverride</w:t>
      </w:r>
      <w:r>
        <w:t xml:space="preserve">) updates but the underlying</w:t>
      </w:r>
      <w:r>
        <w:t xml:space="preserve"> </w:t>
      </w:r>
      <w:r>
        <w:rPr>
          <w:rStyle w:val="VerbatimChar"/>
        </w:rPr>
        <w:t xml:space="preserve">TitleId</w:t>
      </w:r>
      <w:r>
        <w:t xml:space="preserve"> </w:t>
      </w:r>
      <w:r>
        <w:t xml:space="preserve">stays. This avoids title-id churn in xCloud’s catalog.</w:t>
      </w:r>
    </w:p>
    <w:bookmarkEnd w:id="51"/>
    <w:bookmarkStart w:id="52" w:name="X9a67034b84219991d58e972016a3f4855adce5c"/>
    <w:p>
      <w:pPr>
        <w:pStyle w:val="Heading3"/>
      </w:pPr>
      <w:r>
        <w:t xml:space="preserve">Q5. Behavior when SAGE returns</w:t>
      </w:r>
      <w:r>
        <w:t xml:space="preserve"> </w:t>
      </w:r>
      <w:r>
        <w:rPr>
          <w:rStyle w:val="VerbatimChar"/>
        </w:rPr>
        <w:t xml:space="preserve">5xx</w:t>
      </w:r>
      <w:r>
        <w:t xml:space="preserve"> </w:t>
      </w:r>
      <w:r>
        <w:t xml:space="preserve">repeatedly during the trigger call</w:t>
      </w:r>
    </w:p>
    <w:p>
      <w:pPr>
        <w:pStyle w:val="FirstParagraph"/>
      </w:pPr>
      <w:r>
        <w:rPr>
          <w:b/>
          <w:bCs/>
        </w:rPr>
        <w:t xml:space="preserve">Recommendation:</w:t>
      </w:r>
      <w:r>
        <w:t xml:space="preserve"> </w:t>
      </w:r>
      <w:r>
        <w:t xml:space="preserve">The existing</w:t>
      </w:r>
      <w:r>
        <w:t xml:space="preserve"> </w:t>
      </w:r>
      <w:r>
        <w:rPr>
          <w:rStyle w:val="VerbatimChar"/>
        </w:rPr>
        <w:t xml:space="preserve">XPackagePlaytestPublishWorkflow</w:t>
      </w:r>
      <w:r>
        <w:t xml:space="preserve"> </w:t>
      </w:r>
      <w:r>
        <w:t xml:space="preserve">retry policy (</w:t>
      </w:r>
      <w:r>
        <w:rPr>
          <w:rStyle w:val="VerbatimChar"/>
        </w:rPr>
        <w:t xml:space="preserve">XPackagePlaytestPublishWorkflow.cs:74-85</w:t>
      </w:r>
      <w:r>
        <w:t xml:space="preserve">) already applies exponential backoff. After workflow-exhausted retries, the playtest still publishes for download; streaming stays unprovisioned and the creator sees a</w:t>
      </w:r>
      <w:r>
        <w:t xml:space="preserve"> </w:t>
      </w:r>
      <w:r>
        <w:t xml:space="preserve">“streaming setup failed — retry?”</w:t>
      </w:r>
      <w:r>
        <w:t xml:space="preserve"> </w:t>
      </w:r>
      <w:r>
        <w:t xml:space="preserve">banner. Manual retry re-runs the trigger state.</w:t>
      </w:r>
    </w:p>
    <w:p>
      <w:r>
        <w:pict>
          <v:rect style="width:0;height:1.5pt" o:hralign="center" o:hrstd="t" o:hr="t"/>
        </w:pict>
      </w:r>
    </w:p>
    <w:bookmarkEnd w:id="52"/>
    <w:bookmarkEnd w:id="53"/>
    <w:bookmarkStart w:id="54" w:name="success-criteria-p0"/>
    <w:p>
      <w:pPr>
        <w:pStyle w:val="Heading2"/>
      </w:pPr>
      <w:r>
        <w:t xml:space="preserve">10. Success Criteria (P0)</w:t>
      </w:r>
    </w:p>
    <w:p>
      <w:pPr>
        <w:pStyle w:val="FirstParagraph"/>
      </w:pPr>
      <w:r>
        <w:t xml:space="preserve">These map 1:1 to the P0 objectives in the formal project description (</w:t>
      </w:r>
      <w:r>
        <w:rPr>
          <w:rStyle w:val="VerbatimChar"/>
        </w:rPr>
        <w:t xml:space="preserve">Documentation/XD-Chen Melanie-Instantly Shareable Playtest.pdf</w:t>
      </w:r>
      <w:r>
        <w:t xml:space="preserve">). A v1 release passes when</w:t>
      </w:r>
      <w:r>
        <w:t xml:space="preserve"> </w:t>
      </w:r>
      <w:r>
        <w:rPr>
          <w:b/>
          <w:bCs/>
        </w:rPr>
        <w:t xml:space="preserve">all</w:t>
      </w:r>
      <w:r>
        <w:t xml:space="preserve"> </w:t>
      </w:r>
      <w:r>
        <w:t xml:space="preserve">of the following hold:</w:t>
      </w:r>
    </w:p>
    <w:p>
      <w:pPr>
        <w:pStyle w:val="Compact"/>
        <w:numPr>
          <w:ilvl w:val="0"/>
          <w:numId w:val="1007"/>
        </w:numPr>
      </w:pPr>
      <w:r>
        <w:t xml:space="preserve">Publishing a playtest with</w:t>
      </w:r>
      <w:r>
        <w:t xml:space="preserve"> </w:t>
      </w:r>
      <w:r>
        <w:rPr>
          <w:b/>
          <w:bCs/>
        </w:rPr>
        <w:t xml:space="preserve">Cloud Streaming enabled</w:t>
      </w:r>
      <w:r>
        <w:t xml:space="preserve"> </w:t>
      </w:r>
      <w:r>
        <w:t xml:space="preserve">triggers the xCloud ingestion submission within seconds of the publish completing (project-description target).</w:t>
      </w:r>
      <w:r>
        <w:t xml:space="preserve"> </w:t>
      </w:r>
      <w:r>
        <w:rPr>
          <w:i/>
          <w:iCs/>
        </w:rPr>
        <w:t xml:space="preserve">Caveat: the offering becomes live as soon as the GSS Partner Registry PR is approved — see §7</w:t>
      </w:r>
      <w:r>
        <w:rPr>
          <w:i/>
          <w:iCs/>
        </w:rPr>
        <w:t xml:space="preserve"> </w:t>
      </w:r>
      <w:r>
        <w:rPr>
          <w:i/>
          <w:iCs/>
        </w:rPr>
        <w:t xml:space="preserve">“Manual PR blocker.”</w:t>
      </w:r>
      <w:r>
        <w:rPr>
          <w:i/>
          <w:iCs/>
        </w:rPr>
        <w:t xml:space="preserve"> </w:t>
      </w:r>
      <w:r>
        <w:rPr>
          <w:i/>
          <w:iCs/>
        </w:rPr>
        <w:t xml:space="preserve">End-to-end</w:t>
      </w:r>
      <w:r>
        <w:rPr>
          <w:i/>
          <w:iCs/>
        </w:rPr>
        <w:t xml:space="preserve"> </w:t>
      </w:r>
      <w:r>
        <w:rPr>
          <w:i/>
          <w:iCs/>
        </w:rPr>
        <w:t xml:space="preserve">“live within seconds”</w:t>
      </w:r>
      <w:r>
        <w:rPr>
          <w:i/>
          <w:iCs/>
        </w:rPr>
        <w:t xml:space="preserve"> </w:t>
      </w:r>
      <w:r>
        <w:rPr>
          <w:i/>
          <w:iCs/>
        </w:rPr>
        <w:t xml:space="preserve">is gated on the SFI PR-approval workflow and is therefore tracked as a follow-on once an automation path exists. For v1, the SLO we commit to is</w:t>
      </w:r>
      <w:r>
        <w:rPr>
          <w:i/>
          <w:iCs/>
        </w:rPr>
        <w:t xml:space="preserve"> </w:t>
      </w:r>
      <w:r>
        <w:rPr>
          <w:i/>
          <w:iCs/>
        </w:rPr>
        <w:t xml:space="preserve">“</w:t>
      </w:r>
      <w:r>
        <w:rPr>
          <w:b/>
          <w:bCs/>
          <w:i/>
          <w:iCs/>
        </w:rPr>
        <w:t xml:space="preserve">submission within seconds, live within one approver round-trip</w:t>
      </w:r>
      <w:r>
        <w:rPr>
          <w:i/>
          <w:iCs/>
        </w:rPr>
        <w:t xml:space="preserve">.”</w:t>
      </w:r>
    </w:p>
    <w:p>
      <w:pPr>
        <w:pStyle w:val="Compact"/>
        <w:numPr>
          <w:ilvl w:val="0"/>
          <w:numId w:val="1008"/>
        </w:numPr>
      </w:pPr>
      <w:r>
        <w:t xml:space="preserve">A playtest-specific offering (</w:t>
      </w:r>
      <w:r>
        <w:rPr>
          <w:rStyle w:val="VerbatimChar"/>
        </w:rPr>
        <w:t xml:space="preserve">xpt-{id}</w:t>
      </w:r>
      <w:r>
        <w:t xml:space="preserve">) is created in Partner Registry, with</w:t>
      </w:r>
      <w:r>
        <w:t xml:space="preserve"> </w:t>
      </w:r>
      <w:r>
        <w:rPr>
          <w:rStyle w:val="VerbatimChar"/>
        </w:rPr>
        <w:t xml:space="preserve">AllowedDnaGroups</w:t>
      </w:r>
      <w:r>
        <w:t xml:space="preserve"> </w:t>
      </w:r>
      <w:r>
        <w:t xml:space="preserve">populated from the audience and a non-null</w:t>
      </w:r>
      <w:r>
        <w:t xml:space="preserve"> </w:t>
      </w:r>
      <w:r>
        <w:rPr>
          <w:rStyle w:val="VerbatimChar"/>
        </w:rPr>
        <w:t xml:space="preserve">ExpirationTime</w:t>
      </w:r>
      <w:r>
        <w:t xml:space="preserve"> </w:t>
      </w:r>
      <w:r>
        <w:t xml:space="preserve">(streaming-enabled publishes must supply one — see §9 Q3).</w:t>
      </w:r>
    </w:p>
    <w:p>
      <w:pPr>
        <w:pStyle w:val="Compact"/>
        <w:numPr>
          <w:ilvl w:val="0"/>
          <w:numId w:val="1009"/>
        </w:numPr>
      </w:pPr>
      <w:r>
        <w:t xml:space="preserve">The offering contains exactly</w:t>
      </w:r>
      <w:r>
        <w:t xml:space="preserve"> </w:t>
      </w:r>
      <w:r>
        <w:rPr>
          <w:b/>
          <w:bCs/>
        </w:rPr>
        <w:t xml:space="preserve">one title</w:t>
      </w:r>
      <w:r>
        <w:t xml:space="preserve"> </w:t>
      </w:r>
      <w:r>
        <w:t xml:space="preserve">corresponding to the playtest product.</w:t>
      </w:r>
    </w:p>
    <w:p>
      <w:pPr>
        <w:pStyle w:val="Compact"/>
        <w:numPr>
          <w:ilvl w:val="0"/>
          <w:numId w:val="1010"/>
        </w:numPr>
      </w:pPr>
      <w:r>
        <w:t xml:space="preserve">An authorized tester can use the launch URL and successfully stream the playtest through xCloud.</w:t>
      </w:r>
    </w:p>
    <w:p>
      <w:pPr>
        <w:pStyle w:val="Compact"/>
        <w:numPr>
          <w:ilvl w:val="0"/>
          <w:numId w:val="1011"/>
        </w:numPr>
      </w:pPr>
      <w:r>
        <w:t xml:space="preserve">An</w:t>
      </w:r>
      <w:r>
        <w:t xml:space="preserve"> </w:t>
      </w:r>
      <w:r>
        <w:rPr>
          <w:b/>
          <w:bCs/>
        </w:rPr>
        <w:t xml:space="preserve">unauthorized</w:t>
      </w:r>
      <w:r>
        <w:t xml:space="preserve"> </w:t>
      </w:r>
      <w:r>
        <w:t xml:space="preserve">user opening the launch URL is denied with no playtest metadata leakage (Bayside privacy P0 — enforcement = XC5; partner registry only holds the data).</w:t>
      </w:r>
    </w:p>
    <w:p>
      <w:pPr>
        <w:pStyle w:val="Compact"/>
        <w:numPr>
          <w:ilvl w:val="0"/>
          <w:numId w:val="1012"/>
        </w:numPr>
      </w:pPr>
      <w:r>
        <w:t xml:space="preserve">Audience changes after publish</w:t>
      </w:r>
      <w:r>
        <w:t xml:space="preserve"> </w:t>
      </w:r>
      <w:r>
        <w:rPr>
          <w:b/>
          <w:bCs/>
        </w:rPr>
        <w:t xml:space="preserve">re-propagate</w:t>
      </w:r>
      <w:r>
        <w:t xml:space="preserve"> </w:t>
      </w:r>
      <w:r>
        <w:t xml:space="preserve">to xCloud within one publish-workflow cycle (PT6.a).</w:t>
      </w:r>
    </w:p>
    <w:p>
      <w:pPr>
        <w:pStyle w:val="Compact"/>
        <w:numPr>
          <w:ilvl w:val="0"/>
          <w:numId w:val="1013"/>
        </w:numPr>
      </w:pPr>
      <w:r>
        <w:t xml:space="preserve">Expiration changes after publish</w:t>
      </w:r>
      <w:r>
        <w:t xml:space="preserve"> </w:t>
      </w:r>
      <w:r>
        <w:rPr>
          <w:b/>
          <w:bCs/>
        </w:rPr>
        <w:t xml:space="preserve">re-propagate</w:t>
      </w:r>
      <w:r>
        <w:t xml:space="preserve"> </w:t>
      </w:r>
      <w:r>
        <w:t xml:space="preserve">(PT6.b).</w:t>
      </w:r>
    </w:p>
    <w:p>
      <w:pPr>
        <w:pStyle w:val="Compact"/>
        <w:numPr>
          <w:ilvl w:val="0"/>
          <w:numId w:val="1014"/>
        </w:numPr>
      </w:pPr>
      <w:r>
        <w:t xml:space="preserve">Build republish (new package upload)</w:t>
      </w:r>
      <w:r>
        <w:t xml:space="preserve"> </w:t>
      </w:r>
      <w:r>
        <w:rPr>
          <w:b/>
          <w:bCs/>
        </w:rPr>
        <w:t xml:space="preserve">updates the offering in place</w:t>
      </w:r>
      <w:r>
        <w:t xml:space="preserve"> </w:t>
      </w:r>
      <w:r>
        <w:t xml:space="preserve">rather than creating a new offering (PT6.c).</w:t>
      </w:r>
    </w:p>
    <w:p>
      <w:pPr>
        <w:pStyle w:val="Compact"/>
        <w:numPr>
          <w:ilvl w:val="0"/>
          <w:numId w:val="1015"/>
        </w:numPr>
      </w:pPr>
      <w:r>
        <w:t xml:space="preserve">Deleting the playtest removes tester access</w:t>
      </w:r>
      <w:r>
        <w:t xml:space="preserve"> </w:t>
      </w:r>
      <w:r>
        <w:rPr>
          <w:b/>
          <w:bCs/>
        </w:rPr>
        <w:t xml:space="preserve">within the GsToken refresh window</w:t>
      </w:r>
      <w:r>
        <w:t xml:space="preserve"> </w:t>
      </w:r>
      <w:r>
        <w:t xml:space="preserve">and removes the offering from the DevApi portal listing.</w:t>
      </w:r>
      <w:r>
        <w:t xml:space="preserve"> </w:t>
      </w:r>
      <w:r>
        <w:rPr>
          <w:i/>
          <w:iCs/>
        </w:rPr>
        <w:t xml:space="preserve">Scoped deviation: internal storage uses a 7-day GC tombstone instead of hard delete — see §6.2.1 + §8</w:t>
      </w:r>
      <w:r>
        <w:rPr>
          <w:i/>
          <w:iCs/>
        </w:rPr>
        <w:t xml:space="preserve"> </w:t>
      </w:r>
      <w:r>
        <w:rPr>
          <w:i/>
          <w:iCs/>
        </w:rPr>
        <w:t xml:space="preserve">“Delete model.”</w:t>
      </w:r>
      <w:r>
        <w:rPr>
          <w:i/>
          <w:iCs/>
        </w:rPr>
        <w:t xml:space="preserve"> </w:t>
      </w:r>
      <w:r>
        <w:rPr>
          <w:i/>
          <w:iCs/>
        </w:rPr>
        <w:t xml:space="preserve">From the developer’s perspective in Partner Center / DevApi, the offering disappears immediately on the next page load (the DevApi listing filters out tombstones). This is functionally equivalent to the P0 wording in the project description; flagged for explicit reviewer sign-off in §7</w:t>
      </w:r>
      <w:r>
        <w:rPr>
          <w:i/>
          <w:iCs/>
        </w:rPr>
        <w:t xml:space="preserve"> </w:t>
      </w:r>
      <w:r>
        <w:rPr>
          <w:i/>
          <w:iCs/>
        </w:rPr>
        <w:t xml:space="preserve">“Open blockers.”</w:t>
      </w:r>
    </w:p>
    <w:p>
      <w:pPr>
        <w:pStyle w:val="Compact"/>
        <w:numPr>
          <w:ilvl w:val="0"/>
          <w:numId w:val="1016"/>
        </w:numPr>
      </w:pPr>
      <w:r>
        <w:rPr>
          <w:b/>
          <w:bCs/>
        </w:rPr>
        <w:t xml:space="preserve">Seller / title allow-list:</w:t>
      </w:r>
      <w:r>
        <w:t xml:space="preserve"> </w:t>
      </w:r>
      <w:r>
        <w:t xml:space="preserve">Streaming-enabled publish is gated behind a feature flag scoped to an allow-list of enrolled seller IDs (and optionally title IDs) during private preview, so we can limit blast radius while the cross-tenant + SFI surfaces stabilize (project-description P0 —</w:t>
      </w:r>
      <w:r>
        <w:t xml:space="preserve"> </w:t>
      </w:r>
      <w:r>
        <w:t xml:space="preserve">“Creation of a private offering can be limited to a specific title / allow list of sellers”</w:t>
      </w:r>
      <w:r>
        <w:t xml:space="preserve">). Implemented as a new xPlaytest publish-side validator (see PT1.c in</w:t>
      </w:r>
      <w:r>
        <w:t xml:space="preserve"> </w:t>
      </w:r>
      <w:r>
        <w:rPr>
          <w:rStyle w:val="VerbatimChar"/>
        </w:rPr>
        <w:t xml:space="preserve">ado/ado-tasks.md</w:t>
      </w:r>
      <w:r>
        <w:t xml:space="preserve">).</w:t>
      </w:r>
    </w:p>
    <w:p>
      <w:pPr>
        <w:pStyle w:val="Compact"/>
        <w:numPr>
          <w:ilvl w:val="0"/>
          <w:numId w:val="1017"/>
        </w:numPr>
      </w:pPr>
      <w:r>
        <w:t xml:space="preserve">On</w:t>
      </w:r>
      <w:r>
        <w:t xml:space="preserve"> </w:t>
      </w:r>
      <w:r>
        <w:rPr>
          <w:rStyle w:val="VerbatimChar"/>
        </w:rPr>
        <w:t xml:space="preserve">Streamable</w:t>
      </w:r>
      <w:r>
        <w:t xml:space="preserve">, xPlaytest sets</w:t>
      </w:r>
      <w:r>
        <w:t xml:space="preserve"> </w:t>
      </w:r>
      <w:r>
        <w:rPr>
          <w:rStyle w:val="VerbatimChar"/>
        </w:rPr>
        <w:t xml:space="preserve">PlaytestStatus = StreamingReady</w:t>
      </w:r>
      <w:r>
        <w:t xml:space="preserve"> </w:t>
      </w:r>
      <w:r>
        <w:t xml:space="preserve">and Partner Center surfaces the launch URL.</w:t>
      </w:r>
    </w:p>
    <w:p>
      <w:pPr>
        <w:pStyle w:val="Compact"/>
        <w:numPr>
          <w:ilvl w:val="0"/>
          <w:numId w:val="1018"/>
        </w:numPr>
      </w:pPr>
      <w:r>
        <w:t xml:space="preserve">xCloud ingestion failure does</w:t>
      </w:r>
      <w:r>
        <w:t xml:space="preserve"> </w:t>
      </w:r>
      <w:r>
        <w:rPr>
          <w:b/>
          <w:bCs/>
        </w:rPr>
        <w:t xml:space="preserve">not</w:t>
      </w:r>
      <w:r>
        <w:t xml:space="preserve"> </w:t>
      </w:r>
      <w:r>
        <w:t xml:space="preserve">block the download playtest from publishing.</w:t>
      </w:r>
    </w:p>
    <w:p>
      <w:pPr>
        <w:pStyle w:val="FirstParagraph"/>
      </w:pPr>
      <w:r>
        <w:rPr>
          <w:b/>
          <w:bCs/>
        </w:rPr>
        <w:t xml:space="preserve">P1 (stretch, deferred to v1.1):</w:t>
      </w:r>
      <w:r>
        <w:t xml:space="preserve"> </w:t>
      </w:r>
      <w:r>
        <w:t xml:space="preserve">- GSSV</w:t>
      </w:r>
      <w:r>
        <w:t xml:space="preserve"> </w:t>
      </w:r>
      <w:r>
        <w:rPr>
          <w:rStyle w:val="VerbatimChar"/>
        </w:rPr>
        <w:t xml:space="preserve">/offerings</w:t>
      </w:r>
      <w:r>
        <w:t xml:space="preserve"> </w:t>
      </w:r>
      <w:r>
        <w:t xml:space="preserve">returns the user’s accessible playtest offerings so a Bayside login flow can discover them automatically (project-description P1).</w:t>
      </w:r>
      <w:r>
        <w:t xml:space="preserve"> </w:t>
      </w:r>
      <w:r>
        <w:t xml:space="preserve">- Bayside login flow on the launch URL: an authenticated tester who follows the link is dropped directly into the playtest’s offering page without a separate sign-in friction step (project-description P1 —</w:t>
      </w:r>
      <w:r>
        <w:t xml:space="preserve"> </w:t>
      </w:r>
      <w:r>
        <w:t xml:space="preserve">“user clicks the link → lands on the playtest”</w:t>
      </w:r>
      <w:r>
        <w:t xml:space="preserve">).</w:t>
      </w:r>
    </w:p>
    <w:p>
      <w:pPr>
        <w:pStyle w:val="BodyText"/>
      </w:pPr>
      <w:r>
        <w:rPr>
          <w:b/>
          <w:bCs/>
        </w:rPr>
        <w:t xml:space="preserve">P3 (out of summer scope):</w:t>
      </w:r>
      <w:r>
        <w:t xml:space="preserve"> </w:t>
      </w:r>
      <w:r>
        <w:t xml:space="preserve">- Garrison / Bastion (Xbox console) support, launch arguments, region / touch-control configuration, in-stream feedback collection.</w:t>
      </w:r>
    </w:p>
    <w:p>
      <w:r>
        <w:pict>
          <v:rect style="width:0;height:1.5pt" o:hralign="center" o:hrstd="t" o:hr="t"/>
        </w:pict>
      </w:r>
    </w:p>
    <w:bookmarkEnd w:id="54"/>
    <w:bookmarkStart w:id="61" w:name="milestones-foundational-demo"/>
    <w:p>
      <w:pPr>
        <w:pStyle w:val="Heading2"/>
      </w:pPr>
      <w:r>
        <w:t xml:space="preserve">11. Milestones &amp; Foundational Demo</w:t>
      </w:r>
    </w:p>
    <w:p>
      <w:pPr>
        <w:pStyle w:val="FirstParagraph"/>
      </w:pPr>
      <w:r>
        <w:t xml:space="preserve">Brian’s spec comment (B23):</w:t>
      </w:r>
      <w:r>
        <w:t xml:space="preserve"> </w:t>
      </w:r>
      <w:r>
        <w:rPr>
          <w:i/>
          <w:iCs/>
        </w:rPr>
        <w:t xml:space="preserve">“A huge step forward would be being able to manually create an offering in the portal, assign a DNA group id, and then go to partner center and adjust customer group membership and see it reflected in who can play games.”</w:t>
      </w:r>
    </w:p>
    <w:p>
      <w:pPr>
        <w:pStyle w:val="BodyText"/>
      </w:pPr>
      <w:r>
        <w:rPr>
          <w:b/>
          <w:bCs/>
        </w:rPr>
        <w:t xml:space="preserve">This becomes our explicit Milestone 1 (</w:t>
      </w:r>
      <w:r>
        <w:rPr>
          <w:b/>
          <w:bCs/>
        </w:rPr>
        <w:t xml:space="preserve">“Foundational Demo”</w:t>
      </w:r>
      <w:r>
        <w:rPr>
          <w:b/>
          <w:bCs/>
        </w:rPr>
        <w:t xml:space="preserve">)</w:t>
      </w:r>
      <w:r>
        <w:t xml:space="preserve"> </w:t>
      </w:r>
      <w:r>
        <w:t xml:space="preserve">— it validates the auth model end-to-end</w:t>
      </w:r>
      <w:r>
        <w:t xml:space="preserve"> </w:t>
      </w:r>
      <w:r>
        <w:rPr>
          <w:i/>
          <w:iCs/>
        </w:rPr>
        <w:t xml:space="preserve">before</w:t>
      </w:r>
      <w:r>
        <w:t xml:space="preserve"> </w:t>
      </w:r>
      <w:r>
        <w:t xml:space="preserve">any cross-team ingestion plumbing is in place, and it derisks XC4 + XC5 which are the most novel pieces.</w:t>
      </w:r>
    </w:p>
    <w:p>
      <w:pPr>
        <w:pStyle w:val="BodyText"/>
      </w:pPr>
      <w:r>
        <w:t xml:space="preserve">The milestone schedule below maps to the official internship calendar in</w:t>
      </w:r>
      <w:r>
        <w:t xml:space="preserve"> </w:t>
      </w:r>
      <w:r>
        <w:rPr>
          <w:rStyle w:val="VerbatimChar"/>
        </w:rPr>
        <w:t xml:space="preserve">Documentation/XD-Chen Melanie-Instantly Shareable Playtest.pdf</w:t>
      </w:r>
      <w:r>
        <w:t xml:space="preserve"> </w:t>
      </w:r>
      <w:r>
        <w:t xml:space="preserve">(Connect 6/2, Midpoint Connect 6/30, Final Connect 7/28, presentation week 11–12).</w:t>
      </w:r>
    </w:p>
    <w:bookmarkStart w:id="55" w:name="Xcbc5cd16ccdadefcf77f7823cd2c9a2ae2ab1bd"/>
    <w:p>
      <w:pPr>
        <w:pStyle w:val="Heading3"/>
      </w:pPr>
      <w:r>
        <w:t xml:space="preserve">Milestone 1 — Foundational Demo (end of Phase A, ~Week 2, target ≤ 6/20)</w:t>
      </w:r>
    </w:p>
    <w:p>
      <w:pPr>
        <w:pStyle w:val="Compact"/>
        <w:numPr>
          <w:ilvl w:val="0"/>
          <w:numId w:val="1019"/>
        </w:numPr>
      </w:pPr>
      <w:r>
        <w:t xml:space="preserve">XC4 shipped:</w:t>
      </w:r>
      <w:r>
        <w:t xml:space="preserve"> </w:t>
      </w:r>
      <w:r>
        <w:rPr>
          <w:rStyle w:val="VerbatimChar"/>
        </w:rPr>
        <w:t xml:space="preserve">AllowedDnaGroups</w:t>
      </w:r>
      <w:r>
        <w:t xml:space="preserve"> </w:t>
      </w:r>
      <w:r>
        <w:t xml:space="preserve">writable on</w:t>
      </w:r>
      <w:r>
        <w:t xml:space="preserve"> </w:t>
      </w:r>
      <w:r>
        <w:rPr>
          <w:rStyle w:val="VerbatimChar"/>
        </w:rPr>
        <w:t xml:space="preserve">OfferingV2</w:t>
      </w:r>
      <w:r>
        <w:t xml:space="preserve">.</w:t>
      </w:r>
    </w:p>
    <w:p>
      <w:pPr>
        <w:pStyle w:val="Compact"/>
        <w:numPr>
          <w:ilvl w:val="0"/>
          <w:numId w:val="1019"/>
        </w:numPr>
      </w:pPr>
      <w:r>
        <w:t xml:space="preserve">XC5 shipped: GsToken DNA-group check enforced at offering entry.</w:t>
      </w:r>
    </w:p>
    <w:p>
      <w:pPr>
        <w:pStyle w:val="Compact"/>
        <w:numPr>
          <w:ilvl w:val="0"/>
          <w:numId w:val="1019"/>
        </w:numPr>
      </w:pPr>
      <w:r>
        <w:t xml:space="preserve">Manual operator script creates an offering with a fixed DNA group GUID, attaches an existing test title.</w:t>
      </w:r>
    </w:p>
    <w:p>
      <w:pPr>
        <w:pStyle w:val="Compact"/>
        <w:numPr>
          <w:ilvl w:val="0"/>
          <w:numId w:val="1019"/>
        </w:numPr>
      </w:pPr>
      <w:r>
        <w:t xml:space="preserve">Partner Center customer-group membership change for a tester is visible in xCloud access within the GMS propagation latency.</w:t>
      </w:r>
    </w:p>
    <w:p>
      <w:pPr>
        <w:pStyle w:val="Compact"/>
        <w:numPr>
          <w:ilvl w:val="0"/>
          <w:numId w:val="1019"/>
        </w:numPr>
      </w:pPr>
      <w:r>
        <w:rPr>
          <w:b/>
          <w:bCs/>
        </w:rPr>
        <w:t xml:space="preserve">Acceptance:</w:t>
      </w:r>
      <w:r>
        <w:t xml:space="preserve"> </w:t>
      </w:r>
      <w:r>
        <w:t xml:space="preserve">a tester added to the group can stream the test title; a tester removed from the group is denied.</w:t>
      </w:r>
    </w:p>
    <w:bookmarkEnd w:id="55"/>
    <w:bookmarkStart w:id="56" w:name="X71153c5167675942929ea1235c1dfd71afdde39"/>
    <w:p>
      <w:pPr>
        <w:pStyle w:val="Heading3"/>
      </w:pPr>
      <w:r>
        <w:t xml:space="preserve">Milestone 2 — Ingestion (end of Phase B, ~Week 4, target ≤ 6/30 /</w:t>
      </w:r>
      <w:r>
        <w:t xml:space="preserve"> </w:t>
      </w:r>
      <w:r>
        <w:rPr>
          <w:b/>
          <w:bCs/>
        </w:rPr>
        <w:t xml:space="preserve">Midpoint Connect</w:t>
      </w:r>
      <w:r>
        <w:t xml:space="preserve">)</w:t>
      </w:r>
    </w:p>
    <w:p>
      <w:pPr>
        <w:pStyle w:val="Compact"/>
        <w:numPr>
          <w:ilvl w:val="0"/>
          <w:numId w:val="1020"/>
        </w:numPr>
      </w:pPr>
      <w:r>
        <w:t xml:space="preserve">XC1 + XC2 + XC3 + XC6 shipped: a manual</w:t>
      </w:r>
      <w:r>
        <w:t xml:space="preserve"> </w:t>
      </w:r>
      <w:r>
        <w:rPr>
          <w:rStyle w:val="VerbatimChar"/>
        </w:rPr>
        <w:t xml:space="preserve">curl</w:t>
      </w:r>
      <w:r>
        <w:t xml:space="preserve"> </w:t>
      </w:r>
      <w:r>
        <w:t xml:space="preserve">against SAGE with a hand-built</w:t>
      </w:r>
      <w:r>
        <w:t xml:space="preserve"> </w:t>
      </w:r>
      <w:r>
        <w:rPr>
          <w:rStyle w:val="VerbatimChar"/>
        </w:rPr>
        <w:t xml:space="preserve">PlaytestIngestionJobParameters</w:t>
      </w:r>
      <w:r>
        <w:t xml:space="preserve"> </w:t>
      </w:r>
      <w:r>
        <w:t xml:space="preserve">succeeds end-to-end and produces a streamable offering.</w:t>
      </w:r>
    </w:p>
    <w:p>
      <w:pPr>
        <w:pStyle w:val="Compact"/>
        <w:numPr>
          <w:ilvl w:val="0"/>
          <w:numId w:val="1020"/>
        </w:numPr>
      </w:pPr>
      <w:r>
        <w:t xml:space="preserve">PT2 shipped:</w:t>
      </w:r>
      <w:r>
        <w:t xml:space="preserve"> </w:t>
      </w:r>
      <w:r>
        <w:rPr>
          <w:rStyle w:val="VerbatimChar"/>
        </w:rPr>
        <w:t xml:space="preserve">StoreAsset</w:t>
      </w:r>
      <w:r>
        <w:t xml:space="preserve"> </w:t>
      </w:r>
      <w:r>
        <w:t xml:space="preserve">builder produces a valid payload for an existing playtest.</w:t>
      </w:r>
    </w:p>
    <w:p>
      <w:pPr>
        <w:pStyle w:val="Compact"/>
        <w:numPr>
          <w:ilvl w:val="0"/>
          <w:numId w:val="1020"/>
        </w:numPr>
      </w:pPr>
      <w:r>
        <w:rPr>
          <w:b/>
          <w:bCs/>
        </w:rPr>
        <w:t xml:space="preserve">This is the Midpoint Connect demo</w:t>
      </w:r>
      <w:r>
        <w:t xml:space="preserve">: an end-to-end ingestion driven from a script, even if the Partner Center UI integration is not yet wired in.</w:t>
      </w:r>
    </w:p>
    <w:bookmarkEnd w:id="56"/>
    <w:bookmarkStart w:id="57" w:name="X73ade98aff48bd119d4117ce509c0888eae090f"/>
    <w:p>
      <w:pPr>
        <w:pStyle w:val="Heading3"/>
      </w:pPr>
      <w:r>
        <w:t xml:space="preserve">Milestone 3 — xPlaytest integration (end of Phase C, ~Week 6, target ≤ 7/14)</w:t>
      </w:r>
    </w:p>
    <w:p>
      <w:pPr>
        <w:pStyle w:val="Compact"/>
        <w:numPr>
          <w:ilvl w:val="0"/>
          <w:numId w:val="1021"/>
        </w:numPr>
      </w:pPr>
      <w:r>
        <w:t xml:space="preserve">PT1 + PT4 + PT5 shipped: publishing a streaming-enabled playtest in Partner Center end-to-end produces a launch URL.</w:t>
      </w:r>
    </w:p>
    <w:bookmarkEnd w:id="57"/>
    <w:bookmarkStart w:id="58" w:name="X4e0cb144aeacd771ffe719f6aacfe8cf79ba7c6"/>
    <w:p>
      <w:pPr>
        <w:pStyle w:val="Heading3"/>
      </w:pPr>
      <w:r>
        <w:t xml:space="preserve">Milestone 4 — Lifecycle (end of Phase D, ~Week 7, target ≤ 7/21)</w:t>
      </w:r>
    </w:p>
    <w:p>
      <w:pPr>
        <w:pStyle w:val="Compact"/>
        <w:numPr>
          <w:ilvl w:val="0"/>
          <w:numId w:val="1022"/>
        </w:numPr>
      </w:pPr>
      <w:r>
        <w:t xml:space="preserve">PT6 shipped: audience/expiry/republish/delete all reflect correctly on the xCloud side.</w:t>
      </w:r>
    </w:p>
    <w:bookmarkEnd w:id="58"/>
    <w:bookmarkStart w:id="59" w:name="Xaf1ab12c0941d080e26be128e881d29a37dedcb"/>
    <w:p>
      <w:pPr>
        <w:pStyle w:val="Heading3"/>
      </w:pPr>
      <w:r>
        <w:t xml:space="preserve">Milestone 5 — Soak + handoff (Weeks 8–10, target ≤ 7/28 /</w:t>
      </w:r>
      <w:r>
        <w:t xml:space="preserve"> </w:t>
      </w:r>
      <w:r>
        <w:rPr>
          <w:b/>
          <w:bCs/>
        </w:rPr>
        <w:t xml:space="preserve">Final Connect</w:t>
      </w:r>
      <w:r>
        <w:t xml:space="preserve">)</w:t>
      </w:r>
    </w:p>
    <w:p>
      <w:pPr>
        <w:pStyle w:val="Compact"/>
        <w:numPr>
          <w:ilvl w:val="0"/>
          <w:numId w:val="1023"/>
        </w:numPr>
      </w:pPr>
      <w:r>
        <w:t xml:space="preserve">End-to-end test with a real studio build.</w:t>
      </w:r>
    </w:p>
    <w:p>
      <w:pPr>
        <w:pStyle w:val="Compact"/>
        <w:numPr>
          <w:ilvl w:val="0"/>
          <w:numId w:val="1023"/>
        </w:numPr>
      </w:pPr>
      <w:r>
        <w:t xml:space="preserve">OpenAPI / partner docs published.</w:t>
      </w:r>
    </w:p>
    <w:p>
      <w:pPr>
        <w:pStyle w:val="Compact"/>
        <w:numPr>
          <w:ilvl w:val="0"/>
          <w:numId w:val="1023"/>
        </w:numPr>
      </w:pPr>
      <w:r>
        <w:t xml:space="preserve">Runbook for cross-tenant token rotation and PR approval triage.</w:t>
      </w:r>
    </w:p>
    <w:bookmarkEnd w:id="59"/>
    <w:bookmarkStart w:id="60" w:name="weeks-1112-presentation-week"/>
    <w:p>
      <w:pPr>
        <w:pStyle w:val="Heading3"/>
      </w:pPr>
      <w:r>
        <w:t xml:space="preserve">Weeks 11–12 — Presentation week</w:t>
      </w:r>
    </w:p>
    <w:p>
      <w:pPr>
        <w:pStyle w:val="Compact"/>
        <w:numPr>
          <w:ilvl w:val="0"/>
          <w:numId w:val="1024"/>
        </w:numPr>
      </w:pPr>
      <w:r>
        <w:t xml:space="preserve">Intern presentation (per project description).</w:t>
      </w:r>
    </w:p>
    <w:p>
      <w:pPr>
        <w:pStyle w:val="Compact"/>
        <w:numPr>
          <w:ilvl w:val="0"/>
          <w:numId w:val="1024"/>
        </w:numPr>
      </w:pPr>
      <w:r>
        <w:t xml:space="preserve">Buffer for inevitable cross-tenant token or PR approval slippage.</w:t>
      </w:r>
    </w:p>
    <w:p>
      <w:r>
        <w:pict>
          <v:rect style="width:0;height:1.5pt" o:hralign="center" o:hrstd="t" o:hr="t"/>
        </w:pict>
      </w:r>
    </w:p>
    <w:bookmarkEnd w:id="60"/>
    <w:bookmarkEnd w:id="61"/>
    <w:bookmarkStart w:id="62" w:name="X7f7c37da854446172cab146478070e5253a1fe7"/>
    <w:p>
      <w:pPr>
        <w:pStyle w:val="Heading2"/>
      </w:pPr>
      <w:r>
        <w:t xml:space="preserve">Appendix A — Comment Resolutions (cross-reference)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Spec comment</w:t>
            </w:r>
          </w:p>
        </w:tc>
        <w:tc>
          <w:tcPr/>
          <w:p>
            <w:pPr>
              <w:pStyle w:val="Compact"/>
            </w:pPr>
            <w:r>
              <w:t xml:space="preserve">Resolution</w:t>
            </w:r>
          </w:p>
        </w:tc>
        <w:tc>
          <w:tcPr/>
          <w:p>
            <w:pPr>
              <w:pStyle w:val="Compact"/>
            </w:pPr>
            <w:r>
              <w:t xml:space="preserve">Section</w:t>
            </w:r>
          </w:p>
        </w:tc>
      </w:tr>
      <w:tr>
        <w:tc>
          <w:tcPr/>
          <w:p>
            <w:pPr>
              <w:pStyle w:val="Compact"/>
            </w:pPr>
            <w:r>
              <w:t xml:space="preserve">B16 — SWAG column</w:t>
            </w:r>
          </w:p>
        </w:tc>
        <w:tc>
          <w:tcPr/>
          <w:p>
            <w:pPr>
              <w:pStyle w:val="Compact"/>
            </w:pPr>
            <w:r>
              <w:t xml:space="preserve">Added</w:t>
            </w:r>
          </w:p>
        </w:tc>
        <w:tc>
          <w:tcPr/>
          <w:p>
            <w:pPr>
              <w:pStyle w:val="Compact"/>
            </w:pPr>
            <w:r>
              <w:t xml:space="preserve">§4.1 + §4.2</w:t>
            </w:r>
          </w:p>
        </w:tc>
      </w:tr>
      <w:tr>
        <w:tc>
          <w:tcPr/>
          <w:p>
            <w:pPr>
              <w:pStyle w:val="Compact"/>
            </w:pPr>
            <w:r>
              <w:t xml:space="preserve">B15 — ADO tasks</w:t>
            </w:r>
          </w:p>
        </w:tc>
        <w:tc>
          <w:tcPr/>
          <w:p>
            <w:pPr>
              <w:pStyle w:val="Compact"/>
            </w:pPr>
            <w:r>
              <w:t xml:space="preserve">Created</w:t>
            </w:r>
          </w:p>
        </w:tc>
        <w:tc>
          <w:tcPr/>
          <w:p>
            <w:pPr>
              <w:pStyle w:val="Compact"/>
            </w:pPr>
            <w:hyperlink r:id="rId11">
              <w:r>
                <w:rPr>
                  <w:rStyle w:val="VerbatimChar"/>
                </w:rPr>
                <w:t xml:space="preserve">ado/ado-tasks.md</w:t>
              </w:r>
            </w:hyperlink>
          </w:p>
        </w:tc>
      </w:tr>
      <w:tr>
        <w:tc>
          <w:tcPr/>
          <w:p>
            <w:pPr>
              <w:pStyle w:val="Compact"/>
            </w:pPr>
            <w:r>
              <w:t xml:space="preserve">B17 — call-sequence vs execution order</w:t>
            </w:r>
          </w:p>
        </w:tc>
        <w:tc>
          <w:tcPr/>
          <w:p>
            <w:pPr>
              <w:pStyle w:val="Compact"/>
            </w:pPr>
            <w:r>
              <w:t xml:space="preserve">Execution order documented</w:t>
            </w:r>
          </w:p>
        </w:tc>
        <w:tc>
          <w:tcPr/>
          <w:p>
            <w:pPr>
              <w:pStyle w:val="Compact"/>
            </w:pPr>
            <w:r>
              <w:t xml:space="preserve">§4.3</w:t>
            </w:r>
          </w:p>
        </w:tc>
      </w:tr>
      <w:tr>
        <w:tc>
          <w:tcPr/>
          <w:p>
            <w:pPr>
              <w:pStyle w:val="Compact"/>
            </w:pPr>
            <w:r>
              <w:t xml:space="preserve">B23 — XC4/XC5 first + manual demo</w:t>
            </w:r>
          </w:p>
        </w:tc>
        <w:tc>
          <w:tcPr/>
          <w:p>
            <w:pPr>
              <w:pStyle w:val="Compact"/>
            </w:pPr>
            <w:r>
              <w:t xml:space="preserve">Adopted as Milestone 1</w:t>
            </w:r>
          </w:p>
        </w:tc>
        <w:tc>
          <w:tcPr/>
          <w:p>
            <w:pPr>
              <w:pStyle w:val="Compact"/>
            </w:pPr>
            <w:r>
              <w:t xml:space="preserve">§11</w:t>
            </w:r>
          </w:p>
        </w:tc>
      </w:tr>
      <w:tr>
        <w:tc>
          <w:tcPr/>
          <w:p>
            <w:pPr>
              <w:pStyle w:val="Compact"/>
            </w:pPr>
            <w:r>
              <w:t xml:space="preserve">JH38 / B39 — 3-day expiration cap</w:t>
            </w:r>
          </w:p>
        </w:tc>
        <w:tc>
          <w:tcPr/>
          <w:p>
            <w:pPr>
              <w:pStyle w:val="Compact"/>
            </w:pPr>
            <w:r>
              <w:t xml:space="preserve">Rejected; honor existing</w:t>
            </w:r>
            <w:r>
              <w:t xml:space="preserve"> </w:t>
            </w:r>
            <w:r>
              <w:rPr>
                <w:rStyle w:val="VerbatimChar"/>
              </w:rPr>
              <w:t xml:space="preserve">PlaytestEndDate</w:t>
            </w:r>
          </w:p>
        </w:tc>
        <w:tc>
          <w:tcPr/>
          <w:p>
            <w:pPr>
              <w:pStyle w:val="Compact"/>
            </w:pPr>
            <w:r>
              <w:t xml:space="preserve">§9 Q3</w:t>
            </w:r>
          </w:p>
        </w:tc>
      </w:tr>
      <w:tr>
        <w:tc>
          <w:tcPr/>
          <w:p>
            <w:pPr>
              <w:pStyle w:val="Compact"/>
            </w:pPr>
            <w:r>
              <w:t xml:space="preserve">B42 — API versioning + OpenAPI</w:t>
            </w:r>
          </w:p>
        </w:tc>
        <w:tc>
          <w:tcPr/>
          <w:p>
            <w:pPr>
              <w:pStyle w:val="Compact"/>
            </w:pPr>
            <w:r>
              <w:t xml:space="preserve">OpenAPI created; v3 path; required vs optional documented</w:t>
            </w:r>
          </w:p>
        </w:tc>
        <w:tc>
          <w:tcPr/>
          <w:p>
            <w:pPr>
              <w:pStyle w:val="Compact"/>
            </w:pPr>
            <w:r>
              <w:t xml:space="preserve">§6 +</w:t>
            </w:r>
            <w:r>
              <w:t xml:space="preserve"> </w:t>
            </w:r>
            <w:r>
              <w:rPr>
                <w:rStyle w:val="VerbatimChar"/>
              </w:rPr>
              <w:t xml:space="preserve">openapi/playtest-ingestion.yaml</w:t>
            </w:r>
          </w:p>
        </w:tc>
      </w:tr>
      <w:tr>
        <w:tc>
          <w:tcPr/>
          <w:p>
            <w:pPr>
              <w:pStyle w:val="Compact"/>
            </w:pPr>
            <w:r>
              <w:t xml:space="preserve">JH58 — extra PC fields</w:t>
            </w:r>
          </w:p>
        </w:tc>
        <w:tc>
          <w:tcPr/>
          <w:p>
            <w:pPr>
              <w:pStyle w:val="Compact"/>
            </w:pPr>
            <w:r>
              <w:t xml:space="preserve">Documented as TBD; reserved for xCloud-internal config</w:t>
            </w:r>
          </w:p>
        </w:tc>
        <w:tc>
          <w:tcPr/>
          <w:p>
            <w:pPr>
              <w:pStyle w:val="Compact"/>
            </w:pPr>
            <w:r>
              <w:t xml:space="preserve">§5.4</w:t>
            </w:r>
          </w:p>
        </w:tc>
      </w:tr>
      <w:tr>
        <w:tc>
          <w:tcPr/>
          <w:p>
            <w:pPr>
              <w:pStyle w:val="Compact"/>
            </w:pPr>
            <w:r>
              <w:t xml:space="preserve">B64 — 1:1:1 offering↔title↔playtest</w:t>
            </w:r>
          </w:p>
        </w:tc>
        <w:tc>
          <w:tcPr/>
          <w:p>
            <w:pPr>
              <w:pStyle w:val="Compact"/>
            </w:pPr>
            <w:r>
              <w:t xml:space="preserve">Locked for v1</w:t>
            </w:r>
          </w:p>
        </w:tc>
        <w:tc>
          <w:tcPr/>
          <w:p>
            <w:pPr>
              <w:pStyle w:val="Compact"/>
            </w:pPr>
            <w:r>
              <w:t xml:space="preserve">§3.5</w:t>
            </w:r>
          </w:p>
        </w:tc>
      </w:tr>
      <w:tr>
        <w:tc>
          <w:tcPr/>
          <w:p>
            <w:pPr>
              <w:pStyle w:val="Compact"/>
            </w:pPr>
            <w:r>
              <w:t xml:space="preserve">TB65 — TitleId from playtest name + product id</w:t>
            </w:r>
          </w:p>
        </w:tc>
        <w:tc>
          <w:tcPr/>
          <w:p>
            <w:pPr>
              <w:pStyle w:val="Compact"/>
            </w:pPr>
            <w:r>
              <w:t xml:space="preserve">Adopted</w:t>
            </w:r>
          </w:p>
        </w:tc>
        <w:tc>
          <w:tcPr/>
          <w:p>
            <w:pPr>
              <w:pStyle w:val="Compact"/>
            </w:pPr>
            <w:r>
              <w:t xml:space="preserve">§5.3</w:t>
            </w:r>
          </w:p>
        </w:tc>
      </w:tr>
      <w:tr>
        <w:tc>
          <w:tcPr/>
          <w:p>
            <w:pPr>
              <w:pStyle w:val="Compact"/>
            </w:pPr>
            <w:r>
              <w:t xml:space="preserve">B73 / B74 — polling backoff specifics</w:t>
            </w:r>
          </w:p>
        </w:tc>
        <w:tc>
          <w:tcPr/>
          <w:p>
            <w:pPr>
              <w:pStyle w:val="Compact"/>
            </w:pPr>
            <w:r>
              <w:t xml:space="preserve">Exponential, 30 s → 5 min cap, 60 min wall clock</w:t>
            </w:r>
          </w:p>
        </w:tc>
        <w:tc>
          <w:tcPr/>
          <w:p>
            <w:pPr>
              <w:pStyle w:val="Compact"/>
            </w:pPr>
            <w:r>
              <w:t xml:space="preserve">§3.1</w:t>
            </w:r>
          </w:p>
        </w:tc>
      </w:tr>
      <w:tr>
        <w:tc>
          <w:tcPr/>
          <w:p>
            <w:pPr>
              <w:pStyle w:val="Compact"/>
            </w:pPr>
            <w:r>
              <w:t xml:space="preserve">B72 — recommendation per open Q</w:t>
            </w:r>
          </w:p>
        </w:tc>
        <w:tc>
          <w:tcPr/>
          <w:p>
            <w:pPr>
              <w:pStyle w:val="Compact"/>
            </w:pPr>
            <w:r>
              <w:t xml:space="preserve">Done</w:t>
            </w:r>
          </w:p>
        </w:tc>
        <w:tc>
          <w:tcPr/>
          <w:p>
            <w:pPr>
              <w:pStyle w:val="Compact"/>
            </w:pPr>
            <w:r>
              <w:t xml:space="preserve">§9</w:t>
            </w:r>
          </w:p>
        </w:tc>
      </w:tr>
    </w:tbl>
    <w:p>
      <w:r>
        <w:pict>
          <v:rect style="width:0;height:1.5pt" o:hralign="center" o:hrstd="t" o:hr="t"/>
        </w:pict>
      </w:r>
    </w:p>
    <w:bookmarkEnd w:id="62"/>
    <w:bookmarkStart w:id="63" w:name="appendix-b-glossary"/>
    <w:p>
      <w:pPr>
        <w:pStyle w:val="Heading2"/>
      </w:pPr>
      <w:r>
        <w:t xml:space="preserve">Appendix B — Glossary</w:t>
      </w:r>
    </w:p>
    <w:p>
      <w:pPr>
        <w:pStyle w:val="Compact"/>
        <w:numPr>
          <w:ilvl w:val="0"/>
          <w:numId w:val="1025"/>
        </w:numPr>
      </w:pPr>
      <w:r>
        <w:rPr>
          <w:b/>
          <w:bCs/>
        </w:rPr>
        <w:t xml:space="preserve">DNA group</w:t>
      </w:r>
      <w:r>
        <w:t xml:space="preserve"> </w:t>
      </w:r>
      <w:r>
        <w:t xml:space="preserve">— GMS audience grouping; the identifier we resolve to from Partner Center customer groups.</w:t>
      </w:r>
    </w:p>
    <w:p>
      <w:pPr>
        <w:pStyle w:val="Compact"/>
        <w:numPr>
          <w:ilvl w:val="0"/>
          <w:numId w:val="1025"/>
        </w:numPr>
      </w:pPr>
      <w:r>
        <w:rPr>
          <w:b/>
          <w:bCs/>
        </w:rPr>
        <w:t xml:space="preserve">GMS</w:t>
      </w:r>
      <w:r>
        <w:t xml:space="preserve"> </w:t>
      </w:r>
      <w:r>
        <w:t xml:space="preserve">— Group Management Service. Resolves audience →</w:t>
      </w:r>
      <w:r>
        <w:t xml:space="preserve"> </w:t>
      </w:r>
      <w:r>
        <w:rPr>
          <w:rStyle w:val="VerbatimChar"/>
        </w:rPr>
        <w:t xml:space="preserve">FlightIds</w:t>
      </w:r>
      <w:r>
        <w:t xml:space="preserve"> </w:t>
      </w:r>
      <w:r>
        <w:t xml:space="preserve">(which in this codebase are DNA group GUIDs, despite the name).</w:t>
      </w:r>
    </w:p>
    <w:p>
      <w:pPr>
        <w:pStyle w:val="Compact"/>
        <w:numPr>
          <w:ilvl w:val="0"/>
          <w:numId w:val="1025"/>
        </w:numPr>
      </w:pPr>
      <w:r>
        <w:rPr>
          <w:b/>
          <w:bCs/>
        </w:rPr>
        <w:t xml:space="preserve">GsToken</w:t>
      </w:r>
      <w:r>
        <w:t xml:space="preserve"> </w:t>
      </w:r>
      <w:r>
        <w:t xml:space="preserve">— Game Streaming token; carries</w:t>
      </w:r>
      <w:r>
        <w:t xml:space="preserve"> </w:t>
      </w:r>
      <w:r>
        <w:rPr>
          <w:rStyle w:val="VerbatimChar"/>
        </w:rPr>
        <w:t xml:space="preserve">DnaGroups</w:t>
      </w:r>
      <w:r>
        <w:t xml:space="preserve"> </w:t>
      </w:r>
      <w:r>
        <w:t xml:space="preserve">claims for the signed-in user.</w:t>
      </w:r>
    </w:p>
    <w:p>
      <w:pPr>
        <w:pStyle w:val="Compact"/>
        <w:numPr>
          <w:ilvl w:val="0"/>
          <w:numId w:val="1025"/>
        </w:numPr>
      </w:pPr>
      <w:r>
        <w:rPr>
          <w:b/>
          <w:bCs/>
        </w:rPr>
        <w:t xml:space="preserve">SAGE</w:t>
      </w:r>
      <w:r>
        <w:t xml:space="preserve"> </w:t>
      </w:r>
      <w:r>
        <w:t xml:space="preserve">— Service API Gateway; cross-tenant ingress proxy for xCloud.</w:t>
      </w:r>
    </w:p>
    <w:p>
      <w:pPr>
        <w:pStyle w:val="Compact"/>
        <w:numPr>
          <w:ilvl w:val="0"/>
          <w:numId w:val="1025"/>
        </w:numPr>
      </w:pPr>
      <w:r>
        <w:rPr>
          <w:b/>
          <w:bCs/>
        </w:rPr>
        <w:t xml:space="preserve">SUCU</w:t>
      </w:r>
      <w:r>
        <w:t xml:space="preserve"> </w:t>
      </w:r>
      <w:r>
        <w:t xml:space="preserve">— Streaming Update Catalog; xCloud’s package-version resolution layer.</w:t>
      </w:r>
    </w:p>
    <w:p>
      <w:pPr>
        <w:pStyle w:val="Compact"/>
        <w:numPr>
          <w:ilvl w:val="0"/>
          <w:numId w:val="1025"/>
        </w:numPr>
      </w:pPr>
      <w:r>
        <w:rPr>
          <w:b/>
          <w:bCs/>
        </w:rPr>
        <w:t xml:space="preserve">SFI</w:t>
      </w:r>
      <w:r>
        <w:t xml:space="preserve"> </w:t>
      </w:r>
      <w:r>
        <w:t xml:space="preserve">— Secure Future Initiative; the policy regime that forbids PR self-approval.</w:t>
      </w:r>
    </w:p>
    <w:p>
      <w:pPr>
        <w:pStyle w:val="Compact"/>
        <w:numPr>
          <w:ilvl w:val="0"/>
          <w:numId w:val="1025"/>
        </w:numPr>
      </w:pPr>
      <w:r>
        <w:rPr>
          <w:b/>
          <w:bCs/>
        </w:rPr>
        <w:t xml:space="preserve">xpt-{id}</w:t>
      </w:r>
      <w:r>
        <w:t xml:space="preserve"> </w:t>
      </w:r>
      <w:r>
        <w:t xml:space="preserve">— Offering id prefix for playtest-derived offerings.</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ARCHITECTURE.md" TargetMode="External" /><Relationship Type="http://schemas.openxmlformats.org/officeDocument/2006/relationships/hyperlink" Id="rId11" Target="./ado/ado-tasks.md" TargetMode="External" /><Relationship Type="http://schemas.openxmlformats.org/officeDocument/2006/relationships/hyperlink" Id="rId10" Target="./openapi/playtest-ingestion.yaml" TargetMode="External" /><Relationship Type="http://schemas.openxmlformats.org/officeDocument/2006/relationships/hyperlink" Id="rId23" Target="https://dev.azure.com/microsoft/Xbox/_git/SAGE/pullrequest/15715445" TargetMode="External" /><Relationship Type="http://schemas.openxmlformats.org/officeDocument/2006/relationships/hyperlink" Id="rId45" Target="https://dev.azure.com/microsoft/Xbox/_git/services.partnerregistry/pullrequest/15685697" TargetMode="External" /></Relationships>
</file>

<file path=word/_rels/footnotes.xml.rels><?xml version="1.0" encoding="UTF-8"?><Relationships xmlns="http://schemas.openxmlformats.org/package/2006/relationships"><Relationship Type="http://schemas.openxmlformats.org/officeDocument/2006/relationships/hyperlink" Id="rId9" Target="./ARCHITECTURE.md" TargetMode="External" /><Relationship Type="http://schemas.openxmlformats.org/officeDocument/2006/relationships/hyperlink" Id="rId11" Target="./ado/ado-tasks.md" TargetMode="External" /><Relationship Type="http://schemas.openxmlformats.org/officeDocument/2006/relationships/hyperlink" Id="rId10" Target="./openapi/playtest-ingestion.yaml" TargetMode="External" /><Relationship Type="http://schemas.openxmlformats.org/officeDocument/2006/relationships/hyperlink" Id="rId23" Target="https://dev.azure.com/microsoft/Xbox/_git/SAGE/pullrequest/15715445" TargetMode="External" /><Relationship Type="http://schemas.openxmlformats.org/officeDocument/2006/relationships/hyperlink" Id="rId45" Target="https://dev.azure.com/microsoft/Xbox/_git/services.partnerregistry/pullrequest/156856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2026-05-30T04:00:25Z</dcterms:created>
  <dcterms:modified xsi:type="dcterms:W3CDTF">2026-05-30T04:00:25Z</dcterms:modified>
</cp:coreProperties>
</file>

<file path=docProps/custom.xml><?xml version="1.0" encoding="utf-8"?>
<Properties xmlns="http://schemas.openxmlformats.org/officeDocument/2006/custom-properties" xmlns:vt="http://schemas.openxmlformats.org/officeDocument/2006/docPropsVTypes"/>
</file>