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9580" w14:textId="77777777" w:rsidR="000C3FF9" w:rsidRDefault="000C3FF9"/>
    <w:p w14:paraId="641BF4D0" w14:textId="77777777" w:rsidR="000C3FF9" w:rsidRDefault="000C3FF9"/>
    <w:tbl>
      <w:tblPr>
        <w:tblW w:w="5000" w:type="pct"/>
        <w:jc w:val="center"/>
        <w:tblBorders>
          <w:top w:val="nil"/>
          <w:left w:val="nil"/>
          <w:bottom w:val="nil"/>
          <w:right w:val="nil"/>
          <w:insideH w:val="nil"/>
          <w:insideV w:val="nil"/>
        </w:tblBorders>
        <w:tblLook w:val="04A0" w:firstRow="1" w:lastRow="0" w:firstColumn="1" w:lastColumn="0" w:noHBand="0" w:noVBand="1"/>
      </w:tblPr>
      <w:tblGrid>
        <w:gridCol w:w="10160"/>
      </w:tblGrid>
      <w:tr w:rsidR="000C3FF9" w14:paraId="6D35DC74" w14:textId="77777777">
        <w:trPr>
          <w:trHeight w:val="2600"/>
          <w:jc w:val="center"/>
        </w:trPr>
        <w:tc>
          <w:tcPr>
            <w:tcW w:w="9360" w:type="dxa"/>
            <w:shd w:val="clear" w:color="auto" w:fill="1F3864"/>
            <w:tcMar>
              <w:top w:w="500" w:type="dxa"/>
              <w:left w:w="400" w:type="dxa"/>
              <w:bottom w:w="500" w:type="dxa"/>
              <w:right w:w="400" w:type="dxa"/>
            </w:tcMar>
            <w:vAlign w:val="center"/>
          </w:tcPr>
          <w:p w14:paraId="1F8BBAF0" w14:textId="77777777" w:rsidR="000C3FF9" w:rsidRDefault="00000000">
            <w:pPr>
              <w:spacing w:after="120"/>
              <w:jc w:val="center"/>
            </w:pPr>
            <w:r>
              <w:rPr>
                <w:rFonts w:ascii="Calibri Light" w:hAnsi="Calibri Light"/>
                <w:b/>
                <w:color w:val="FFFFFF"/>
                <w:sz w:val="60"/>
              </w:rPr>
              <w:t>Instantly Shareable Playtest</w:t>
            </w:r>
          </w:p>
          <w:p w14:paraId="4E8F5ED4" w14:textId="77777777" w:rsidR="000C3FF9" w:rsidRDefault="00000000">
            <w:pPr>
              <w:jc w:val="center"/>
            </w:pPr>
            <w:r>
              <w:rPr>
                <w:i/>
                <w:color w:val="D6E2F2"/>
                <w:sz w:val="27"/>
              </w:rPr>
              <w:t>Implementation Specification  ·  Playtest × xCloud Streaming</w:t>
            </w:r>
          </w:p>
        </w:tc>
      </w:tr>
    </w:tbl>
    <w:p w14:paraId="46574E7E" w14:textId="77777777" w:rsidR="000C3FF9" w:rsidRDefault="000C3FF9"/>
    <w:p w14:paraId="1E6B1776" w14:textId="77777777" w:rsidR="000C3FF9" w:rsidRDefault="000C3FF9"/>
    <w:tbl>
      <w:tblPr>
        <w:tblW w:w="0" w:type="auto"/>
        <w:jc w:val="center"/>
        <w:tblBorders>
          <w:top w:val="nil"/>
          <w:left w:val="nil"/>
          <w:bottom w:val="nil"/>
          <w:right w:val="nil"/>
          <w:insideH w:val="nil"/>
          <w:insideV w:val="nil"/>
        </w:tblBorders>
        <w:tblLook w:val="04A0" w:firstRow="1" w:lastRow="0" w:firstColumn="1" w:lastColumn="0" w:noHBand="0" w:noVBand="1"/>
      </w:tblPr>
      <w:tblGrid>
        <w:gridCol w:w="2304"/>
        <w:gridCol w:w="5760"/>
      </w:tblGrid>
      <w:tr w:rsidR="000C3FF9" w14:paraId="75AEAB7B" w14:textId="77777777">
        <w:trPr>
          <w:jc w:val="center"/>
        </w:trPr>
        <w:tc>
          <w:tcPr>
            <w:tcW w:w="2304" w:type="dxa"/>
          </w:tcPr>
          <w:p w14:paraId="0D6FBB9F" w14:textId="77777777" w:rsidR="000C3FF9" w:rsidRDefault="00000000">
            <w:pPr>
              <w:spacing w:after="60"/>
              <w:jc w:val="right"/>
            </w:pPr>
            <w:r>
              <w:rPr>
                <w:b/>
                <w:color w:val="1F3864"/>
              </w:rPr>
              <w:t>Author</w:t>
            </w:r>
          </w:p>
        </w:tc>
        <w:tc>
          <w:tcPr>
            <w:tcW w:w="5760" w:type="dxa"/>
          </w:tcPr>
          <w:p w14:paraId="127D8D9E" w14:textId="77777777" w:rsidR="000C3FF9" w:rsidRDefault="00000000">
            <w:pPr>
              <w:spacing w:after="60"/>
            </w:pPr>
            <w:r>
              <w:rPr>
                <w:color w:val="595959"/>
              </w:rPr>
              <w:t>Melanie Chen — Microsoft Xbox Intern</w:t>
            </w:r>
          </w:p>
        </w:tc>
      </w:tr>
      <w:tr w:rsidR="000C3FF9" w14:paraId="657DBC7E" w14:textId="77777777">
        <w:trPr>
          <w:jc w:val="center"/>
        </w:trPr>
        <w:tc>
          <w:tcPr>
            <w:tcW w:w="2304" w:type="dxa"/>
          </w:tcPr>
          <w:p w14:paraId="48F579A8" w14:textId="77777777" w:rsidR="000C3FF9" w:rsidRDefault="00000000">
            <w:pPr>
              <w:spacing w:after="60"/>
              <w:jc w:val="right"/>
            </w:pPr>
            <w:r>
              <w:rPr>
                <w:b/>
                <w:color w:val="1F3864"/>
              </w:rPr>
              <w:t>Version</w:t>
            </w:r>
          </w:p>
        </w:tc>
        <w:tc>
          <w:tcPr>
            <w:tcW w:w="5760" w:type="dxa"/>
          </w:tcPr>
          <w:p w14:paraId="0C48F222" w14:textId="77777777" w:rsidR="000C3FF9" w:rsidRDefault="00000000">
            <w:pPr>
              <w:spacing w:after="60"/>
            </w:pPr>
            <w:r>
              <w:rPr>
                <w:color w:val="595959"/>
              </w:rPr>
              <w:t>Draft v3 · June 18, 2026</w:t>
            </w:r>
          </w:p>
        </w:tc>
      </w:tr>
      <w:tr w:rsidR="000C3FF9" w14:paraId="7AF34AC9" w14:textId="77777777">
        <w:trPr>
          <w:jc w:val="center"/>
        </w:trPr>
        <w:tc>
          <w:tcPr>
            <w:tcW w:w="2304" w:type="dxa"/>
          </w:tcPr>
          <w:p w14:paraId="23B52C2E" w14:textId="77777777" w:rsidR="000C3FF9" w:rsidRDefault="00000000">
            <w:pPr>
              <w:spacing w:after="60"/>
              <w:jc w:val="right"/>
            </w:pPr>
            <w:r>
              <w:rPr>
                <w:b/>
                <w:color w:val="1F3864"/>
              </w:rPr>
              <w:t>Status</w:t>
            </w:r>
          </w:p>
        </w:tc>
        <w:tc>
          <w:tcPr>
            <w:tcW w:w="5760" w:type="dxa"/>
          </w:tcPr>
          <w:p w14:paraId="786CA498" w14:textId="77777777" w:rsidR="000C3FF9" w:rsidRDefault="00000000">
            <w:pPr>
              <w:spacing w:after="60"/>
            </w:pPr>
            <w:r>
              <w:rPr>
                <w:color w:val="595959"/>
              </w:rPr>
              <w:t>Reconciled to as-built code</w:t>
            </w:r>
          </w:p>
        </w:tc>
      </w:tr>
      <w:tr w:rsidR="000C3FF9" w14:paraId="587A2175" w14:textId="77777777">
        <w:trPr>
          <w:jc w:val="center"/>
        </w:trPr>
        <w:tc>
          <w:tcPr>
            <w:tcW w:w="2304" w:type="dxa"/>
          </w:tcPr>
          <w:p w14:paraId="6288ECB1" w14:textId="77777777" w:rsidR="000C3FF9" w:rsidRDefault="00000000">
            <w:pPr>
              <w:spacing w:after="60"/>
              <w:jc w:val="right"/>
            </w:pPr>
            <w:r>
              <w:rPr>
                <w:b/>
                <w:color w:val="1F3864"/>
              </w:rPr>
              <w:t>Audience</w:t>
            </w:r>
          </w:p>
        </w:tc>
        <w:tc>
          <w:tcPr>
            <w:tcW w:w="5760" w:type="dxa"/>
          </w:tcPr>
          <w:p w14:paraId="39ED1CE4" w14:textId="77777777" w:rsidR="000C3FF9" w:rsidRDefault="00000000">
            <w:pPr>
              <w:spacing w:after="60"/>
            </w:pPr>
            <w:r>
              <w:rPr>
                <w:color w:val="595959"/>
              </w:rPr>
              <w:t>Cross-team stakeholders (xPlaytest × xCloud)</w:t>
            </w:r>
          </w:p>
        </w:tc>
      </w:tr>
      <w:tr w:rsidR="000C3FF9" w14:paraId="0A032DC8" w14:textId="77777777">
        <w:trPr>
          <w:jc w:val="center"/>
        </w:trPr>
        <w:tc>
          <w:tcPr>
            <w:tcW w:w="2304" w:type="dxa"/>
          </w:tcPr>
          <w:p w14:paraId="60625C0B" w14:textId="77777777" w:rsidR="000C3FF9" w:rsidRDefault="00000000">
            <w:pPr>
              <w:spacing w:after="60"/>
              <w:jc w:val="right"/>
            </w:pPr>
            <w:r>
              <w:rPr>
                <w:b/>
                <w:color w:val="1F3864"/>
              </w:rPr>
              <w:t>Classification</w:t>
            </w:r>
          </w:p>
        </w:tc>
        <w:tc>
          <w:tcPr>
            <w:tcW w:w="5760" w:type="dxa"/>
          </w:tcPr>
          <w:p w14:paraId="38720A55" w14:textId="77777777" w:rsidR="000C3FF9" w:rsidRDefault="00000000">
            <w:pPr>
              <w:spacing w:after="60"/>
            </w:pPr>
            <w:r>
              <w:rPr>
                <w:color w:val="595959"/>
              </w:rPr>
              <w:t>Microsoft Confidential</w:t>
            </w:r>
          </w:p>
        </w:tc>
      </w:tr>
    </w:tbl>
    <w:p w14:paraId="37000F66" w14:textId="77777777" w:rsidR="000C3FF9" w:rsidRDefault="00000000">
      <w:r>
        <w:br w:type="page"/>
      </w:r>
    </w:p>
    <w:p w14:paraId="185B894F" w14:textId="77777777" w:rsidR="000C3FF9" w:rsidRDefault="00000000">
      <w:pPr>
        <w:pStyle w:val="Heading1"/>
      </w:pPr>
      <w:bookmarkStart w:id="0" w:name="_Toc232667454"/>
      <w:r>
        <w:lastRenderedPageBreak/>
        <w:t>Contents</w:t>
      </w:r>
      <w:bookmarkEnd w:id="0"/>
    </w:p>
    <w:p w14:paraId="628B8A2C" w14:textId="0ED27E5E" w:rsidR="001D7E9F" w:rsidRDefault="00000000">
      <w:pPr>
        <w:pStyle w:val="TOC1"/>
        <w:tabs>
          <w:tab w:val="right" w:leader="dot" w:pos="9350"/>
        </w:tabs>
        <w:rPr>
          <w:noProof/>
        </w:rPr>
      </w:pPr>
      <w:r>
        <w:fldChar w:fldCharType="begin"/>
      </w:r>
      <w:r>
        <w:instrText>TOC \o "1-1" \h \z \u</w:instrText>
      </w:r>
      <w:r>
        <w:fldChar w:fldCharType="separate"/>
      </w:r>
      <w:hyperlink w:anchor="_Toc232667454" w:history="1">
        <w:r w:rsidR="001D7E9F" w:rsidRPr="003847D4">
          <w:rPr>
            <w:rStyle w:val="Hyperlink"/>
            <w:noProof/>
          </w:rPr>
          <w:t>Contents</w:t>
        </w:r>
        <w:r w:rsidR="001D7E9F">
          <w:rPr>
            <w:noProof/>
            <w:webHidden/>
          </w:rPr>
          <w:tab/>
        </w:r>
        <w:r w:rsidR="001D7E9F">
          <w:rPr>
            <w:noProof/>
            <w:webHidden/>
          </w:rPr>
          <w:fldChar w:fldCharType="begin"/>
        </w:r>
        <w:r w:rsidR="001D7E9F">
          <w:rPr>
            <w:noProof/>
            <w:webHidden/>
          </w:rPr>
          <w:instrText xml:space="preserve"> PAGEREF _Toc232667454 \h </w:instrText>
        </w:r>
        <w:r w:rsidR="001D7E9F">
          <w:rPr>
            <w:noProof/>
            <w:webHidden/>
          </w:rPr>
        </w:r>
        <w:r w:rsidR="001D7E9F">
          <w:rPr>
            <w:noProof/>
            <w:webHidden/>
          </w:rPr>
          <w:fldChar w:fldCharType="separate"/>
        </w:r>
        <w:r w:rsidR="001D7E9F">
          <w:rPr>
            <w:noProof/>
            <w:webHidden/>
          </w:rPr>
          <w:t>2</w:t>
        </w:r>
        <w:r w:rsidR="001D7E9F">
          <w:rPr>
            <w:noProof/>
            <w:webHidden/>
          </w:rPr>
          <w:fldChar w:fldCharType="end"/>
        </w:r>
      </w:hyperlink>
    </w:p>
    <w:p w14:paraId="1E40A86E" w14:textId="7B2BB158" w:rsidR="001D7E9F" w:rsidRDefault="001D7E9F">
      <w:pPr>
        <w:pStyle w:val="TOC1"/>
        <w:tabs>
          <w:tab w:val="right" w:leader="dot" w:pos="9350"/>
        </w:tabs>
        <w:rPr>
          <w:noProof/>
        </w:rPr>
      </w:pPr>
      <w:hyperlink w:anchor="_Toc232667455" w:history="1">
        <w:r w:rsidRPr="003847D4">
          <w:rPr>
            <w:rStyle w:val="Hyperlink"/>
            <w:noProof/>
          </w:rPr>
          <w:t>Executive Summary</w:t>
        </w:r>
        <w:r>
          <w:rPr>
            <w:noProof/>
            <w:webHidden/>
          </w:rPr>
          <w:tab/>
        </w:r>
        <w:r>
          <w:rPr>
            <w:noProof/>
            <w:webHidden/>
          </w:rPr>
          <w:fldChar w:fldCharType="begin"/>
        </w:r>
        <w:r>
          <w:rPr>
            <w:noProof/>
            <w:webHidden/>
          </w:rPr>
          <w:instrText xml:space="preserve"> PAGEREF _Toc232667455 \h </w:instrText>
        </w:r>
        <w:r>
          <w:rPr>
            <w:noProof/>
            <w:webHidden/>
          </w:rPr>
        </w:r>
        <w:r>
          <w:rPr>
            <w:noProof/>
            <w:webHidden/>
          </w:rPr>
          <w:fldChar w:fldCharType="separate"/>
        </w:r>
        <w:r>
          <w:rPr>
            <w:noProof/>
            <w:webHidden/>
          </w:rPr>
          <w:t>3</w:t>
        </w:r>
        <w:r>
          <w:rPr>
            <w:noProof/>
            <w:webHidden/>
          </w:rPr>
          <w:fldChar w:fldCharType="end"/>
        </w:r>
      </w:hyperlink>
    </w:p>
    <w:p w14:paraId="318A53C3" w14:textId="5BA39EE3" w:rsidR="001D7E9F" w:rsidRDefault="001D7E9F">
      <w:pPr>
        <w:pStyle w:val="TOC1"/>
        <w:tabs>
          <w:tab w:val="right" w:leader="dot" w:pos="9350"/>
        </w:tabs>
        <w:rPr>
          <w:noProof/>
        </w:rPr>
      </w:pPr>
      <w:hyperlink w:anchor="_Toc232667456" w:history="1">
        <w:r w:rsidRPr="003847D4">
          <w:rPr>
            <w:rStyle w:val="Hyperlink"/>
            <w:noProof/>
          </w:rPr>
          <w:t>1. What We Are Building</w:t>
        </w:r>
        <w:r>
          <w:rPr>
            <w:noProof/>
            <w:webHidden/>
          </w:rPr>
          <w:tab/>
        </w:r>
        <w:r>
          <w:rPr>
            <w:noProof/>
            <w:webHidden/>
          </w:rPr>
          <w:fldChar w:fldCharType="begin"/>
        </w:r>
        <w:r>
          <w:rPr>
            <w:noProof/>
            <w:webHidden/>
          </w:rPr>
          <w:instrText xml:space="preserve"> PAGEREF _Toc232667456 \h </w:instrText>
        </w:r>
        <w:r>
          <w:rPr>
            <w:noProof/>
            <w:webHidden/>
          </w:rPr>
        </w:r>
        <w:r>
          <w:rPr>
            <w:noProof/>
            <w:webHidden/>
          </w:rPr>
          <w:fldChar w:fldCharType="separate"/>
        </w:r>
        <w:r>
          <w:rPr>
            <w:noProof/>
            <w:webHidden/>
          </w:rPr>
          <w:t>4</w:t>
        </w:r>
        <w:r>
          <w:rPr>
            <w:noProof/>
            <w:webHidden/>
          </w:rPr>
          <w:fldChar w:fldCharType="end"/>
        </w:r>
      </w:hyperlink>
    </w:p>
    <w:p w14:paraId="22BC247A" w14:textId="12BA044B" w:rsidR="001D7E9F" w:rsidRDefault="001D7E9F">
      <w:pPr>
        <w:pStyle w:val="TOC1"/>
        <w:tabs>
          <w:tab w:val="right" w:leader="dot" w:pos="9350"/>
        </w:tabs>
        <w:rPr>
          <w:noProof/>
        </w:rPr>
      </w:pPr>
      <w:hyperlink w:anchor="_Toc232667457" w:history="1">
        <w:r w:rsidRPr="003847D4">
          <w:rPr>
            <w:rStyle w:val="Hyperlink"/>
            <w:noProof/>
          </w:rPr>
          <w:t>2. End-to-End Flow</w:t>
        </w:r>
        <w:r>
          <w:rPr>
            <w:noProof/>
            <w:webHidden/>
          </w:rPr>
          <w:tab/>
        </w:r>
        <w:r>
          <w:rPr>
            <w:noProof/>
            <w:webHidden/>
          </w:rPr>
          <w:fldChar w:fldCharType="begin"/>
        </w:r>
        <w:r>
          <w:rPr>
            <w:noProof/>
            <w:webHidden/>
          </w:rPr>
          <w:instrText xml:space="preserve"> PAGEREF _Toc232667457 \h </w:instrText>
        </w:r>
        <w:r>
          <w:rPr>
            <w:noProof/>
            <w:webHidden/>
          </w:rPr>
        </w:r>
        <w:r>
          <w:rPr>
            <w:noProof/>
            <w:webHidden/>
          </w:rPr>
          <w:fldChar w:fldCharType="separate"/>
        </w:r>
        <w:r>
          <w:rPr>
            <w:noProof/>
            <w:webHidden/>
          </w:rPr>
          <w:t>4</w:t>
        </w:r>
        <w:r>
          <w:rPr>
            <w:noProof/>
            <w:webHidden/>
          </w:rPr>
          <w:fldChar w:fldCharType="end"/>
        </w:r>
      </w:hyperlink>
    </w:p>
    <w:p w14:paraId="26D01E7C" w14:textId="070B6CE8" w:rsidR="001D7E9F" w:rsidRDefault="001D7E9F">
      <w:pPr>
        <w:pStyle w:val="TOC1"/>
        <w:tabs>
          <w:tab w:val="right" w:leader="dot" w:pos="9350"/>
        </w:tabs>
        <w:rPr>
          <w:noProof/>
        </w:rPr>
      </w:pPr>
      <w:hyperlink w:anchor="_Toc232667458" w:history="1">
        <w:r w:rsidRPr="003847D4">
          <w:rPr>
            <w:rStyle w:val="Hyperlink"/>
            <w:noProof/>
          </w:rPr>
          <w:t>3. Design Decisions &amp; Tradeoffs</w:t>
        </w:r>
        <w:r>
          <w:rPr>
            <w:noProof/>
            <w:webHidden/>
          </w:rPr>
          <w:tab/>
        </w:r>
        <w:r>
          <w:rPr>
            <w:noProof/>
            <w:webHidden/>
          </w:rPr>
          <w:fldChar w:fldCharType="begin"/>
        </w:r>
        <w:r>
          <w:rPr>
            <w:noProof/>
            <w:webHidden/>
          </w:rPr>
          <w:instrText xml:space="preserve"> PAGEREF _Toc232667458 \h </w:instrText>
        </w:r>
        <w:r>
          <w:rPr>
            <w:noProof/>
            <w:webHidden/>
          </w:rPr>
        </w:r>
        <w:r>
          <w:rPr>
            <w:noProof/>
            <w:webHidden/>
          </w:rPr>
          <w:fldChar w:fldCharType="separate"/>
        </w:r>
        <w:r>
          <w:rPr>
            <w:noProof/>
            <w:webHidden/>
          </w:rPr>
          <w:t>5</w:t>
        </w:r>
        <w:r>
          <w:rPr>
            <w:noProof/>
            <w:webHidden/>
          </w:rPr>
          <w:fldChar w:fldCharType="end"/>
        </w:r>
      </w:hyperlink>
    </w:p>
    <w:p w14:paraId="192E3D70" w14:textId="12194767" w:rsidR="001D7E9F" w:rsidRDefault="001D7E9F">
      <w:pPr>
        <w:pStyle w:val="TOC1"/>
        <w:tabs>
          <w:tab w:val="right" w:leader="dot" w:pos="9350"/>
        </w:tabs>
        <w:rPr>
          <w:noProof/>
        </w:rPr>
      </w:pPr>
      <w:hyperlink w:anchor="_Toc232667459" w:history="1">
        <w:r w:rsidRPr="003847D4">
          <w:rPr>
            <w:rStyle w:val="Hyperlink"/>
            <w:noProof/>
          </w:rPr>
          <w:t>4. Team Responsibilities &amp; Status</w:t>
        </w:r>
        <w:r>
          <w:rPr>
            <w:noProof/>
            <w:webHidden/>
          </w:rPr>
          <w:tab/>
        </w:r>
        <w:r>
          <w:rPr>
            <w:noProof/>
            <w:webHidden/>
          </w:rPr>
          <w:fldChar w:fldCharType="begin"/>
        </w:r>
        <w:r>
          <w:rPr>
            <w:noProof/>
            <w:webHidden/>
          </w:rPr>
          <w:instrText xml:space="preserve"> PAGEREF _Toc232667459 \h </w:instrText>
        </w:r>
        <w:r>
          <w:rPr>
            <w:noProof/>
            <w:webHidden/>
          </w:rPr>
        </w:r>
        <w:r>
          <w:rPr>
            <w:noProof/>
            <w:webHidden/>
          </w:rPr>
          <w:fldChar w:fldCharType="separate"/>
        </w:r>
        <w:r>
          <w:rPr>
            <w:noProof/>
            <w:webHidden/>
          </w:rPr>
          <w:t>8</w:t>
        </w:r>
        <w:r>
          <w:rPr>
            <w:noProof/>
            <w:webHidden/>
          </w:rPr>
          <w:fldChar w:fldCharType="end"/>
        </w:r>
      </w:hyperlink>
    </w:p>
    <w:p w14:paraId="1DF7A29E" w14:textId="78FC6444" w:rsidR="001D7E9F" w:rsidRDefault="001D7E9F">
      <w:pPr>
        <w:pStyle w:val="TOC1"/>
        <w:tabs>
          <w:tab w:val="right" w:leader="dot" w:pos="9350"/>
        </w:tabs>
        <w:rPr>
          <w:noProof/>
        </w:rPr>
      </w:pPr>
      <w:hyperlink w:anchor="_Toc232667460" w:history="1">
        <w:r w:rsidRPr="003847D4">
          <w:rPr>
            <w:rStyle w:val="Hyperlink"/>
            <w:noProof/>
          </w:rPr>
          <w:t>5. Data Contract</w:t>
        </w:r>
        <w:r>
          <w:rPr>
            <w:noProof/>
            <w:webHidden/>
          </w:rPr>
          <w:tab/>
        </w:r>
        <w:r>
          <w:rPr>
            <w:noProof/>
            <w:webHidden/>
          </w:rPr>
          <w:fldChar w:fldCharType="begin"/>
        </w:r>
        <w:r>
          <w:rPr>
            <w:noProof/>
            <w:webHidden/>
          </w:rPr>
          <w:instrText xml:space="preserve"> PAGEREF _Toc232667460 \h </w:instrText>
        </w:r>
        <w:r>
          <w:rPr>
            <w:noProof/>
            <w:webHidden/>
          </w:rPr>
        </w:r>
        <w:r>
          <w:rPr>
            <w:noProof/>
            <w:webHidden/>
          </w:rPr>
          <w:fldChar w:fldCharType="separate"/>
        </w:r>
        <w:r>
          <w:rPr>
            <w:noProof/>
            <w:webHidden/>
          </w:rPr>
          <w:t>9</w:t>
        </w:r>
        <w:r>
          <w:rPr>
            <w:noProof/>
            <w:webHidden/>
          </w:rPr>
          <w:fldChar w:fldCharType="end"/>
        </w:r>
      </w:hyperlink>
    </w:p>
    <w:p w14:paraId="40265254" w14:textId="53924BD6" w:rsidR="001D7E9F" w:rsidRDefault="001D7E9F">
      <w:pPr>
        <w:pStyle w:val="TOC1"/>
        <w:tabs>
          <w:tab w:val="right" w:leader="dot" w:pos="9350"/>
        </w:tabs>
        <w:rPr>
          <w:noProof/>
        </w:rPr>
      </w:pPr>
      <w:hyperlink w:anchor="_Toc232667461" w:history="1">
        <w:r w:rsidRPr="003847D4">
          <w:rPr>
            <w:rStyle w:val="Hyperlink"/>
            <w:noProof/>
          </w:rPr>
          <w:t>6. REST API Contract</w:t>
        </w:r>
        <w:r>
          <w:rPr>
            <w:noProof/>
            <w:webHidden/>
          </w:rPr>
          <w:tab/>
        </w:r>
        <w:r>
          <w:rPr>
            <w:noProof/>
            <w:webHidden/>
          </w:rPr>
          <w:fldChar w:fldCharType="begin"/>
        </w:r>
        <w:r>
          <w:rPr>
            <w:noProof/>
            <w:webHidden/>
          </w:rPr>
          <w:instrText xml:space="preserve"> PAGEREF _Toc232667461 \h </w:instrText>
        </w:r>
        <w:r>
          <w:rPr>
            <w:noProof/>
            <w:webHidden/>
          </w:rPr>
        </w:r>
        <w:r>
          <w:rPr>
            <w:noProof/>
            <w:webHidden/>
          </w:rPr>
          <w:fldChar w:fldCharType="separate"/>
        </w:r>
        <w:r>
          <w:rPr>
            <w:noProof/>
            <w:webHidden/>
          </w:rPr>
          <w:t>11</w:t>
        </w:r>
        <w:r>
          <w:rPr>
            <w:noProof/>
            <w:webHidden/>
          </w:rPr>
          <w:fldChar w:fldCharType="end"/>
        </w:r>
      </w:hyperlink>
    </w:p>
    <w:p w14:paraId="19312C92" w14:textId="3D721B2F" w:rsidR="001D7E9F" w:rsidRDefault="001D7E9F">
      <w:pPr>
        <w:pStyle w:val="TOC1"/>
        <w:tabs>
          <w:tab w:val="right" w:leader="dot" w:pos="9350"/>
        </w:tabs>
        <w:rPr>
          <w:noProof/>
        </w:rPr>
      </w:pPr>
      <w:hyperlink w:anchor="_Toc232667462" w:history="1">
        <w:r w:rsidRPr="003847D4">
          <w:rPr>
            <w:rStyle w:val="Hyperlink"/>
            <w:noProof/>
          </w:rPr>
          <w:t>7. Known Blockers &amp; Current Status</w:t>
        </w:r>
        <w:r>
          <w:rPr>
            <w:noProof/>
            <w:webHidden/>
          </w:rPr>
          <w:tab/>
        </w:r>
        <w:r>
          <w:rPr>
            <w:noProof/>
            <w:webHidden/>
          </w:rPr>
          <w:fldChar w:fldCharType="begin"/>
        </w:r>
        <w:r>
          <w:rPr>
            <w:noProof/>
            <w:webHidden/>
          </w:rPr>
          <w:instrText xml:space="preserve"> PAGEREF _Toc232667462 \h </w:instrText>
        </w:r>
        <w:r>
          <w:rPr>
            <w:noProof/>
            <w:webHidden/>
          </w:rPr>
        </w:r>
        <w:r>
          <w:rPr>
            <w:noProof/>
            <w:webHidden/>
          </w:rPr>
          <w:fldChar w:fldCharType="separate"/>
        </w:r>
        <w:r>
          <w:rPr>
            <w:noProof/>
            <w:webHidden/>
          </w:rPr>
          <w:t>12</w:t>
        </w:r>
        <w:r>
          <w:rPr>
            <w:noProof/>
            <w:webHidden/>
          </w:rPr>
          <w:fldChar w:fldCharType="end"/>
        </w:r>
      </w:hyperlink>
    </w:p>
    <w:p w14:paraId="0E879E88" w14:textId="065D8E78" w:rsidR="001D7E9F" w:rsidRDefault="001D7E9F">
      <w:pPr>
        <w:pStyle w:val="TOC1"/>
        <w:tabs>
          <w:tab w:val="right" w:leader="dot" w:pos="9350"/>
        </w:tabs>
        <w:rPr>
          <w:noProof/>
        </w:rPr>
      </w:pPr>
      <w:hyperlink w:anchor="_Toc232667463" w:history="1">
        <w:r w:rsidRPr="003847D4">
          <w:rPr>
            <w:rStyle w:val="Hyperlink"/>
            <w:noProof/>
          </w:rPr>
          <w:t>8. Next Steps &amp; Roadmap</w:t>
        </w:r>
        <w:r>
          <w:rPr>
            <w:noProof/>
            <w:webHidden/>
          </w:rPr>
          <w:tab/>
        </w:r>
        <w:r>
          <w:rPr>
            <w:noProof/>
            <w:webHidden/>
          </w:rPr>
          <w:fldChar w:fldCharType="begin"/>
        </w:r>
        <w:r>
          <w:rPr>
            <w:noProof/>
            <w:webHidden/>
          </w:rPr>
          <w:instrText xml:space="preserve"> PAGEREF _Toc232667463 \h </w:instrText>
        </w:r>
        <w:r>
          <w:rPr>
            <w:noProof/>
            <w:webHidden/>
          </w:rPr>
        </w:r>
        <w:r>
          <w:rPr>
            <w:noProof/>
            <w:webHidden/>
          </w:rPr>
          <w:fldChar w:fldCharType="separate"/>
        </w:r>
        <w:r>
          <w:rPr>
            <w:noProof/>
            <w:webHidden/>
          </w:rPr>
          <w:t>12</w:t>
        </w:r>
        <w:r>
          <w:rPr>
            <w:noProof/>
            <w:webHidden/>
          </w:rPr>
          <w:fldChar w:fldCharType="end"/>
        </w:r>
      </w:hyperlink>
    </w:p>
    <w:p w14:paraId="03D97172" w14:textId="0642F7AC" w:rsidR="001D7E9F" w:rsidRDefault="001D7E9F">
      <w:pPr>
        <w:pStyle w:val="TOC1"/>
        <w:tabs>
          <w:tab w:val="right" w:leader="dot" w:pos="9350"/>
        </w:tabs>
        <w:rPr>
          <w:noProof/>
        </w:rPr>
      </w:pPr>
      <w:hyperlink w:anchor="_Toc232667464" w:history="1">
        <w:r w:rsidRPr="003847D4">
          <w:rPr>
            <w:rStyle w:val="Hyperlink"/>
            <w:noProof/>
          </w:rPr>
          <w:t>9. Success Criteria (P0)</w:t>
        </w:r>
        <w:r>
          <w:rPr>
            <w:noProof/>
            <w:webHidden/>
          </w:rPr>
          <w:tab/>
        </w:r>
        <w:r>
          <w:rPr>
            <w:noProof/>
            <w:webHidden/>
          </w:rPr>
          <w:fldChar w:fldCharType="begin"/>
        </w:r>
        <w:r>
          <w:rPr>
            <w:noProof/>
            <w:webHidden/>
          </w:rPr>
          <w:instrText xml:space="preserve"> PAGEREF _Toc232667464 \h </w:instrText>
        </w:r>
        <w:r>
          <w:rPr>
            <w:noProof/>
            <w:webHidden/>
          </w:rPr>
        </w:r>
        <w:r>
          <w:rPr>
            <w:noProof/>
            <w:webHidden/>
          </w:rPr>
          <w:fldChar w:fldCharType="separate"/>
        </w:r>
        <w:r>
          <w:rPr>
            <w:noProof/>
            <w:webHidden/>
          </w:rPr>
          <w:t>14</w:t>
        </w:r>
        <w:r>
          <w:rPr>
            <w:noProof/>
            <w:webHidden/>
          </w:rPr>
          <w:fldChar w:fldCharType="end"/>
        </w:r>
      </w:hyperlink>
    </w:p>
    <w:p w14:paraId="47E1D211" w14:textId="523BB119" w:rsidR="001D7E9F" w:rsidRDefault="001D7E9F">
      <w:pPr>
        <w:pStyle w:val="TOC1"/>
        <w:tabs>
          <w:tab w:val="right" w:leader="dot" w:pos="9350"/>
        </w:tabs>
        <w:rPr>
          <w:noProof/>
        </w:rPr>
      </w:pPr>
      <w:hyperlink w:anchor="_Toc232667465" w:history="1">
        <w:r w:rsidRPr="003847D4">
          <w:rPr>
            <w:rStyle w:val="Hyperlink"/>
            <w:noProof/>
          </w:rPr>
          <w:t>10. Milestones</w:t>
        </w:r>
        <w:r>
          <w:rPr>
            <w:noProof/>
            <w:webHidden/>
          </w:rPr>
          <w:tab/>
        </w:r>
        <w:r>
          <w:rPr>
            <w:noProof/>
            <w:webHidden/>
          </w:rPr>
          <w:fldChar w:fldCharType="begin"/>
        </w:r>
        <w:r>
          <w:rPr>
            <w:noProof/>
            <w:webHidden/>
          </w:rPr>
          <w:instrText xml:space="preserve"> PAGEREF _Toc232667465 \h </w:instrText>
        </w:r>
        <w:r>
          <w:rPr>
            <w:noProof/>
            <w:webHidden/>
          </w:rPr>
        </w:r>
        <w:r>
          <w:rPr>
            <w:noProof/>
            <w:webHidden/>
          </w:rPr>
          <w:fldChar w:fldCharType="separate"/>
        </w:r>
        <w:r>
          <w:rPr>
            <w:noProof/>
            <w:webHidden/>
          </w:rPr>
          <w:t>14</w:t>
        </w:r>
        <w:r>
          <w:rPr>
            <w:noProof/>
            <w:webHidden/>
          </w:rPr>
          <w:fldChar w:fldCharType="end"/>
        </w:r>
      </w:hyperlink>
    </w:p>
    <w:p w14:paraId="3D44C419" w14:textId="1A7D2773" w:rsidR="001D7E9F" w:rsidRDefault="001D7E9F">
      <w:pPr>
        <w:pStyle w:val="TOC1"/>
        <w:tabs>
          <w:tab w:val="right" w:leader="dot" w:pos="9350"/>
        </w:tabs>
        <w:rPr>
          <w:noProof/>
        </w:rPr>
      </w:pPr>
      <w:hyperlink w:anchor="_Toc232667466" w:history="1">
        <w:r w:rsidRPr="003847D4">
          <w:rPr>
            <w:rStyle w:val="Hyperlink"/>
            <w:noProof/>
          </w:rPr>
          <w:t>11. Glossary</w:t>
        </w:r>
        <w:r>
          <w:rPr>
            <w:noProof/>
            <w:webHidden/>
          </w:rPr>
          <w:tab/>
        </w:r>
        <w:r>
          <w:rPr>
            <w:noProof/>
            <w:webHidden/>
          </w:rPr>
          <w:fldChar w:fldCharType="begin"/>
        </w:r>
        <w:r>
          <w:rPr>
            <w:noProof/>
            <w:webHidden/>
          </w:rPr>
          <w:instrText xml:space="preserve"> PAGEREF _Toc232667466 \h </w:instrText>
        </w:r>
        <w:r>
          <w:rPr>
            <w:noProof/>
            <w:webHidden/>
          </w:rPr>
        </w:r>
        <w:r>
          <w:rPr>
            <w:noProof/>
            <w:webHidden/>
          </w:rPr>
          <w:fldChar w:fldCharType="separate"/>
        </w:r>
        <w:r>
          <w:rPr>
            <w:noProof/>
            <w:webHidden/>
          </w:rPr>
          <w:t>15</w:t>
        </w:r>
        <w:r>
          <w:rPr>
            <w:noProof/>
            <w:webHidden/>
          </w:rPr>
          <w:fldChar w:fldCharType="end"/>
        </w:r>
      </w:hyperlink>
    </w:p>
    <w:p w14:paraId="0AAF5998" w14:textId="1223B878" w:rsidR="000C3FF9" w:rsidRDefault="00000000">
      <w:r>
        <w:fldChar w:fldCharType="end"/>
      </w:r>
    </w:p>
    <w:p w14:paraId="040CD10C" w14:textId="77777777" w:rsidR="000C3FF9" w:rsidRDefault="00000000">
      <w:r>
        <w:br w:type="page"/>
      </w:r>
    </w:p>
    <w:p w14:paraId="7ABC6F01" w14:textId="77777777" w:rsidR="000C3FF9" w:rsidRDefault="00000000">
      <w:pPr>
        <w:pStyle w:val="Heading1"/>
      </w:pPr>
      <w:bookmarkStart w:id="1" w:name="_Toc232667455"/>
      <w:r>
        <w:lastRenderedPageBreak/>
        <w:t>Executive Summary</w:t>
      </w:r>
      <w:bookmarkEnd w:id="1"/>
    </w:p>
    <w:p w14:paraId="29FB7BAA" w14:textId="77777777" w:rsidR="000C3FF9" w:rsidRDefault="00000000">
      <w:r>
        <w:t>The Instantly Shareable Playtest project lets a game creator turn any PC playtest into a one-click, cloud-streamable experience. With one checkbox at publish, the build is ingested into Xbox Cloud Gaming and a private, audience-gated link is returned that opens in Bayside (play.xbox.com) — no multi-hundred-gigabyte download, no hardware to ship. It is purely additive: the existing download playtest is unchanged, and streaming is best-effort so it never blocks a publish.</w:t>
      </w:r>
    </w:p>
    <w:p w14:paraId="2FC3FDCE" w14:textId="77777777" w:rsidR="000C3FF9" w:rsidRDefault="00000000">
      <w:r>
        <w:t>The backend is wired end-to-end today — publish resolves the Xbox Title ID, hands off cross-tenant through SAGE to content ingestion, and a private offering is created in Partner Registry with the audience allow-list. The remaining work is the user-facing surface (Partner Center toggle, Bayside launch path) and the status/launch-link loop, plus enabling Xbox console (the xCloud receiver is already console-ready). Streaming rides the broader xPlaytest rollout: allow-listed private preview now, seller-eligibility at GA.</w:t>
      </w:r>
    </w:p>
    <w:p w14:paraId="0CEC8189" w14:textId="77777777" w:rsidR="000C3FF9" w:rsidRDefault="00000000">
      <w:pPr>
        <w:pBdr>
          <w:top w:val="single" w:sz="4" w:space="6" w:color="E2E8F0"/>
          <w:left w:val="single" w:sz="28" w:space="10" w:color="2E74B5"/>
          <w:bottom w:val="single" w:sz="4" w:space="6" w:color="E2E8F0"/>
          <w:right w:val="single" w:sz="4" w:space="6" w:color="E2E8F0"/>
        </w:pBdr>
        <w:shd w:val="clear" w:color="auto" w:fill="F2F7FC"/>
        <w:spacing w:before="120" w:after="200"/>
        <w:ind w:left="200" w:right="160"/>
      </w:pPr>
      <w:r>
        <w:rPr>
          <w:b/>
          <w:color w:val="1F3864"/>
        </w:rPr>
        <w:t xml:space="preserve">Bottom line: </w:t>
      </w:r>
      <w:r>
        <w:t>the hard cross-team plumbing is done and proven; what is left is mostly UI and the completion/launch experience — well-scoped and low-risk.</w:t>
      </w:r>
    </w:p>
    <w:p w14:paraId="68321300" w14:textId="77777777" w:rsidR="000C3FF9" w:rsidRDefault="000C3FF9">
      <w:pPr>
        <w:spacing w:after="40"/>
      </w:pPr>
    </w:p>
    <w:tbl>
      <w:tblPr>
        <w:tblW w:w="5000" w:type="pct"/>
        <w:jc w:val="center"/>
        <w:tblBorders>
          <w:top w:val="single" w:sz="10" w:space="0" w:color="1F4E79"/>
          <w:left w:val="nil"/>
          <w:bottom w:val="single" w:sz="10" w:space="0" w:color="1F4E79"/>
          <w:right w:val="nil"/>
          <w:insideH w:val="single" w:sz="4" w:space="0" w:color="C9C9C9"/>
          <w:insideV w:val="nil"/>
        </w:tblBorders>
        <w:tblCellMar>
          <w:top w:w="100" w:type="dxa"/>
          <w:left w:w="150" w:type="dxa"/>
          <w:bottom w:w="100" w:type="dxa"/>
          <w:right w:w="150" w:type="dxa"/>
        </w:tblCellMar>
        <w:tblLook w:val="04A0" w:firstRow="1" w:lastRow="0" w:firstColumn="1" w:lastColumn="0" w:noHBand="0" w:noVBand="1"/>
      </w:tblPr>
      <w:tblGrid>
        <w:gridCol w:w="4830"/>
        <w:gridCol w:w="4830"/>
      </w:tblGrid>
      <w:tr w:rsidR="000C3FF9" w14:paraId="0B27FEA4" w14:textId="77777777">
        <w:trPr>
          <w:cantSplit/>
          <w:tblHeader/>
          <w:jc w:val="center"/>
        </w:trPr>
        <w:tc>
          <w:tcPr>
            <w:tcW w:w="4680" w:type="dxa"/>
            <w:shd w:val="clear" w:color="auto" w:fill="1F4E79"/>
            <w:vAlign w:val="center"/>
          </w:tcPr>
          <w:p w14:paraId="640FC39C" w14:textId="77777777" w:rsidR="000C3FF9" w:rsidRDefault="00000000">
            <w:pPr>
              <w:spacing w:before="60" w:after="60" w:line="259" w:lineRule="auto"/>
            </w:pPr>
            <w:r>
              <w:rPr>
                <w:b/>
                <w:color w:val="FFFFFF"/>
                <w:sz w:val="19"/>
              </w:rPr>
              <w:t>Area</w:t>
            </w:r>
          </w:p>
        </w:tc>
        <w:tc>
          <w:tcPr>
            <w:tcW w:w="4680" w:type="dxa"/>
            <w:shd w:val="clear" w:color="auto" w:fill="1F4E79"/>
            <w:vAlign w:val="center"/>
          </w:tcPr>
          <w:p w14:paraId="4BD024FE" w14:textId="77777777" w:rsidR="000C3FF9" w:rsidRDefault="00000000">
            <w:pPr>
              <w:spacing w:before="60" w:after="60" w:line="259" w:lineRule="auto"/>
            </w:pPr>
            <w:r>
              <w:rPr>
                <w:b/>
                <w:color w:val="FFFFFF"/>
                <w:sz w:val="19"/>
              </w:rPr>
              <w:t>Status</w:t>
            </w:r>
          </w:p>
        </w:tc>
      </w:tr>
      <w:tr w:rsidR="000C3FF9" w14:paraId="31790B96" w14:textId="77777777">
        <w:trPr>
          <w:cantSplit/>
          <w:jc w:val="center"/>
        </w:trPr>
        <w:tc>
          <w:tcPr>
            <w:tcW w:w="4680" w:type="dxa"/>
            <w:shd w:val="clear" w:color="auto" w:fill="FFFFFF"/>
            <w:vAlign w:val="center"/>
          </w:tcPr>
          <w:p w14:paraId="18608F4E" w14:textId="77777777" w:rsidR="000C3FF9" w:rsidRDefault="00000000">
            <w:pPr>
              <w:spacing w:before="60" w:after="60" w:line="259" w:lineRule="auto"/>
            </w:pPr>
            <w:r>
              <w:rPr>
                <w:sz w:val="19"/>
              </w:rPr>
              <w:t>Publish → ingestion → offering (backend)</w:t>
            </w:r>
          </w:p>
        </w:tc>
        <w:tc>
          <w:tcPr>
            <w:tcW w:w="4680" w:type="dxa"/>
            <w:shd w:val="clear" w:color="auto" w:fill="FFFFFF"/>
            <w:vAlign w:val="center"/>
          </w:tcPr>
          <w:p w14:paraId="4B665FE1" w14:textId="77777777" w:rsidR="000C3FF9" w:rsidRDefault="00000000">
            <w:pPr>
              <w:spacing w:before="60" w:after="60" w:line="259" w:lineRule="auto"/>
            </w:pPr>
            <w:r>
              <w:rPr>
                <w:color w:val="2E7D32"/>
                <w:sz w:val="19"/>
              </w:rPr>
              <w:t xml:space="preserve">● </w:t>
            </w:r>
            <w:r>
              <w:rPr>
                <w:b/>
                <w:color w:val="2E7D32"/>
                <w:sz w:val="19"/>
              </w:rPr>
              <w:t>Built</w:t>
            </w:r>
            <w:r>
              <w:rPr>
                <w:sz w:val="19"/>
              </w:rPr>
              <w:t xml:space="preserve"> — works end-to-end in code</w:t>
            </w:r>
          </w:p>
        </w:tc>
      </w:tr>
      <w:tr w:rsidR="000C3FF9" w14:paraId="3FD4AA29" w14:textId="77777777">
        <w:trPr>
          <w:cantSplit/>
          <w:jc w:val="center"/>
        </w:trPr>
        <w:tc>
          <w:tcPr>
            <w:tcW w:w="4680" w:type="dxa"/>
            <w:shd w:val="clear" w:color="auto" w:fill="EDF2F8"/>
            <w:vAlign w:val="center"/>
          </w:tcPr>
          <w:p w14:paraId="0BBE52F6" w14:textId="77777777" w:rsidR="000C3FF9" w:rsidRDefault="00000000">
            <w:pPr>
              <w:spacing w:before="60" w:after="60" w:line="259" w:lineRule="auto"/>
            </w:pPr>
            <w:r>
              <w:rPr>
                <w:sz w:val="19"/>
              </w:rPr>
              <w:t>Cross-tenant S2S send via SAGE</w:t>
            </w:r>
          </w:p>
        </w:tc>
        <w:tc>
          <w:tcPr>
            <w:tcW w:w="4680" w:type="dxa"/>
            <w:shd w:val="clear" w:color="auto" w:fill="EDF2F8"/>
            <w:vAlign w:val="center"/>
          </w:tcPr>
          <w:p w14:paraId="1F815633" w14:textId="77777777" w:rsidR="000C3FF9" w:rsidRDefault="00000000">
            <w:pPr>
              <w:spacing w:before="60" w:after="60" w:line="259" w:lineRule="auto"/>
            </w:pPr>
            <w:r>
              <w:rPr>
                <w:color w:val="2E7D32"/>
                <w:sz w:val="19"/>
              </w:rPr>
              <w:t xml:space="preserve">● </w:t>
            </w:r>
            <w:r>
              <w:rPr>
                <w:b/>
                <w:color w:val="2E7D32"/>
                <w:sz w:val="19"/>
              </w:rPr>
              <w:t>Built (in review)</w:t>
            </w:r>
            <w:r>
              <w:rPr>
                <w:sz w:val="19"/>
              </w:rPr>
              <w:t xml:space="preserve"> — token/credential config being finalized</w:t>
            </w:r>
          </w:p>
        </w:tc>
      </w:tr>
      <w:tr w:rsidR="000C3FF9" w14:paraId="5088382A" w14:textId="77777777">
        <w:trPr>
          <w:cantSplit/>
          <w:jc w:val="center"/>
        </w:trPr>
        <w:tc>
          <w:tcPr>
            <w:tcW w:w="4680" w:type="dxa"/>
            <w:shd w:val="clear" w:color="auto" w:fill="FFFFFF"/>
            <w:vAlign w:val="center"/>
          </w:tcPr>
          <w:p w14:paraId="5C90B33F" w14:textId="77777777" w:rsidR="000C3FF9" w:rsidRDefault="00000000">
            <w:pPr>
              <w:spacing w:before="60" w:after="60" w:line="259" w:lineRule="auto"/>
            </w:pPr>
            <w:r>
              <w:rPr>
                <w:sz w:val="19"/>
              </w:rPr>
              <w:t>Launch link + StreamingReady status poll</w:t>
            </w:r>
          </w:p>
        </w:tc>
        <w:tc>
          <w:tcPr>
            <w:tcW w:w="4680" w:type="dxa"/>
            <w:shd w:val="clear" w:color="auto" w:fill="FFFFFF"/>
            <w:vAlign w:val="center"/>
          </w:tcPr>
          <w:p w14:paraId="36395540" w14:textId="77777777" w:rsidR="000C3FF9" w:rsidRDefault="00000000">
            <w:pPr>
              <w:spacing w:before="60" w:after="60" w:line="259" w:lineRule="auto"/>
            </w:pPr>
            <w:r>
              <w:rPr>
                <w:color w:val="6E6E6E"/>
                <w:sz w:val="19"/>
              </w:rPr>
              <w:t xml:space="preserve">● </w:t>
            </w:r>
            <w:r>
              <w:rPr>
                <w:b/>
                <w:color w:val="6E6E6E"/>
                <w:sz w:val="19"/>
              </w:rPr>
              <w:t>Planned</w:t>
            </w:r>
            <w:r>
              <w:rPr>
                <w:sz w:val="19"/>
              </w:rPr>
              <w:t xml:space="preserve"> — main remaining xPlaytest work</w:t>
            </w:r>
          </w:p>
        </w:tc>
      </w:tr>
      <w:tr w:rsidR="000C3FF9" w14:paraId="30C967E5" w14:textId="77777777">
        <w:trPr>
          <w:cantSplit/>
          <w:jc w:val="center"/>
        </w:trPr>
        <w:tc>
          <w:tcPr>
            <w:tcW w:w="4680" w:type="dxa"/>
            <w:shd w:val="clear" w:color="auto" w:fill="EDF2F8"/>
            <w:vAlign w:val="center"/>
          </w:tcPr>
          <w:p w14:paraId="14DF7AC7" w14:textId="77777777" w:rsidR="000C3FF9" w:rsidRDefault="00000000">
            <w:pPr>
              <w:spacing w:before="60" w:after="60" w:line="259" w:lineRule="auto"/>
            </w:pPr>
            <w:r>
              <w:rPr>
                <w:sz w:val="19"/>
              </w:rPr>
              <w:t>Partner Center UI / Bayside / Xbox.JS</w:t>
            </w:r>
          </w:p>
        </w:tc>
        <w:tc>
          <w:tcPr>
            <w:tcW w:w="4680" w:type="dxa"/>
            <w:shd w:val="clear" w:color="auto" w:fill="EDF2F8"/>
            <w:vAlign w:val="center"/>
          </w:tcPr>
          <w:p w14:paraId="5C75DDC3" w14:textId="77777777" w:rsidR="000C3FF9" w:rsidRDefault="00000000">
            <w:pPr>
              <w:spacing w:before="60" w:after="60" w:line="259" w:lineRule="auto"/>
            </w:pPr>
            <w:r>
              <w:rPr>
                <w:color w:val="6E6E6E"/>
                <w:sz w:val="19"/>
              </w:rPr>
              <w:t xml:space="preserve">● </w:t>
            </w:r>
            <w:r>
              <w:rPr>
                <w:b/>
                <w:color w:val="6E6E6E"/>
                <w:sz w:val="19"/>
              </w:rPr>
              <w:t>Planned</w:t>
            </w:r>
            <w:r>
              <w:rPr>
                <w:sz w:val="19"/>
              </w:rPr>
              <w:t xml:space="preserve"> — creator + tester surfaces</w:t>
            </w:r>
          </w:p>
        </w:tc>
      </w:tr>
      <w:tr w:rsidR="000C3FF9" w14:paraId="6BBD070C" w14:textId="77777777">
        <w:trPr>
          <w:cantSplit/>
          <w:jc w:val="center"/>
        </w:trPr>
        <w:tc>
          <w:tcPr>
            <w:tcW w:w="4680" w:type="dxa"/>
            <w:shd w:val="clear" w:color="auto" w:fill="FFFFFF"/>
            <w:vAlign w:val="center"/>
          </w:tcPr>
          <w:p w14:paraId="39A37ECE" w14:textId="77777777" w:rsidR="000C3FF9" w:rsidRDefault="00000000">
            <w:pPr>
              <w:spacing w:before="60" w:after="60" w:line="259" w:lineRule="auto"/>
            </w:pPr>
            <w:r>
              <w:rPr>
                <w:sz w:val="19"/>
              </w:rPr>
              <w:t>Xbox console support</w:t>
            </w:r>
          </w:p>
        </w:tc>
        <w:tc>
          <w:tcPr>
            <w:tcW w:w="4680" w:type="dxa"/>
            <w:shd w:val="clear" w:color="auto" w:fill="FFFFFF"/>
            <w:vAlign w:val="center"/>
          </w:tcPr>
          <w:p w14:paraId="50446AAB" w14:textId="77777777" w:rsidR="000C3FF9" w:rsidRDefault="00000000">
            <w:pPr>
              <w:spacing w:before="60" w:after="60" w:line="259" w:lineRule="auto"/>
            </w:pPr>
            <w:r>
              <w:rPr>
                <w:color w:val="B8770A"/>
                <w:sz w:val="19"/>
              </w:rPr>
              <w:t xml:space="preserve">● </w:t>
            </w:r>
            <w:r>
              <w:rPr>
                <w:b/>
                <w:color w:val="B8770A"/>
                <w:sz w:val="19"/>
              </w:rPr>
              <w:t>Groundwork in place</w:t>
            </w:r>
            <w:r>
              <w:rPr>
                <w:sz w:val="19"/>
              </w:rPr>
              <w:t xml:space="preserve"> — xCloud receiver console-ready; upstream gaps remain</w:t>
            </w:r>
          </w:p>
        </w:tc>
      </w:tr>
      <w:tr w:rsidR="000C3FF9" w14:paraId="319C7528" w14:textId="77777777">
        <w:trPr>
          <w:cantSplit/>
          <w:jc w:val="center"/>
        </w:trPr>
        <w:tc>
          <w:tcPr>
            <w:tcW w:w="4680" w:type="dxa"/>
            <w:shd w:val="clear" w:color="auto" w:fill="EDF2F8"/>
            <w:vAlign w:val="center"/>
          </w:tcPr>
          <w:p w14:paraId="4DC44AE6" w14:textId="77777777" w:rsidR="000C3FF9" w:rsidRDefault="00000000">
            <w:pPr>
              <w:spacing w:before="60" w:after="60" w:line="259" w:lineRule="auto"/>
            </w:pPr>
            <w:r>
              <w:rPr>
                <w:sz w:val="19"/>
              </w:rPr>
              <w:t>30-day expiration cap</w:t>
            </w:r>
          </w:p>
        </w:tc>
        <w:tc>
          <w:tcPr>
            <w:tcW w:w="4680" w:type="dxa"/>
            <w:shd w:val="clear" w:color="auto" w:fill="EDF2F8"/>
            <w:vAlign w:val="center"/>
          </w:tcPr>
          <w:p w14:paraId="7E7A36FD" w14:textId="77777777" w:rsidR="000C3FF9" w:rsidRDefault="00000000">
            <w:pPr>
              <w:spacing w:before="60" w:after="60" w:line="259" w:lineRule="auto"/>
            </w:pPr>
            <w:r>
              <w:rPr>
                <w:color w:val="B8770A"/>
                <w:sz w:val="19"/>
              </w:rPr>
              <w:t xml:space="preserve">● </w:t>
            </w:r>
            <w:r>
              <w:rPr>
                <w:b/>
                <w:color w:val="B8770A"/>
                <w:sz w:val="19"/>
              </w:rPr>
              <w:t>Decided</w:t>
            </w:r>
            <w:r>
              <w:rPr>
                <w:sz w:val="19"/>
              </w:rPr>
              <w:t xml:space="preserve"> — code at interim 7 days; wiring pending</w:t>
            </w:r>
          </w:p>
        </w:tc>
      </w:tr>
    </w:tbl>
    <w:p w14:paraId="5A475313" w14:textId="77777777" w:rsidR="000C3FF9" w:rsidRDefault="00000000">
      <w:r>
        <w:br w:type="page"/>
      </w:r>
    </w:p>
    <w:p w14:paraId="7D4AEE0B" w14:textId="77777777" w:rsidR="000C3FF9" w:rsidRDefault="00000000">
      <w:pPr>
        <w:pStyle w:val="Heading1"/>
      </w:pPr>
      <w:bookmarkStart w:id="2" w:name="_Toc232667456"/>
      <w:r>
        <w:lastRenderedPageBreak/>
        <w:t>1. What We Are Building</w:t>
      </w:r>
      <w:bookmarkEnd w:id="2"/>
    </w:p>
    <w:p w14:paraId="3E9B1CA6" w14:textId="77777777" w:rsidR="000C3FF9" w:rsidRDefault="00000000">
      <w:r>
        <w:t>Today, xPlaytest lets game creators distribute private pre-release builds to testers as downloadable installs through Garrison. Modern games are hundreds of gigabytes — downloads are slow, hardware provisioning does not scale, and shipping physical devices risks unreleased code leaking.</w:t>
      </w:r>
    </w:p>
    <w:p w14:paraId="5FA6E17F" w14:textId="77777777" w:rsidR="000C3FF9" w:rsidRDefault="00000000">
      <w:r>
        <w:rPr>
          <w:b/>
        </w:rPr>
        <w:t xml:space="preserve">The Instantly Shareable Playtest project wires xPlaytest into Xbox Cloud Gaming’s streaming pipeline. </w:t>
      </w:r>
      <w:r>
        <w:t>When a creator publishes a playtest with the Enable Cloud Streaming option checked, their RETAIL-signed PC build is ingested into xCloud and becomes streamable to authorized testers via a one-click link that opens in Bayside (play.xbox.com) — in addition to still being available for download.</w:t>
      </w:r>
    </w:p>
    <w:p w14:paraId="2025B322" w14:textId="77777777" w:rsidR="000C3FF9" w:rsidRDefault="00000000">
      <w:pPr>
        <w:pBdr>
          <w:top w:val="single" w:sz="4" w:space="6" w:color="E2E8F0"/>
          <w:left w:val="single" w:sz="28" w:space="10" w:color="2E74B5"/>
          <w:bottom w:val="single" w:sz="4" w:space="6" w:color="E2E8F0"/>
          <w:right w:val="single" w:sz="4" w:space="6" w:color="E2E8F0"/>
        </w:pBdr>
        <w:shd w:val="clear" w:color="auto" w:fill="F2F7FC"/>
        <w:spacing w:before="120" w:after="200"/>
        <w:ind w:left="200" w:right="160"/>
      </w:pPr>
      <w:r>
        <w:rPr>
          <w:b/>
          <w:color w:val="1F3864"/>
        </w:rPr>
        <w:t xml:space="preserve">In one line: </w:t>
      </w:r>
      <w:r>
        <w:t>streaming is a purely additive opt-in on the existing publish flow — best-effort, so a streaming failure never blocks the download playtest, and download-only creators are unaffected.</w:t>
      </w:r>
    </w:p>
    <w:p w14:paraId="6155EBB4" w14:textId="77777777" w:rsidR="000C3FF9" w:rsidRDefault="000C3FF9">
      <w:pPr>
        <w:spacing w:after="80"/>
      </w:pPr>
    </w:p>
    <w:p w14:paraId="384035C1" w14:textId="77777777" w:rsidR="000C3FF9" w:rsidRDefault="00000000">
      <w:pPr>
        <w:pStyle w:val="Heading1"/>
      </w:pPr>
      <w:bookmarkStart w:id="3" w:name="_Toc232667457"/>
      <w:r>
        <w:t>2. End-to-End Flow</w:t>
      </w:r>
      <w:bookmarkEnd w:id="3"/>
    </w:p>
    <w:p w14:paraId="125AED08" w14:textId="77777777" w:rsidR="000C3FF9" w:rsidRDefault="00000000">
      <w:r>
        <w:t>A streaming-enabled publish flows through five services and returns a launch link to the creator. The audience allow-list (AllowedDnaGroups) written onto the offering in stage 4 is what later gates who can open that link.</w:t>
      </w:r>
    </w:p>
    <w:tbl>
      <w:tblPr>
        <w:tblW w:w="5000" w:type="pct"/>
        <w:jc w:val="center"/>
        <w:tblBorders>
          <w:top w:val="single" w:sz="10" w:space="0" w:color="1F4E79"/>
          <w:left w:val="nil"/>
          <w:bottom w:val="single" w:sz="10" w:space="0" w:color="1F4E79"/>
          <w:right w:val="nil"/>
          <w:insideH w:val="single" w:sz="4" w:space="0" w:color="C9C9C9"/>
          <w:insideV w:val="nil"/>
        </w:tblBorders>
        <w:tblCellMar>
          <w:top w:w="100" w:type="dxa"/>
          <w:left w:w="150" w:type="dxa"/>
          <w:bottom w:w="100" w:type="dxa"/>
          <w:right w:w="150" w:type="dxa"/>
        </w:tblCellMar>
        <w:tblLook w:val="04A0" w:firstRow="1" w:lastRow="0" w:firstColumn="1" w:lastColumn="0" w:noHBand="0" w:noVBand="1"/>
      </w:tblPr>
      <w:tblGrid>
        <w:gridCol w:w="2117"/>
        <w:gridCol w:w="2190"/>
        <w:gridCol w:w="3167"/>
        <w:gridCol w:w="2186"/>
      </w:tblGrid>
      <w:tr w:rsidR="000C3FF9" w14:paraId="085E2745" w14:textId="77777777">
        <w:trPr>
          <w:cantSplit/>
          <w:tblHeader/>
          <w:jc w:val="center"/>
        </w:trPr>
        <w:tc>
          <w:tcPr>
            <w:tcW w:w="2340" w:type="dxa"/>
            <w:shd w:val="clear" w:color="auto" w:fill="1F4E79"/>
            <w:vAlign w:val="center"/>
          </w:tcPr>
          <w:p w14:paraId="4543FD0F" w14:textId="77777777" w:rsidR="000C3FF9" w:rsidRDefault="00000000">
            <w:pPr>
              <w:spacing w:before="60" w:after="60" w:line="259" w:lineRule="auto"/>
            </w:pPr>
            <w:r>
              <w:rPr>
                <w:b/>
                <w:color w:val="FFFFFF"/>
                <w:sz w:val="19"/>
              </w:rPr>
              <w:t>#</w:t>
            </w:r>
          </w:p>
        </w:tc>
        <w:tc>
          <w:tcPr>
            <w:tcW w:w="2340" w:type="dxa"/>
            <w:shd w:val="clear" w:color="auto" w:fill="1F4E79"/>
            <w:vAlign w:val="center"/>
          </w:tcPr>
          <w:p w14:paraId="5C500848" w14:textId="77777777" w:rsidR="000C3FF9" w:rsidRDefault="00000000">
            <w:pPr>
              <w:spacing w:before="60" w:after="60" w:line="259" w:lineRule="auto"/>
            </w:pPr>
            <w:r>
              <w:rPr>
                <w:b/>
                <w:color w:val="FFFFFF"/>
                <w:sz w:val="19"/>
              </w:rPr>
              <w:t>Stage</w:t>
            </w:r>
          </w:p>
        </w:tc>
        <w:tc>
          <w:tcPr>
            <w:tcW w:w="2340" w:type="dxa"/>
            <w:shd w:val="clear" w:color="auto" w:fill="1F4E79"/>
            <w:vAlign w:val="center"/>
          </w:tcPr>
          <w:p w14:paraId="055A9836" w14:textId="77777777" w:rsidR="000C3FF9" w:rsidRDefault="00000000">
            <w:pPr>
              <w:spacing w:before="60" w:after="60" w:line="259" w:lineRule="auto"/>
            </w:pPr>
            <w:r>
              <w:rPr>
                <w:b/>
                <w:color w:val="FFFFFF"/>
                <w:sz w:val="19"/>
              </w:rPr>
              <w:t>What happens</w:t>
            </w:r>
          </w:p>
        </w:tc>
        <w:tc>
          <w:tcPr>
            <w:tcW w:w="2340" w:type="dxa"/>
            <w:shd w:val="clear" w:color="auto" w:fill="1F4E79"/>
            <w:vAlign w:val="center"/>
          </w:tcPr>
          <w:p w14:paraId="7F8E123A" w14:textId="77777777" w:rsidR="000C3FF9" w:rsidRDefault="00000000">
            <w:pPr>
              <w:spacing w:before="60" w:after="60" w:line="259" w:lineRule="auto"/>
            </w:pPr>
            <w:r>
              <w:rPr>
                <w:b/>
                <w:color w:val="FFFFFF"/>
                <w:sz w:val="19"/>
              </w:rPr>
              <w:t>Owner</w:t>
            </w:r>
          </w:p>
        </w:tc>
      </w:tr>
      <w:tr w:rsidR="000C3FF9" w14:paraId="5D0C74CA" w14:textId="77777777">
        <w:trPr>
          <w:cantSplit/>
          <w:jc w:val="center"/>
        </w:trPr>
        <w:tc>
          <w:tcPr>
            <w:tcW w:w="2340" w:type="dxa"/>
            <w:shd w:val="clear" w:color="auto" w:fill="FFFFFF"/>
            <w:vAlign w:val="center"/>
          </w:tcPr>
          <w:p w14:paraId="1F1540A2" w14:textId="77777777" w:rsidR="000C3FF9" w:rsidRDefault="00000000">
            <w:pPr>
              <w:spacing w:before="60" w:after="60" w:line="259" w:lineRule="auto"/>
            </w:pPr>
            <w:r>
              <w:rPr>
                <w:sz w:val="19"/>
              </w:rPr>
              <w:t>1</w:t>
            </w:r>
          </w:p>
        </w:tc>
        <w:tc>
          <w:tcPr>
            <w:tcW w:w="2340" w:type="dxa"/>
            <w:shd w:val="clear" w:color="auto" w:fill="FFFFFF"/>
            <w:vAlign w:val="center"/>
          </w:tcPr>
          <w:p w14:paraId="0D5D5408" w14:textId="77777777" w:rsidR="000C3FF9" w:rsidRDefault="00000000">
            <w:pPr>
              <w:spacing w:before="60" w:after="60" w:line="259" w:lineRule="auto"/>
            </w:pPr>
            <w:r>
              <w:rPr>
                <w:sz w:val="19"/>
              </w:rPr>
              <w:t>Publish trigger</w:t>
            </w:r>
          </w:p>
        </w:tc>
        <w:tc>
          <w:tcPr>
            <w:tcW w:w="2340" w:type="dxa"/>
            <w:shd w:val="clear" w:color="auto" w:fill="FFFFFF"/>
            <w:vAlign w:val="center"/>
          </w:tcPr>
          <w:p w14:paraId="506D6DD4" w14:textId="77777777" w:rsidR="000C3FF9" w:rsidRDefault="00000000">
            <w:pPr>
              <w:spacing w:before="60" w:after="60" w:line="259" w:lineRule="auto"/>
            </w:pPr>
            <w:r>
              <w:rPr>
                <w:sz w:val="19"/>
              </w:rPr>
              <w:t>On publish, the workflow resolves the numeric Xbox Title ID from XORc and, for sellers enrolled in the streaming pilot, schedules streaming ingestion as a best-effort step that never blocks the download publish. Titles with no resolvable Title ID stay download-only.</w:t>
            </w:r>
          </w:p>
        </w:tc>
        <w:tc>
          <w:tcPr>
            <w:tcW w:w="2340" w:type="dxa"/>
            <w:shd w:val="clear" w:color="auto" w:fill="FFFFFF"/>
            <w:vAlign w:val="center"/>
          </w:tcPr>
          <w:p w14:paraId="111B3D54" w14:textId="77777777" w:rsidR="000C3FF9" w:rsidRDefault="00000000">
            <w:pPr>
              <w:spacing w:before="60" w:after="60" w:line="259" w:lineRule="auto"/>
            </w:pPr>
            <w:r>
              <w:rPr>
                <w:sz w:val="19"/>
              </w:rPr>
              <w:t>xPlaytest</w:t>
            </w:r>
          </w:p>
        </w:tc>
      </w:tr>
      <w:tr w:rsidR="000C3FF9" w14:paraId="168F37E9" w14:textId="77777777">
        <w:trPr>
          <w:cantSplit/>
          <w:jc w:val="center"/>
        </w:trPr>
        <w:tc>
          <w:tcPr>
            <w:tcW w:w="2340" w:type="dxa"/>
            <w:shd w:val="clear" w:color="auto" w:fill="EDF2F8"/>
            <w:vAlign w:val="center"/>
          </w:tcPr>
          <w:p w14:paraId="41E948D7" w14:textId="77777777" w:rsidR="000C3FF9" w:rsidRDefault="00000000">
            <w:pPr>
              <w:spacing w:before="60" w:after="60" w:line="259" w:lineRule="auto"/>
            </w:pPr>
            <w:r>
              <w:rPr>
                <w:sz w:val="19"/>
              </w:rPr>
              <w:t>2</w:t>
            </w:r>
          </w:p>
        </w:tc>
        <w:tc>
          <w:tcPr>
            <w:tcW w:w="2340" w:type="dxa"/>
            <w:shd w:val="clear" w:color="auto" w:fill="EDF2F8"/>
            <w:vAlign w:val="center"/>
          </w:tcPr>
          <w:p w14:paraId="2D9C49AE" w14:textId="77777777" w:rsidR="000C3FF9" w:rsidRDefault="00000000">
            <w:pPr>
              <w:spacing w:before="60" w:after="60" w:line="259" w:lineRule="auto"/>
            </w:pPr>
            <w:r>
              <w:rPr>
                <w:sz w:val="19"/>
              </w:rPr>
              <w:t>xCloud handoff (SAGE)</w:t>
            </w:r>
          </w:p>
        </w:tc>
        <w:tc>
          <w:tcPr>
            <w:tcW w:w="2340" w:type="dxa"/>
            <w:shd w:val="clear" w:color="auto" w:fill="EDF2F8"/>
            <w:vAlign w:val="center"/>
          </w:tcPr>
          <w:p w14:paraId="5FC36F6D" w14:textId="77777777" w:rsidR="000C3FF9" w:rsidRDefault="00000000">
            <w:pPr>
              <w:spacing w:before="60" w:after="60" w:line="259" w:lineRule="auto"/>
            </w:pPr>
            <w:r>
              <w:rPr>
                <w:sz w:val="19"/>
              </w:rPr>
              <w:t>xPlaytest builds one GSSV-owned PlaytestTitleIngestion.JobParameters payload and POSTs it to SAGE, which proxies the call cross-tenant (MSFTGreen → Corp) to content ingestion with the caller token passed through.</w:t>
            </w:r>
          </w:p>
        </w:tc>
        <w:tc>
          <w:tcPr>
            <w:tcW w:w="2340" w:type="dxa"/>
            <w:shd w:val="clear" w:color="auto" w:fill="EDF2F8"/>
            <w:vAlign w:val="center"/>
          </w:tcPr>
          <w:p w14:paraId="679692EB" w14:textId="77777777" w:rsidR="000C3FF9" w:rsidRDefault="00000000">
            <w:pPr>
              <w:spacing w:before="60" w:after="60" w:line="259" w:lineRule="auto"/>
            </w:pPr>
            <w:r>
              <w:rPr>
                <w:sz w:val="19"/>
              </w:rPr>
              <w:t>xPlaytest → xCloud</w:t>
            </w:r>
          </w:p>
        </w:tc>
      </w:tr>
      <w:tr w:rsidR="000C3FF9" w14:paraId="5D85E750" w14:textId="77777777">
        <w:trPr>
          <w:cantSplit/>
          <w:jc w:val="center"/>
        </w:trPr>
        <w:tc>
          <w:tcPr>
            <w:tcW w:w="2340" w:type="dxa"/>
            <w:shd w:val="clear" w:color="auto" w:fill="FFFFFF"/>
            <w:vAlign w:val="center"/>
          </w:tcPr>
          <w:p w14:paraId="0F60A6C3" w14:textId="77777777" w:rsidR="000C3FF9" w:rsidRDefault="00000000">
            <w:pPr>
              <w:spacing w:before="60" w:after="60" w:line="259" w:lineRule="auto"/>
            </w:pPr>
            <w:r>
              <w:rPr>
                <w:sz w:val="19"/>
              </w:rPr>
              <w:lastRenderedPageBreak/>
              <w:t>3</w:t>
            </w:r>
          </w:p>
        </w:tc>
        <w:tc>
          <w:tcPr>
            <w:tcW w:w="2340" w:type="dxa"/>
            <w:shd w:val="clear" w:color="auto" w:fill="FFFFFF"/>
            <w:vAlign w:val="center"/>
          </w:tcPr>
          <w:p w14:paraId="09EA3466" w14:textId="77777777" w:rsidR="000C3FF9" w:rsidRDefault="00000000">
            <w:pPr>
              <w:spacing w:before="60" w:after="60" w:line="259" w:lineRule="auto"/>
            </w:pPr>
            <w:r>
              <w:rPr>
                <w:sz w:val="19"/>
              </w:rPr>
              <w:t>Ingestion workflow (CTIN)</w:t>
            </w:r>
          </w:p>
        </w:tc>
        <w:tc>
          <w:tcPr>
            <w:tcW w:w="2340" w:type="dxa"/>
            <w:shd w:val="clear" w:color="auto" w:fill="FFFFFF"/>
            <w:vAlign w:val="center"/>
          </w:tcPr>
          <w:p w14:paraId="78E8F150" w14:textId="77777777" w:rsidR="000C3FF9" w:rsidRDefault="00000000">
            <w:pPr>
              <w:spacing w:before="60" w:after="60" w:line="259" w:lineRule="auto"/>
            </w:pPr>
            <w:r>
              <w:rPr>
                <w:sz w:val="19"/>
              </w:rPr>
              <w:t>PlaytestTitleIngestionWorkflow validates the payload, ingests the package asset (no BigCat/XProduct lookup), builds the title, configures the offering, then runs install-readiness.</w:t>
            </w:r>
          </w:p>
        </w:tc>
        <w:tc>
          <w:tcPr>
            <w:tcW w:w="2340" w:type="dxa"/>
            <w:shd w:val="clear" w:color="auto" w:fill="FFFFFF"/>
            <w:vAlign w:val="center"/>
          </w:tcPr>
          <w:p w14:paraId="1B7E761D" w14:textId="77777777" w:rsidR="000C3FF9" w:rsidRDefault="00000000">
            <w:pPr>
              <w:spacing w:before="60" w:after="60" w:line="259" w:lineRule="auto"/>
            </w:pPr>
            <w:r>
              <w:rPr>
                <w:sz w:val="19"/>
              </w:rPr>
              <w:t>xCloud</w:t>
            </w:r>
          </w:p>
        </w:tc>
      </w:tr>
      <w:tr w:rsidR="000C3FF9" w14:paraId="5B1ECF0A" w14:textId="77777777">
        <w:trPr>
          <w:cantSplit/>
          <w:jc w:val="center"/>
        </w:trPr>
        <w:tc>
          <w:tcPr>
            <w:tcW w:w="2340" w:type="dxa"/>
            <w:shd w:val="clear" w:color="auto" w:fill="EDF2F8"/>
            <w:vAlign w:val="center"/>
          </w:tcPr>
          <w:p w14:paraId="7507CB6A" w14:textId="77777777" w:rsidR="000C3FF9" w:rsidRDefault="00000000">
            <w:pPr>
              <w:spacing w:before="60" w:after="60" w:line="259" w:lineRule="auto"/>
            </w:pPr>
            <w:r>
              <w:rPr>
                <w:sz w:val="19"/>
              </w:rPr>
              <w:t>4</w:t>
            </w:r>
          </w:p>
        </w:tc>
        <w:tc>
          <w:tcPr>
            <w:tcW w:w="2340" w:type="dxa"/>
            <w:shd w:val="clear" w:color="auto" w:fill="EDF2F8"/>
            <w:vAlign w:val="center"/>
          </w:tcPr>
          <w:p w14:paraId="47139C2A" w14:textId="77777777" w:rsidR="000C3FF9" w:rsidRDefault="00000000">
            <w:pPr>
              <w:spacing w:before="60" w:after="60" w:line="259" w:lineRule="auto"/>
            </w:pPr>
            <w:r>
              <w:rPr>
                <w:sz w:val="19"/>
              </w:rPr>
              <w:t>Offering write (PNTR)</w:t>
            </w:r>
          </w:p>
        </w:tc>
        <w:tc>
          <w:tcPr>
            <w:tcW w:w="2340" w:type="dxa"/>
            <w:shd w:val="clear" w:color="auto" w:fill="EDF2F8"/>
            <w:vAlign w:val="center"/>
          </w:tcPr>
          <w:p w14:paraId="565ADE6F" w14:textId="77777777" w:rsidR="000C3FF9" w:rsidRDefault="00000000">
            <w:pPr>
              <w:spacing w:before="60" w:after="60" w:line="259" w:lineRule="auto"/>
            </w:pPr>
            <w:r>
              <w:rPr>
                <w:sz w:val="19"/>
              </w:rPr>
              <w:t>Creates the private offering xpt{PlaytestProductId} with one bound title and the audience allow-list — offering + title written together in a single approval PR.</w:t>
            </w:r>
          </w:p>
        </w:tc>
        <w:tc>
          <w:tcPr>
            <w:tcW w:w="2340" w:type="dxa"/>
            <w:shd w:val="clear" w:color="auto" w:fill="EDF2F8"/>
            <w:vAlign w:val="center"/>
          </w:tcPr>
          <w:p w14:paraId="771426BB" w14:textId="77777777" w:rsidR="000C3FF9" w:rsidRDefault="00000000">
            <w:pPr>
              <w:spacing w:before="60" w:after="60" w:line="259" w:lineRule="auto"/>
            </w:pPr>
            <w:r>
              <w:rPr>
                <w:sz w:val="19"/>
              </w:rPr>
              <w:t>xCloud</w:t>
            </w:r>
          </w:p>
        </w:tc>
      </w:tr>
      <w:tr w:rsidR="000C3FF9" w14:paraId="3AF11F23" w14:textId="77777777">
        <w:trPr>
          <w:cantSplit/>
          <w:jc w:val="center"/>
        </w:trPr>
        <w:tc>
          <w:tcPr>
            <w:tcW w:w="2340" w:type="dxa"/>
            <w:shd w:val="clear" w:color="auto" w:fill="FFFFFF"/>
            <w:vAlign w:val="center"/>
          </w:tcPr>
          <w:p w14:paraId="47F99D41" w14:textId="77777777" w:rsidR="000C3FF9" w:rsidRDefault="00000000">
            <w:pPr>
              <w:spacing w:before="60" w:after="60" w:line="259" w:lineRule="auto"/>
            </w:pPr>
            <w:r>
              <w:rPr>
                <w:sz w:val="19"/>
              </w:rPr>
              <w:t>5</w:t>
            </w:r>
          </w:p>
        </w:tc>
        <w:tc>
          <w:tcPr>
            <w:tcW w:w="2340" w:type="dxa"/>
            <w:shd w:val="clear" w:color="auto" w:fill="FFFFFF"/>
            <w:vAlign w:val="center"/>
          </w:tcPr>
          <w:p w14:paraId="4E12B2A9" w14:textId="77777777" w:rsidR="000C3FF9" w:rsidRDefault="00000000">
            <w:pPr>
              <w:spacing w:before="60" w:after="60" w:line="259" w:lineRule="auto"/>
            </w:pPr>
            <w:r>
              <w:rPr>
                <w:sz w:val="19"/>
              </w:rPr>
              <w:t>Launch link → Bayside</w:t>
            </w:r>
          </w:p>
        </w:tc>
        <w:tc>
          <w:tcPr>
            <w:tcW w:w="2340" w:type="dxa"/>
            <w:shd w:val="clear" w:color="auto" w:fill="FFFFFF"/>
            <w:vAlign w:val="center"/>
          </w:tcPr>
          <w:p w14:paraId="3E5CD463" w14:textId="77777777" w:rsidR="000C3FF9" w:rsidRDefault="00000000">
            <w:pPr>
              <w:spacing w:before="60" w:after="60" w:line="259" w:lineRule="auto"/>
            </w:pPr>
            <w:r>
              <w:rPr>
                <w:sz w:val="19"/>
              </w:rPr>
              <w:t>Once the offering is live, the launch link is surfaced in Partner Center. Clicking it opens Bayside, which checks the tester’s DNA-group membership at login: authorized testers stream; unauthorized users are denied with no metadata leak.</w:t>
            </w:r>
          </w:p>
        </w:tc>
        <w:tc>
          <w:tcPr>
            <w:tcW w:w="2340" w:type="dxa"/>
            <w:shd w:val="clear" w:color="auto" w:fill="FFFFFF"/>
            <w:vAlign w:val="center"/>
          </w:tcPr>
          <w:p w14:paraId="0A4CAF63" w14:textId="77777777" w:rsidR="000C3FF9" w:rsidRDefault="00000000">
            <w:pPr>
              <w:spacing w:before="60" w:after="60" w:line="259" w:lineRule="auto"/>
            </w:pPr>
            <w:r>
              <w:rPr>
                <w:sz w:val="19"/>
              </w:rPr>
              <w:t>xCloud → xPlaytest</w:t>
            </w:r>
          </w:p>
        </w:tc>
      </w:tr>
    </w:tbl>
    <w:p w14:paraId="4F446811" w14:textId="77777777" w:rsidR="000C3FF9" w:rsidRDefault="00000000">
      <w:r>
        <w:rPr>
          <w:b/>
        </w:rPr>
        <w:t xml:space="preserve">Launch link shape: </w:t>
      </w:r>
      <w:r>
        <w:t>https://play.xbox.com/play/launch/{productId}?offeringId=xpt{PlaytestProductId}.</w:t>
      </w:r>
    </w:p>
    <w:p w14:paraId="0E5932AA" w14:textId="77777777" w:rsidR="000C3FF9" w:rsidRDefault="00000000">
      <w:pPr>
        <w:pBdr>
          <w:top w:val="single" w:sz="4" w:space="6" w:color="E2E8F0"/>
          <w:left w:val="single" w:sz="28" w:space="10" w:color="2E74B5"/>
          <w:bottom w:val="single" w:sz="4" w:space="6" w:color="E2E8F0"/>
          <w:right w:val="single" w:sz="4" w:space="6" w:color="E2E8F0"/>
        </w:pBdr>
        <w:shd w:val="clear" w:color="auto" w:fill="F2F7FC"/>
        <w:spacing w:before="120" w:after="200"/>
        <w:ind w:left="200" w:right="160"/>
      </w:pPr>
      <w:r>
        <w:rPr>
          <w:b/>
          <w:color w:val="1F3864"/>
        </w:rPr>
        <w:t xml:space="preserve">As-built: </w:t>
      </w:r>
      <w:r>
        <w:t>stages 1–4 are wired end-to-end (offering creation works). Stage 5 — the status poll, the StreamingReady transition, and surfacing the launch link — is designed but not yet built; today the publish schedules ingestion and stores the job id. See §8.</w:t>
      </w:r>
    </w:p>
    <w:p w14:paraId="0EF9591C" w14:textId="77777777" w:rsidR="000C3FF9" w:rsidRDefault="000C3FF9">
      <w:pPr>
        <w:spacing w:after="80"/>
      </w:pPr>
    </w:p>
    <w:p w14:paraId="0EDC473D" w14:textId="77777777" w:rsidR="000C3FF9" w:rsidRDefault="00000000">
      <w:pPr>
        <w:pStyle w:val="Heading1"/>
      </w:pPr>
      <w:bookmarkStart w:id="4" w:name="_Toc232667458"/>
      <w:r>
        <w:t>3. Design Decisions &amp; Tradeoffs</w:t>
      </w:r>
      <w:bookmarkEnd w:id="4"/>
    </w:p>
    <w:p w14:paraId="33A5AE40" w14:textId="77777777" w:rsidR="000C3FF9" w:rsidRDefault="00000000">
      <w:pPr>
        <w:pStyle w:val="Heading2"/>
      </w:pPr>
      <w:r>
        <w:t>3.1 Streaming requires a resolvable Xbox Title ID</w:t>
      </w:r>
    </w:p>
    <w:p w14:paraId="761AA4D7" w14:textId="77777777" w:rsidR="000C3FF9" w:rsidRDefault="00000000">
      <w:r>
        <w:rPr>
          <w:b/>
        </w:rPr>
        <w:t xml:space="preserve">Decision: </w:t>
      </w:r>
      <w:r>
        <w:t>Enable Cloud Streaming is offered only when the package is Xbox Live–configured (has a resolvable numeric Xbox Title ID). Otherwise the publish proceeds download-only.</w:t>
      </w:r>
    </w:p>
    <w:p w14:paraId="7732B2E7" w14:textId="77777777" w:rsidR="000C3FF9" w:rsidRDefault="00000000">
      <w:r>
        <w:rPr>
          <w:b/>
        </w:rPr>
        <w:t xml:space="preserve">Rationale: </w:t>
      </w:r>
      <w:r>
        <w:t>XboxTitleId is required by xCloud’s ingestion contract for games and cannot be reverse-resolved from the playtest’s own generated product, so it is read from the parent/source product via XORc, which our team owns.</w:t>
      </w:r>
    </w:p>
    <w:p w14:paraId="6F065036" w14:textId="77777777" w:rsidR="000C3FF9" w:rsidRDefault="00000000">
      <w:r>
        <w:rPr>
          <w:b/>
        </w:rPr>
        <w:t xml:space="preserve">Tradeoff: </w:t>
      </w:r>
      <w:r>
        <w:t>developers whose title has never been published get download-only until the title goes live.</w:t>
      </w:r>
    </w:p>
    <w:p w14:paraId="6040110A" w14:textId="77777777" w:rsidR="000C3FF9" w:rsidRDefault="00000000">
      <w:pPr>
        <w:pStyle w:val="Heading2"/>
      </w:pPr>
      <w:r>
        <w:lastRenderedPageBreak/>
        <w:t>3.2 Streaming expiration: 30-day maximum</w:t>
      </w:r>
    </w:p>
    <w:p w14:paraId="14DA9C5B" w14:textId="77777777" w:rsidR="000C3FF9" w:rsidRDefault="00000000">
      <w:r>
        <w:rPr>
          <w:b/>
        </w:rPr>
        <w:t xml:space="preserve">Decision: </w:t>
      </w:r>
      <w:r>
        <w:t>streaming-enabled playtests must carry an explicit end date, capped at a 30-day maximum. Download-only playtests keep the no-expiry default.</w:t>
      </w:r>
    </w:p>
    <w:p w14:paraId="21ACFBDE" w14:textId="77777777" w:rsidR="000C3FF9" w:rsidRDefault="00000000">
      <w:r>
        <w:rPr>
          <w:b/>
        </w:rPr>
        <w:t xml:space="preserve">Why a cap, and why 30 days. </w:t>
      </w:r>
      <w:r>
        <w:t>A streaming offering is live infrastructure: it ties up xCloud install capacity and storage for as long as it exists, and that capacity is region-constrained (e.g. Japan is far more constrained than West US). A bounded end date lets the offering auto-expire and be reclaimed. The team weighed a tighter one-week limit against developer convenience and chose 30 days — long enough for a realistic closed-test cycle, short enough to keep server storage bounded.</w:t>
      </w:r>
    </w:p>
    <w:p w14:paraId="04473EF5" w14:textId="77777777" w:rsidR="000C3FF9" w:rsidRDefault="00000000">
      <w:pPr>
        <w:pBdr>
          <w:top w:val="single" w:sz="4" w:space="6" w:color="E2E8F0"/>
          <w:left w:val="single" w:sz="28" w:space="10" w:color="B8770A"/>
          <w:bottom w:val="single" w:sz="4" w:space="6" w:color="E2E8F0"/>
          <w:right w:val="single" w:sz="4" w:space="6" w:color="E2E8F0"/>
        </w:pBdr>
        <w:shd w:val="clear" w:color="auto" w:fill="FBF4E6"/>
        <w:spacing w:before="120" w:after="200"/>
        <w:ind w:left="200" w:right="160"/>
      </w:pPr>
      <w:r>
        <w:rPr>
          <w:b/>
          <w:color w:val="1F3864"/>
        </w:rPr>
        <w:t xml:space="preserve">Watch-out: </w:t>
      </w:r>
      <w:r>
        <w:t>the builder currently clamps to an interim 7-day window; moving it to 30 days and enforcing the cap in the publish validator and the Partner Center end-date picker is tracked in §8.</w:t>
      </w:r>
    </w:p>
    <w:p w14:paraId="3C46DF2C" w14:textId="77777777" w:rsidR="000C3FF9" w:rsidRDefault="00000000">
      <w:pPr>
        <w:pStyle w:val="Heading2"/>
      </w:pPr>
      <w:r>
        <w:t>3.3 Access gated at the offering, enforced at Bayside login</w:t>
      </w:r>
    </w:p>
    <w:p w14:paraId="05EC6E3C" w14:textId="77777777" w:rsidR="000C3FF9" w:rsidRDefault="00000000">
      <w:r>
        <w:t>Playtest offerings are private. Access is gated by an AllowedDnaGroups allow-list on the offering; the title inside bypasses the per-title entitlement check. One firm GsToken.DnaGroups check at offering entry is simpler than per-title plumbing, and one-offering-per-playtest means no risk of exposing an unrelated title. Partner Registry only stores the allow-list; enforcement happens at login in the Bayside / streaming-token path.</w:t>
      </w:r>
    </w:p>
    <w:p w14:paraId="5A4D9FB4" w14:textId="77777777" w:rsidR="000C3FF9" w:rsidRDefault="00000000">
      <w:pPr>
        <w:pStyle w:val="Heading2"/>
      </w:pPr>
      <w:r>
        <w:t>3.4 Audience model: one audience per DNA group</w:t>
      </w:r>
    </w:p>
    <w:p w14:paraId="6EF4A729" w14:textId="77777777" w:rsidR="000C3FF9" w:rsidRDefault="00000000">
      <w:r>
        <w:rPr>
          <w:b/>
        </w:rPr>
        <w:t xml:space="preserve">Decision: </w:t>
      </w:r>
      <w:r>
        <w:t>the full AllowedDnaGroups set is carried through end-to-end. The ingestion workflow creates one SUCU audience per DNA group, and the same complete set is written onto the offering and used for the install poll; login checks the user against the full set.</w:t>
      </w:r>
    </w:p>
    <w:p w14:paraId="3ABDC9E1" w14:textId="77777777" w:rsidR="000C3FF9" w:rsidRDefault="00000000">
      <w:pPr>
        <w:pBdr>
          <w:top w:val="single" w:sz="4" w:space="6" w:color="E2E8F0"/>
          <w:left w:val="single" w:sz="28" w:space="10" w:color="B8770A"/>
          <w:bottom w:val="single" w:sz="4" w:space="6" w:color="E2E8F0"/>
          <w:right w:val="single" w:sz="4" w:space="6" w:color="E2E8F0"/>
        </w:pBdr>
        <w:shd w:val="clear" w:color="auto" w:fill="FBF4E6"/>
        <w:spacing w:before="120" w:after="200"/>
        <w:ind w:left="200" w:right="160"/>
      </w:pPr>
      <w:r>
        <w:rPr>
          <w:b/>
          <w:color w:val="1F3864"/>
        </w:rPr>
        <w:t xml:space="preserve">Correction: </w:t>
      </w:r>
      <w:r>
        <w:t>an earlier draft said the install pipeline used a single “lexicographically-smallest DNA group” as the effective flight. The code does not do that — every DNA group becomes its own audience/flight. All groups point to the same build version, so the fan-out is harmless.</w:t>
      </w:r>
    </w:p>
    <w:p w14:paraId="1DF68B7E" w14:textId="77777777" w:rsidR="000C3FF9" w:rsidRDefault="00000000">
      <w:pPr>
        <w:pStyle w:val="Heading2"/>
      </w:pPr>
      <w:r>
        <w:t>3.5 Streaming is additive; PC today, console groundwork in place</w:t>
      </w:r>
    </w:p>
    <w:p w14:paraId="16521095" w14:textId="77777777" w:rsidR="000C3FF9" w:rsidRDefault="00000000">
      <w:r>
        <w:rPr>
          <w:b/>
        </w:rPr>
        <w:t xml:space="preserve">Decision: </w:t>
      </w:r>
      <w:r>
        <w:t>a streaming-enabled publish also produces the normal downloadable playtest. v1 ships PC-first, but the xCloud-side code is being written so Xbox console can light up when the broader work lands.</w:t>
      </w:r>
    </w:p>
    <w:p w14:paraId="6552D342" w14:textId="77777777" w:rsidR="000C3FF9" w:rsidRDefault="00000000">
      <w:r>
        <w:rPr>
          <w:b/>
        </w:rPr>
        <w:t xml:space="preserve">Console readiness (xCloud side). </w:t>
      </w:r>
      <w:r>
        <w:t>The content-ingestion receiver already handles ServerPlatform.Xbox end-to-end: the StoreAsset validator accepts the Xbox platform, the install-readiness poll has a real Xbox fork alongside the PC path, the platform mapper maps WINDOWS.XBOX → Xbox, and the workflow plumbs platform through generically. The remaining work is upstream: the publish builder currently passes the PC default rather than the real platform, Partner Registry needs an Xbox server-SKU path, and the Xbox poll filter needs production config. David K. expects the beginnings of console support around demo time, at which point we assess the migration cost.</w:t>
      </w:r>
    </w:p>
    <w:p w14:paraId="357F6E7B" w14:textId="77777777" w:rsidR="000C3FF9" w:rsidRDefault="00000000">
      <w:pPr>
        <w:pStyle w:val="Heading2"/>
      </w:pPr>
      <w:r>
        <w:lastRenderedPageBreak/>
        <w:t>3.6 One playtest = one title = one offering</w:t>
      </w:r>
    </w:p>
    <w:p w14:paraId="74BE46E9" w14:textId="77777777" w:rsidR="000C3FF9" w:rsidRDefault="00000000">
      <w:r>
        <w:t>Each published playtest gets exactly one offering with exactly one title; multiple DNA groups can live in one offering. The offering id is xpt{PlaytestProductId} — the prefix xpt plus the stable generated product id (no hyphen, no hashing), built identically on both sides so nightly republishes update the same offering.</w:t>
      </w:r>
    </w:p>
    <w:p w14:paraId="42B35DDE" w14:textId="77777777" w:rsidR="000C3FF9" w:rsidRDefault="00000000">
      <w:pPr>
        <w:pStyle w:val="Heading2"/>
      </w:pPr>
      <w:r>
        <w:t>3.7 Best-effort, non-blocking publish</w:t>
      </w:r>
    </w:p>
    <w:p w14:paraId="7624E5FC" w14:textId="77777777" w:rsidR="000C3FF9" w:rsidRDefault="00000000">
      <w:r>
        <w:t>The streaming trigger is a best-effort branch inside the existing publish workflow: it reuses the workflow’s orchestration and retry behavior, and any failure is caught and logged so the download publish always succeeds.</w:t>
      </w:r>
    </w:p>
    <w:p w14:paraId="0097FAAC" w14:textId="77777777" w:rsidR="000C3FF9" w:rsidRDefault="00000000">
      <w:pPr>
        <w:pStyle w:val="Heading2"/>
      </w:pPr>
      <w:r>
        <w:t>3.8 Install readiness is version-aware; attach-then-poll</w:t>
      </w:r>
    </w:p>
    <w:p w14:paraId="6178515A" w14:textId="77777777" w:rsidR="000C3FF9" w:rsidRDefault="00000000">
      <w:r>
        <w:t>Adding the title to the offering is what triggers the install, so the workflow attaches first, then polls. PC readiness must be version-aware (keyed off the resolved install id + content hash for the latest version). For the MVP it is acceptable to skip the full readiness wait: the link is handed over with a “keep retrying until it works” contract rather than a guarantee it streams instantly.</w:t>
      </w:r>
    </w:p>
    <w:p w14:paraId="5FD5E4BA" w14:textId="77777777" w:rsidR="000C3FF9" w:rsidRDefault="00000000">
      <w:pPr>
        <w:pStyle w:val="Heading2"/>
      </w:pPr>
      <w:r>
        <w:t>3.9 Concurrent publishes: conflict by playtest-id lock</w:t>
      </w:r>
    </w:p>
    <w:p w14:paraId="2BB4A29E" w14:textId="77777777" w:rsidR="000C3FF9" w:rsidRDefault="00000000">
      <w:r>
        <w:t>The workflow locks on the playtest id, so a second ingestion for the same playtest while one is in flight returns a conflict by default. Whether repeat/new-version publishes should instead queue is an open product decision; conflict is the v1 default.</w:t>
      </w:r>
    </w:p>
    <w:p w14:paraId="4BCF4237" w14:textId="77777777" w:rsidR="000C3FF9" w:rsidRDefault="00000000">
      <w:pPr>
        <w:pStyle w:val="Heading2"/>
      </w:pPr>
      <w:r>
        <w:t>3.10 Status accuracy and the early-click window</w:t>
      </w:r>
    </w:p>
    <w:p w14:paraId="692C285F" w14:textId="77777777" w:rsidR="000C3FF9" w:rsidRDefault="00000000">
      <w:r>
        <w:t>Readiness today is ~85–90% accurate because the upstream XProduct signal is asynchronous, so a deep link clicked immediately after publish can briefly 404. The mitigation is to surface the launch link only after the StreamingReady transition, and to add latency telemetry so we notice if the gap grows.</w:t>
      </w:r>
    </w:p>
    <w:p w14:paraId="5E15B008" w14:textId="77777777" w:rsidR="000C3FF9" w:rsidRDefault="00000000">
      <w:pPr>
        <w:pStyle w:val="Heading2"/>
      </w:pPr>
      <w:r>
        <w:t>3.11 Endpoint, cross-tenant, completion, delete, guardrails</w:t>
      </w:r>
    </w:p>
    <w:p w14:paraId="010F15DA" w14:textId="77777777" w:rsidR="000C3FF9" w:rsidRDefault="00000000">
      <w:pPr>
        <w:pStyle w:val="ListBullet"/>
      </w:pPr>
      <w:r>
        <w:rPr>
          <w:b/>
        </w:rPr>
        <w:t xml:space="preserve">Endpoint. </w:t>
      </w:r>
      <w:r>
        <w:t>Bespoke route (not a generic CreateOfferingFromStoreData) so playtest defaults live server-side and the contract stays small.</w:t>
      </w:r>
    </w:p>
    <w:p w14:paraId="3AC5F1BC" w14:textId="77777777" w:rsidR="000C3FF9" w:rsidRDefault="00000000">
      <w:pPr>
        <w:pStyle w:val="ListBullet"/>
      </w:pPr>
      <w:r>
        <w:rPr>
          <w:b/>
        </w:rPr>
        <w:t xml:space="preserve">Cross-tenant. </w:t>
      </w:r>
      <w:r>
        <w:t>xPlaytest (MSFTGreen) → SAGE → content ingestion (Corp) over cross-tenant S2S; interim, pending PME migration.</w:t>
      </w:r>
    </w:p>
    <w:p w14:paraId="56D79336" w14:textId="77777777" w:rsidR="000C3FF9" w:rsidRDefault="00000000">
      <w:pPr>
        <w:pStyle w:val="ListBullet"/>
      </w:pPr>
      <w:r>
        <w:rPr>
          <w:b/>
        </w:rPr>
        <w:t xml:space="preserve">Completion. </w:t>
      </w:r>
      <w:r>
        <w:t>Terminal state by polling for v1 (assume retry until done); push/callback deferred until cross-tenant messaging exists.</w:t>
      </w:r>
    </w:p>
    <w:p w14:paraId="273762B9" w14:textId="77777777" w:rsidR="000C3FF9" w:rsidRDefault="00000000">
      <w:pPr>
        <w:pStyle w:val="ListBullet"/>
      </w:pPr>
      <w:r>
        <w:rPr>
          <w:b/>
        </w:rPr>
        <w:t xml:space="preserve">Delete. </w:t>
      </w:r>
      <w:r>
        <w:t>Delete tombstones the offering (clears the allow-list immediately, GC later) rather than hard-deleting; needs xCloud sign-off.</w:t>
      </w:r>
    </w:p>
    <w:p w14:paraId="12D32076" w14:textId="77777777" w:rsidR="000C3FF9" w:rsidRDefault="00000000">
      <w:pPr>
        <w:pStyle w:val="ListBullet"/>
      </w:pPr>
      <w:r>
        <w:rPr>
          <w:b/>
        </w:rPr>
        <w:t xml:space="preserve">Guardrails. </w:t>
      </w:r>
      <w:r>
        <w:t>Streaming publish is gated to enrolled sellers in private preview (moving to ECS config). Every Partner Registry write is an approval PR; SFI forbids self-approval, so manual approval (~48h) is an accepted v1 gap.</w:t>
      </w:r>
    </w:p>
    <w:p w14:paraId="48910CC2" w14:textId="77777777" w:rsidR="000C3FF9" w:rsidRDefault="000C3FF9">
      <w:pPr>
        <w:spacing w:after="80"/>
      </w:pPr>
    </w:p>
    <w:p w14:paraId="7FA349A9" w14:textId="77777777" w:rsidR="000C3FF9" w:rsidRDefault="00000000">
      <w:pPr>
        <w:pStyle w:val="Heading1"/>
      </w:pPr>
      <w:bookmarkStart w:id="5" w:name="_Toc232667459"/>
      <w:r>
        <w:lastRenderedPageBreak/>
        <w:t>4. Team Responsibilities &amp; Status</w:t>
      </w:r>
      <w:bookmarkEnd w:id="5"/>
    </w:p>
    <w:p w14:paraId="364DDAC5" w14:textId="77777777" w:rsidR="000C3FF9" w:rsidRDefault="00000000">
      <w:r>
        <w:t>Status shows the ADO deliverable number and the implementing pull request(s) — both are links.</w:t>
      </w:r>
    </w:p>
    <w:p w14:paraId="63CE9380" w14:textId="77777777" w:rsidR="000C3FF9" w:rsidRDefault="00000000">
      <w:pPr>
        <w:pStyle w:val="Heading2"/>
      </w:pPr>
      <w:r>
        <w:t>4.1 xPlaytest deliverables</w:t>
      </w:r>
    </w:p>
    <w:tbl>
      <w:tblPr>
        <w:tblW w:w="5000" w:type="pct"/>
        <w:jc w:val="center"/>
        <w:tblBorders>
          <w:top w:val="single" w:sz="10" w:space="0" w:color="1F4E79"/>
          <w:left w:val="nil"/>
          <w:bottom w:val="single" w:sz="10" w:space="0" w:color="1F4E79"/>
          <w:right w:val="nil"/>
          <w:insideH w:val="single" w:sz="4" w:space="0" w:color="C9C9C9"/>
          <w:insideV w:val="nil"/>
        </w:tblBorders>
        <w:tblCellMar>
          <w:top w:w="100" w:type="dxa"/>
          <w:left w:w="150" w:type="dxa"/>
          <w:bottom w:w="100" w:type="dxa"/>
          <w:right w:w="150" w:type="dxa"/>
        </w:tblCellMar>
        <w:tblLook w:val="04A0" w:firstRow="1" w:lastRow="0" w:firstColumn="1" w:lastColumn="0" w:noHBand="0" w:noVBand="1"/>
      </w:tblPr>
      <w:tblGrid>
        <w:gridCol w:w="3150"/>
        <w:gridCol w:w="3361"/>
        <w:gridCol w:w="3149"/>
      </w:tblGrid>
      <w:tr w:rsidR="000C3FF9" w14:paraId="13116AF0" w14:textId="77777777">
        <w:trPr>
          <w:cantSplit/>
          <w:tblHeader/>
          <w:jc w:val="center"/>
        </w:trPr>
        <w:tc>
          <w:tcPr>
            <w:tcW w:w="3120" w:type="dxa"/>
            <w:shd w:val="clear" w:color="auto" w:fill="1F4E79"/>
            <w:vAlign w:val="center"/>
          </w:tcPr>
          <w:p w14:paraId="06FD90D6" w14:textId="77777777" w:rsidR="000C3FF9" w:rsidRDefault="00000000">
            <w:pPr>
              <w:spacing w:before="60" w:after="60" w:line="259" w:lineRule="auto"/>
            </w:pPr>
            <w:r>
              <w:rPr>
                <w:b/>
                <w:color w:val="FFFFFF"/>
                <w:sz w:val="19"/>
              </w:rPr>
              <w:t>ID</w:t>
            </w:r>
          </w:p>
        </w:tc>
        <w:tc>
          <w:tcPr>
            <w:tcW w:w="3120" w:type="dxa"/>
            <w:shd w:val="clear" w:color="auto" w:fill="1F4E79"/>
            <w:vAlign w:val="center"/>
          </w:tcPr>
          <w:p w14:paraId="48AA1478" w14:textId="77777777" w:rsidR="000C3FF9" w:rsidRDefault="00000000">
            <w:pPr>
              <w:spacing w:before="60" w:after="60" w:line="259" w:lineRule="auto"/>
            </w:pPr>
            <w:r>
              <w:rPr>
                <w:b/>
                <w:color w:val="FFFFFF"/>
                <w:sz w:val="19"/>
              </w:rPr>
              <w:t>Task</w:t>
            </w:r>
          </w:p>
        </w:tc>
        <w:tc>
          <w:tcPr>
            <w:tcW w:w="3120" w:type="dxa"/>
            <w:shd w:val="clear" w:color="auto" w:fill="1F4E79"/>
            <w:vAlign w:val="center"/>
          </w:tcPr>
          <w:p w14:paraId="3FE0184F" w14:textId="77777777" w:rsidR="000C3FF9" w:rsidRDefault="00000000">
            <w:pPr>
              <w:spacing w:before="60" w:after="60" w:line="259" w:lineRule="auto"/>
            </w:pPr>
            <w:r>
              <w:rPr>
                <w:b/>
                <w:color w:val="FFFFFF"/>
                <w:sz w:val="19"/>
              </w:rPr>
              <w:t>Status — deliverable + PRs</w:t>
            </w:r>
          </w:p>
        </w:tc>
      </w:tr>
      <w:tr w:rsidR="000C3FF9" w14:paraId="4CF5192B" w14:textId="77777777">
        <w:trPr>
          <w:cantSplit/>
          <w:jc w:val="center"/>
        </w:trPr>
        <w:tc>
          <w:tcPr>
            <w:tcW w:w="3120" w:type="dxa"/>
            <w:shd w:val="clear" w:color="auto" w:fill="FFFFFF"/>
            <w:vAlign w:val="center"/>
          </w:tcPr>
          <w:p w14:paraId="1E4043AB" w14:textId="77777777" w:rsidR="000C3FF9" w:rsidRDefault="00000000">
            <w:pPr>
              <w:spacing w:before="60" w:after="60" w:line="259" w:lineRule="auto"/>
            </w:pPr>
            <w:r>
              <w:rPr>
                <w:sz w:val="19"/>
              </w:rPr>
              <w:t>PT1</w:t>
            </w:r>
          </w:p>
        </w:tc>
        <w:tc>
          <w:tcPr>
            <w:tcW w:w="3120" w:type="dxa"/>
            <w:shd w:val="clear" w:color="auto" w:fill="FFFFFF"/>
            <w:vAlign w:val="center"/>
          </w:tcPr>
          <w:p w14:paraId="2270BFBB" w14:textId="77777777" w:rsidR="000C3FF9" w:rsidRDefault="00000000">
            <w:pPr>
              <w:spacing w:before="60" w:after="60" w:line="259" w:lineRule="auto"/>
            </w:pPr>
            <w:r>
              <w:rPr>
                <w:sz w:val="19"/>
              </w:rPr>
              <w:t>Integrate the xCloud trigger into the publish workflow (best-effort; require end date when streaming on; seller allow-list gate).</w:t>
            </w:r>
          </w:p>
        </w:tc>
        <w:tc>
          <w:tcPr>
            <w:tcW w:w="3120" w:type="dxa"/>
            <w:shd w:val="clear" w:color="auto" w:fill="FFFFFF"/>
            <w:vAlign w:val="center"/>
          </w:tcPr>
          <w:p w14:paraId="5A781CC8" w14:textId="77777777" w:rsidR="000C3FF9" w:rsidRDefault="00000000">
            <w:pPr>
              <w:spacing w:before="60" w:after="60" w:line="259" w:lineRule="auto"/>
            </w:pPr>
            <w:r>
              <w:rPr>
                <w:color w:val="2E7D32"/>
                <w:sz w:val="19"/>
              </w:rPr>
              <w:t xml:space="preserve">● </w:t>
            </w:r>
            <w:r>
              <w:rPr>
                <w:b/>
                <w:color w:val="2E7D32"/>
                <w:sz w:val="19"/>
              </w:rPr>
              <w:t>Built (in review)</w:t>
            </w:r>
            <w:r>
              <w:rPr>
                <w:sz w:val="19"/>
              </w:rPr>
              <w:t xml:space="preserve"> · </w:t>
            </w:r>
            <w:hyperlink r:id="rId8">
              <w:r>
                <w:rPr>
                  <w:color w:val="0563C1"/>
                  <w:sz w:val="18"/>
                  <w:u w:val="single"/>
                </w:rPr>
                <w:t>AB#62492594</w:t>
              </w:r>
            </w:hyperlink>
            <w:r>
              <w:rPr>
                <w:sz w:val="19"/>
              </w:rPr>
              <w:t xml:space="preserve"> · PR </w:t>
            </w:r>
            <w:hyperlink r:id="rId9">
              <w:r>
                <w:rPr>
                  <w:color w:val="0563C1"/>
                  <w:sz w:val="18"/>
                  <w:u w:val="single"/>
                </w:rPr>
                <w:t>15834601</w:t>
              </w:r>
            </w:hyperlink>
          </w:p>
        </w:tc>
      </w:tr>
      <w:tr w:rsidR="000C3FF9" w14:paraId="35CB8C9E" w14:textId="77777777">
        <w:trPr>
          <w:cantSplit/>
          <w:jc w:val="center"/>
        </w:trPr>
        <w:tc>
          <w:tcPr>
            <w:tcW w:w="3120" w:type="dxa"/>
            <w:shd w:val="clear" w:color="auto" w:fill="EDF2F8"/>
            <w:vAlign w:val="center"/>
          </w:tcPr>
          <w:p w14:paraId="71D371C4" w14:textId="77777777" w:rsidR="000C3FF9" w:rsidRDefault="00000000">
            <w:pPr>
              <w:spacing w:before="60" w:after="60" w:line="259" w:lineRule="auto"/>
            </w:pPr>
            <w:r>
              <w:rPr>
                <w:sz w:val="19"/>
              </w:rPr>
              <w:t>PT2</w:t>
            </w:r>
          </w:p>
        </w:tc>
        <w:tc>
          <w:tcPr>
            <w:tcW w:w="3120" w:type="dxa"/>
            <w:shd w:val="clear" w:color="auto" w:fill="EDF2F8"/>
            <w:vAlign w:val="center"/>
          </w:tcPr>
          <w:p w14:paraId="57C062AA" w14:textId="77777777" w:rsidR="000C3FF9" w:rsidRDefault="00000000">
            <w:pPr>
              <w:spacing w:before="60" w:after="60" w:line="259" w:lineRule="auto"/>
            </w:pPr>
            <w:r>
              <w:rPr>
                <w:sz w:val="19"/>
              </w:rPr>
              <w:t>Construct StoreAsset; resolve XboxTitleId from XORc; AumID default.</w:t>
            </w:r>
          </w:p>
        </w:tc>
        <w:tc>
          <w:tcPr>
            <w:tcW w:w="3120" w:type="dxa"/>
            <w:shd w:val="clear" w:color="auto" w:fill="EDF2F8"/>
            <w:vAlign w:val="center"/>
          </w:tcPr>
          <w:p w14:paraId="0A95F458" w14:textId="77777777" w:rsidR="000C3FF9" w:rsidRDefault="00000000">
            <w:pPr>
              <w:spacing w:before="60" w:after="60" w:line="259" w:lineRule="auto"/>
            </w:pPr>
            <w:r>
              <w:rPr>
                <w:color w:val="2E7D32"/>
                <w:sz w:val="19"/>
              </w:rPr>
              <w:t xml:space="preserve">● </w:t>
            </w:r>
            <w:r>
              <w:rPr>
                <w:b/>
                <w:color w:val="2E7D32"/>
                <w:sz w:val="19"/>
              </w:rPr>
              <w:t>Built (in review)</w:t>
            </w:r>
            <w:r>
              <w:rPr>
                <w:sz w:val="19"/>
              </w:rPr>
              <w:t xml:space="preserve"> · </w:t>
            </w:r>
            <w:hyperlink r:id="rId10">
              <w:r>
                <w:rPr>
                  <w:color w:val="0563C1"/>
                  <w:sz w:val="18"/>
                  <w:u w:val="single"/>
                </w:rPr>
                <w:t>AB#62492534</w:t>
              </w:r>
            </w:hyperlink>
            <w:r>
              <w:rPr>
                <w:sz w:val="19"/>
              </w:rPr>
              <w:t xml:space="preserve"> · PR </w:t>
            </w:r>
            <w:hyperlink r:id="rId11">
              <w:r>
                <w:rPr>
                  <w:color w:val="0563C1"/>
                  <w:sz w:val="18"/>
                  <w:u w:val="single"/>
                </w:rPr>
                <w:t>15834601</w:t>
              </w:r>
            </w:hyperlink>
            <w:r>
              <w:rPr>
                <w:sz w:val="19"/>
              </w:rPr>
              <w:t xml:space="preserve">, </w:t>
            </w:r>
            <w:hyperlink r:id="rId12">
              <w:r>
                <w:rPr>
                  <w:color w:val="0563C1"/>
                  <w:sz w:val="18"/>
                  <w:u w:val="single"/>
                </w:rPr>
                <w:t>15894506</w:t>
              </w:r>
            </w:hyperlink>
          </w:p>
        </w:tc>
      </w:tr>
      <w:tr w:rsidR="000C3FF9" w14:paraId="0F96CD3B" w14:textId="77777777">
        <w:trPr>
          <w:cantSplit/>
          <w:jc w:val="center"/>
        </w:trPr>
        <w:tc>
          <w:tcPr>
            <w:tcW w:w="3120" w:type="dxa"/>
            <w:shd w:val="clear" w:color="auto" w:fill="FFFFFF"/>
            <w:vAlign w:val="center"/>
          </w:tcPr>
          <w:p w14:paraId="5CDE4929" w14:textId="77777777" w:rsidR="000C3FF9" w:rsidRDefault="00000000">
            <w:pPr>
              <w:spacing w:before="60" w:after="60" w:line="259" w:lineRule="auto"/>
            </w:pPr>
            <w:r>
              <w:rPr>
                <w:sz w:val="19"/>
              </w:rPr>
              <w:t>PT3</w:t>
            </w:r>
          </w:p>
        </w:tc>
        <w:tc>
          <w:tcPr>
            <w:tcW w:w="3120" w:type="dxa"/>
            <w:shd w:val="clear" w:color="auto" w:fill="FFFFFF"/>
            <w:vAlign w:val="center"/>
          </w:tcPr>
          <w:p w14:paraId="56A999D6" w14:textId="77777777" w:rsidR="000C3FF9" w:rsidRDefault="00000000">
            <w:pPr>
              <w:spacing w:before="60" w:after="60" w:line="259" w:lineRule="auto"/>
            </w:pPr>
            <w:r>
              <w:rPr>
                <w:sz w:val="19"/>
              </w:rPr>
              <w:t>Build offering config from audience data (DNA groups via GMS).</w:t>
            </w:r>
          </w:p>
        </w:tc>
        <w:tc>
          <w:tcPr>
            <w:tcW w:w="3120" w:type="dxa"/>
            <w:shd w:val="clear" w:color="auto" w:fill="FFFFFF"/>
            <w:vAlign w:val="center"/>
          </w:tcPr>
          <w:p w14:paraId="437F8ED1" w14:textId="77777777" w:rsidR="000C3FF9" w:rsidRDefault="00000000">
            <w:pPr>
              <w:spacing w:before="60" w:after="60" w:line="259" w:lineRule="auto"/>
            </w:pPr>
            <w:r>
              <w:rPr>
                <w:color w:val="2E7D32"/>
                <w:sz w:val="19"/>
              </w:rPr>
              <w:t xml:space="preserve">● </w:t>
            </w:r>
            <w:r>
              <w:rPr>
                <w:b/>
                <w:color w:val="2E7D32"/>
                <w:sz w:val="19"/>
              </w:rPr>
              <w:t>Built (in review)</w:t>
            </w:r>
            <w:r>
              <w:rPr>
                <w:sz w:val="19"/>
              </w:rPr>
              <w:t xml:space="preserve"> · </w:t>
            </w:r>
            <w:hyperlink r:id="rId13">
              <w:r>
                <w:rPr>
                  <w:color w:val="0563C1"/>
                  <w:sz w:val="18"/>
                  <w:u w:val="single"/>
                </w:rPr>
                <w:t>AB#62492560</w:t>
              </w:r>
            </w:hyperlink>
            <w:r>
              <w:rPr>
                <w:sz w:val="19"/>
              </w:rPr>
              <w:t xml:space="preserve"> · PR </w:t>
            </w:r>
            <w:hyperlink r:id="rId14">
              <w:r>
                <w:rPr>
                  <w:color w:val="0563C1"/>
                  <w:sz w:val="18"/>
                  <w:u w:val="single"/>
                </w:rPr>
                <w:t>15834601</w:t>
              </w:r>
            </w:hyperlink>
          </w:p>
        </w:tc>
      </w:tr>
      <w:tr w:rsidR="000C3FF9" w14:paraId="72FF132B" w14:textId="77777777">
        <w:trPr>
          <w:cantSplit/>
          <w:jc w:val="center"/>
        </w:trPr>
        <w:tc>
          <w:tcPr>
            <w:tcW w:w="3120" w:type="dxa"/>
            <w:shd w:val="clear" w:color="auto" w:fill="EDF2F8"/>
            <w:vAlign w:val="center"/>
          </w:tcPr>
          <w:p w14:paraId="274C1A17" w14:textId="77777777" w:rsidR="000C3FF9" w:rsidRDefault="00000000">
            <w:pPr>
              <w:spacing w:before="60" w:after="60" w:line="259" w:lineRule="auto"/>
            </w:pPr>
            <w:r>
              <w:rPr>
                <w:sz w:val="19"/>
              </w:rPr>
              <w:t>PT4</w:t>
            </w:r>
          </w:p>
        </w:tc>
        <w:tc>
          <w:tcPr>
            <w:tcW w:w="3120" w:type="dxa"/>
            <w:shd w:val="clear" w:color="auto" w:fill="EDF2F8"/>
            <w:vAlign w:val="center"/>
          </w:tcPr>
          <w:p w14:paraId="2D91AD0A" w14:textId="77777777" w:rsidR="000C3FF9" w:rsidRDefault="00000000">
            <w:pPr>
              <w:spacing w:before="60" w:after="60" w:line="259" w:lineRule="auto"/>
            </w:pPr>
            <w:r>
              <w:rPr>
                <w:sz w:val="19"/>
              </w:rPr>
              <w:t>Build the ingestion payload (PlaytestTitleIngestion.JobParameters).</w:t>
            </w:r>
          </w:p>
        </w:tc>
        <w:tc>
          <w:tcPr>
            <w:tcW w:w="3120" w:type="dxa"/>
            <w:shd w:val="clear" w:color="auto" w:fill="EDF2F8"/>
            <w:vAlign w:val="center"/>
          </w:tcPr>
          <w:p w14:paraId="48A81374" w14:textId="77777777" w:rsidR="000C3FF9" w:rsidRDefault="00000000">
            <w:pPr>
              <w:spacing w:before="60" w:after="60" w:line="259" w:lineRule="auto"/>
            </w:pPr>
            <w:r>
              <w:rPr>
                <w:color w:val="2E7D32"/>
                <w:sz w:val="19"/>
              </w:rPr>
              <w:t xml:space="preserve">● </w:t>
            </w:r>
            <w:r>
              <w:rPr>
                <w:b/>
                <w:color w:val="2E7D32"/>
                <w:sz w:val="19"/>
              </w:rPr>
              <w:t>Built (in review)</w:t>
            </w:r>
            <w:r>
              <w:rPr>
                <w:sz w:val="19"/>
              </w:rPr>
              <w:t xml:space="preserve"> · </w:t>
            </w:r>
            <w:hyperlink r:id="rId15">
              <w:r>
                <w:rPr>
                  <w:color w:val="0563C1"/>
                  <w:sz w:val="18"/>
                  <w:u w:val="single"/>
                </w:rPr>
                <w:t>AB#62492606</w:t>
              </w:r>
            </w:hyperlink>
            <w:r>
              <w:rPr>
                <w:sz w:val="19"/>
              </w:rPr>
              <w:t xml:space="preserve"> · PR </w:t>
            </w:r>
            <w:hyperlink r:id="rId16">
              <w:r>
                <w:rPr>
                  <w:color w:val="0563C1"/>
                  <w:sz w:val="18"/>
                  <w:u w:val="single"/>
                </w:rPr>
                <w:t>15834601</w:t>
              </w:r>
            </w:hyperlink>
          </w:p>
        </w:tc>
      </w:tr>
      <w:tr w:rsidR="000C3FF9" w14:paraId="0647C1A7" w14:textId="77777777">
        <w:trPr>
          <w:cantSplit/>
          <w:jc w:val="center"/>
        </w:trPr>
        <w:tc>
          <w:tcPr>
            <w:tcW w:w="3120" w:type="dxa"/>
            <w:shd w:val="clear" w:color="auto" w:fill="FFFFFF"/>
            <w:vAlign w:val="center"/>
          </w:tcPr>
          <w:p w14:paraId="3E8F4425" w14:textId="77777777" w:rsidR="000C3FF9" w:rsidRDefault="00000000">
            <w:pPr>
              <w:spacing w:before="60" w:after="60" w:line="259" w:lineRule="auto"/>
            </w:pPr>
            <w:r>
              <w:rPr>
                <w:sz w:val="19"/>
              </w:rPr>
              <w:t>PT5</w:t>
            </w:r>
          </w:p>
        </w:tc>
        <w:tc>
          <w:tcPr>
            <w:tcW w:w="3120" w:type="dxa"/>
            <w:shd w:val="clear" w:color="auto" w:fill="FFFFFF"/>
            <w:vAlign w:val="center"/>
          </w:tcPr>
          <w:p w14:paraId="19360C19" w14:textId="77777777" w:rsidR="000C3FF9" w:rsidRDefault="00000000">
            <w:pPr>
              <w:spacing w:before="60" w:after="60" w:line="259" w:lineRule="auto"/>
            </w:pPr>
            <w:r>
              <w:rPr>
                <w:sz w:val="19"/>
              </w:rPr>
              <w:t>Send via SAGE (cross-tenant S2S) and persist the job id.</w:t>
            </w:r>
          </w:p>
        </w:tc>
        <w:tc>
          <w:tcPr>
            <w:tcW w:w="3120" w:type="dxa"/>
            <w:shd w:val="clear" w:color="auto" w:fill="FFFFFF"/>
            <w:vAlign w:val="center"/>
          </w:tcPr>
          <w:p w14:paraId="497AC797" w14:textId="77777777" w:rsidR="000C3FF9" w:rsidRDefault="00000000">
            <w:pPr>
              <w:spacing w:before="60" w:after="60" w:line="259" w:lineRule="auto"/>
            </w:pPr>
            <w:r>
              <w:rPr>
                <w:color w:val="2E7D32"/>
                <w:sz w:val="19"/>
              </w:rPr>
              <w:t xml:space="preserve">● </w:t>
            </w:r>
            <w:r>
              <w:rPr>
                <w:b/>
                <w:color w:val="2E7D32"/>
                <w:sz w:val="19"/>
              </w:rPr>
              <w:t>Built (in review)</w:t>
            </w:r>
            <w:r>
              <w:rPr>
                <w:sz w:val="19"/>
              </w:rPr>
              <w:t xml:space="preserve"> · </w:t>
            </w:r>
            <w:hyperlink r:id="rId17">
              <w:r>
                <w:rPr>
                  <w:color w:val="0563C1"/>
                  <w:sz w:val="18"/>
                  <w:u w:val="single"/>
                </w:rPr>
                <w:t>AB#62492628</w:t>
              </w:r>
            </w:hyperlink>
            <w:r>
              <w:rPr>
                <w:sz w:val="19"/>
              </w:rPr>
              <w:t xml:space="preserve"> · PR </w:t>
            </w:r>
            <w:hyperlink r:id="rId18">
              <w:r>
                <w:rPr>
                  <w:color w:val="0563C1"/>
                  <w:sz w:val="18"/>
                  <w:u w:val="single"/>
                </w:rPr>
                <w:t>15834601</w:t>
              </w:r>
            </w:hyperlink>
          </w:p>
        </w:tc>
      </w:tr>
      <w:tr w:rsidR="000C3FF9" w14:paraId="7AC9E53D" w14:textId="77777777">
        <w:trPr>
          <w:cantSplit/>
          <w:jc w:val="center"/>
        </w:trPr>
        <w:tc>
          <w:tcPr>
            <w:tcW w:w="3120" w:type="dxa"/>
            <w:shd w:val="clear" w:color="auto" w:fill="EDF2F8"/>
            <w:vAlign w:val="center"/>
          </w:tcPr>
          <w:p w14:paraId="09DCD653" w14:textId="77777777" w:rsidR="000C3FF9" w:rsidRDefault="00000000">
            <w:pPr>
              <w:spacing w:before="60" w:after="60" w:line="259" w:lineRule="auto"/>
            </w:pPr>
            <w:r>
              <w:rPr>
                <w:sz w:val="19"/>
              </w:rPr>
              <w:t>PT6</w:t>
            </w:r>
          </w:p>
        </w:tc>
        <w:tc>
          <w:tcPr>
            <w:tcW w:w="3120" w:type="dxa"/>
            <w:shd w:val="clear" w:color="auto" w:fill="EDF2F8"/>
            <w:vAlign w:val="center"/>
          </w:tcPr>
          <w:p w14:paraId="7816D988" w14:textId="77777777" w:rsidR="000C3FF9" w:rsidRDefault="00000000">
            <w:pPr>
              <w:spacing w:before="60" w:after="60" w:line="259" w:lineRule="auto"/>
            </w:pPr>
            <w:r>
              <w:rPr>
                <w:sz w:val="19"/>
              </w:rPr>
              <w:t>Completion (poll → StreamingReady → launch URL) + lifecycle (audience/expiry/republish/delete).</w:t>
            </w:r>
          </w:p>
        </w:tc>
        <w:tc>
          <w:tcPr>
            <w:tcW w:w="3120" w:type="dxa"/>
            <w:shd w:val="clear" w:color="auto" w:fill="EDF2F8"/>
            <w:vAlign w:val="center"/>
          </w:tcPr>
          <w:p w14:paraId="1FA43D21" w14:textId="77777777" w:rsidR="000C3FF9" w:rsidRDefault="00000000">
            <w:pPr>
              <w:spacing w:before="60" w:after="60" w:line="259" w:lineRule="auto"/>
            </w:pPr>
            <w:r>
              <w:rPr>
                <w:color w:val="6E6E6E"/>
                <w:sz w:val="19"/>
              </w:rPr>
              <w:t xml:space="preserve">● </w:t>
            </w:r>
            <w:r>
              <w:rPr>
                <w:b/>
                <w:color w:val="6E6E6E"/>
                <w:sz w:val="19"/>
              </w:rPr>
              <w:t>Planned</w:t>
            </w:r>
            <w:r>
              <w:rPr>
                <w:sz w:val="19"/>
              </w:rPr>
              <w:t xml:space="preserve"> · teardown route </w:t>
            </w:r>
            <w:hyperlink r:id="rId19">
              <w:r>
                <w:rPr>
                  <w:color w:val="0563C1"/>
                  <w:sz w:val="18"/>
                  <w:u w:val="single"/>
                </w:rPr>
                <w:t>AB#62772900</w:t>
              </w:r>
            </w:hyperlink>
          </w:p>
        </w:tc>
      </w:tr>
    </w:tbl>
    <w:p w14:paraId="2E6C5597" w14:textId="77777777" w:rsidR="000C3FF9" w:rsidRDefault="00000000">
      <w:pPr>
        <w:pStyle w:val="Heading2"/>
      </w:pPr>
      <w:r>
        <w:t>4.2 xCloud deliverables</w:t>
      </w:r>
    </w:p>
    <w:tbl>
      <w:tblPr>
        <w:tblW w:w="5000" w:type="pct"/>
        <w:jc w:val="center"/>
        <w:tblBorders>
          <w:top w:val="single" w:sz="10" w:space="0" w:color="1F4E79"/>
          <w:left w:val="nil"/>
          <w:bottom w:val="single" w:sz="10" w:space="0" w:color="1F4E79"/>
          <w:right w:val="nil"/>
          <w:insideH w:val="single" w:sz="4" w:space="0" w:color="C9C9C9"/>
          <w:insideV w:val="nil"/>
        </w:tblBorders>
        <w:tblCellMar>
          <w:top w:w="100" w:type="dxa"/>
          <w:left w:w="150" w:type="dxa"/>
          <w:bottom w:w="100" w:type="dxa"/>
          <w:right w:w="150" w:type="dxa"/>
        </w:tblCellMar>
        <w:tblLook w:val="04A0" w:firstRow="1" w:lastRow="0" w:firstColumn="1" w:lastColumn="0" w:noHBand="0" w:noVBand="1"/>
      </w:tblPr>
      <w:tblGrid>
        <w:gridCol w:w="3220"/>
        <w:gridCol w:w="3220"/>
        <w:gridCol w:w="3220"/>
      </w:tblGrid>
      <w:tr w:rsidR="000C3FF9" w14:paraId="49B99123" w14:textId="77777777">
        <w:trPr>
          <w:cantSplit/>
          <w:tblHeader/>
          <w:jc w:val="center"/>
        </w:trPr>
        <w:tc>
          <w:tcPr>
            <w:tcW w:w="3120" w:type="dxa"/>
            <w:shd w:val="clear" w:color="auto" w:fill="1F4E79"/>
            <w:vAlign w:val="center"/>
          </w:tcPr>
          <w:p w14:paraId="0D1C4239" w14:textId="77777777" w:rsidR="000C3FF9" w:rsidRDefault="00000000">
            <w:pPr>
              <w:spacing w:before="60" w:after="60" w:line="259" w:lineRule="auto"/>
            </w:pPr>
            <w:r>
              <w:rPr>
                <w:b/>
                <w:color w:val="FFFFFF"/>
                <w:sz w:val="19"/>
              </w:rPr>
              <w:t>ID</w:t>
            </w:r>
          </w:p>
        </w:tc>
        <w:tc>
          <w:tcPr>
            <w:tcW w:w="3120" w:type="dxa"/>
            <w:shd w:val="clear" w:color="auto" w:fill="1F4E79"/>
            <w:vAlign w:val="center"/>
          </w:tcPr>
          <w:p w14:paraId="1025394F" w14:textId="77777777" w:rsidR="000C3FF9" w:rsidRDefault="00000000">
            <w:pPr>
              <w:spacing w:before="60" w:after="60" w:line="259" w:lineRule="auto"/>
            </w:pPr>
            <w:r>
              <w:rPr>
                <w:b/>
                <w:color w:val="FFFFFF"/>
                <w:sz w:val="19"/>
              </w:rPr>
              <w:t>Task</w:t>
            </w:r>
          </w:p>
        </w:tc>
        <w:tc>
          <w:tcPr>
            <w:tcW w:w="3120" w:type="dxa"/>
            <w:shd w:val="clear" w:color="auto" w:fill="1F4E79"/>
            <w:vAlign w:val="center"/>
          </w:tcPr>
          <w:p w14:paraId="7F1452CD" w14:textId="77777777" w:rsidR="000C3FF9" w:rsidRDefault="00000000">
            <w:pPr>
              <w:spacing w:before="60" w:after="60" w:line="259" w:lineRule="auto"/>
            </w:pPr>
            <w:r>
              <w:rPr>
                <w:b/>
                <w:color w:val="FFFFFF"/>
                <w:sz w:val="19"/>
              </w:rPr>
              <w:t>Status — deliverable + PRs</w:t>
            </w:r>
          </w:p>
        </w:tc>
      </w:tr>
      <w:tr w:rsidR="000C3FF9" w14:paraId="57C3B6E4" w14:textId="77777777">
        <w:trPr>
          <w:cantSplit/>
          <w:jc w:val="center"/>
        </w:trPr>
        <w:tc>
          <w:tcPr>
            <w:tcW w:w="3120" w:type="dxa"/>
            <w:shd w:val="clear" w:color="auto" w:fill="FFFFFF"/>
            <w:vAlign w:val="center"/>
          </w:tcPr>
          <w:p w14:paraId="6F01BF8F" w14:textId="77777777" w:rsidR="000C3FF9" w:rsidRDefault="00000000">
            <w:pPr>
              <w:spacing w:before="60" w:after="60" w:line="259" w:lineRule="auto"/>
            </w:pPr>
            <w:r>
              <w:rPr>
                <w:sz w:val="19"/>
              </w:rPr>
              <w:t>XC1</w:t>
            </w:r>
          </w:p>
        </w:tc>
        <w:tc>
          <w:tcPr>
            <w:tcW w:w="3120" w:type="dxa"/>
            <w:shd w:val="clear" w:color="auto" w:fill="FFFFFF"/>
            <w:vAlign w:val="center"/>
          </w:tcPr>
          <w:p w14:paraId="311EB49B" w14:textId="77777777" w:rsidR="000C3FF9" w:rsidRDefault="00000000">
            <w:pPr>
              <w:spacing w:before="60" w:after="60" w:line="259" w:lineRule="auto"/>
            </w:pPr>
            <w:r>
              <w:rPr>
                <w:sz w:val="19"/>
              </w:rPr>
              <w:t>SAGE playtest ingestion routes (config-driven proxy, auth pass-through).</w:t>
            </w:r>
          </w:p>
        </w:tc>
        <w:tc>
          <w:tcPr>
            <w:tcW w:w="3120" w:type="dxa"/>
            <w:shd w:val="clear" w:color="auto" w:fill="FFFFFF"/>
            <w:vAlign w:val="center"/>
          </w:tcPr>
          <w:p w14:paraId="02036844" w14:textId="77777777" w:rsidR="000C3FF9" w:rsidRDefault="00000000">
            <w:pPr>
              <w:spacing w:before="60" w:after="60" w:line="259" w:lineRule="auto"/>
            </w:pPr>
            <w:r>
              <w:rPr>
                <w:color w:val="2E7D32"/>
                <w:sz w:val="19"/>
              </w:rPr>
              <w:t xml:space="preserve">● </w:t>
            </w:r>
            <w:r>
              <w:rPr>
                <w:b/>
                <w:color w:val="2E7D32"/>
                <w:sz w:val="19"/>
              </w:rPr>
              <w:t>Built (in review)</w:t>
            </w:r>
            <w:r>
              <w:rPr>
                <w:sz w:val="19"/>
              </w:rPr>
              <w:t xml:space="preserve"> · </w:t>
            </w:r>
            <w:hyperlink r:id="rId20">
              <w:r>
                <w:rPr>
                  <w:color w:val="0563C1"/>
                  <w:sz w:val="18"/>
                  <w:u w:val="single"/>
                </w:rPr>
                <w:t>AB#62492655</w:t>
              </w:r>
            </w:hyperlink>
            <w:r>
              <w:rPr>
                <w:sz w:val="19"/>
              </w:rPr>
              <w:t xml:space="preserve"> · PR </w:t>
            </w:r>
            <w:hyperlink r:id="rId21">
              <w:r>
                <w:rPr>
                  <w:color w:val="0563C1"/>
                  <w:sz w:val="18"/>
                  <w:u w:val="single"/>
                </w:rPr>
                <w:t>15829639</w:t>
              </w:r>
            </w:hyperlink>
          </w:p>
        </w:tc>
      </w:tr>
      <w:tr w:rsidR="000C3FF9" w14:paraId="6063AC73" w14:textId="77777777">
        <w:trPr>
          <w:cantSplit/>
          <w:jc w:val="center"/>
        </w:trPr>
        <w:tc>
          <w:tcPr>
            <w:tcW w:w="3120" w:type="dxa"/>
            <w:shd w:val="clear" w:color="auto" w:fill="EDF2F8"/>
            <w:vAlign w:val="center"/>
          </w:tcPr>
          <w:p w14:paraId="0A4C3FE5" w14:textId="77777777" w:rsidR="000C3FF9" w:rsidRDefault="00000000">
            <w:pPr>
              <w:spacing w:before="60" w:after="60" w:line="259" w:lineRule="auto"/>
            </w:pPr>
            <w:r>
              <w:rPr>
                <w:sz w:val="19"/>
              </w:rPr>
              <w:t>XC2</w:t>
            </w:r>
          </w:p>
        </w:tc>
        <w:tc>
          <w:tcPr>
            <w:tcW w:w="3120" w:type="dxa"/>
            <w:shd w:val="clear" w:color="auto" w:fill="EDF2F8"/>
            <w:vAlign w:val="center"/>
          </w:tcPr>
          <w:p w14:paraId="2A3BF05C" w14:textId="77777777" w:rsidR="000C3FF9" w:rsidRDefault="00000000">
            <w:pPr>
              <w:spacing w:before="60" w:after="60" w:line="259" w:lineRule="auto"/>
            </w:pPr>
            <w:r>
              <w:rPr>
                <w:sz w:val="19"/>
              </w:rPr>
              <w:t>Cross-tenant S2S authentication/authorization for the playtest routes.</w:t>
            </w:r>
          </w:p>
        </w:tc>
        <w:tc>
          <w:tcPr>
            <w:tcW w:w="3120" w:type="dxa"/>
            <w:shd w:val="clear" w:color="auto" w:fill="EDF2F8"/>
            <w:vAlign w:val="center"/>
          </w:tcPr>
          <w:p w14:paraId="5880CDCA" w14:textId="77777777" w:rsidR="000C3FF9" w:rsidRDefault="00000000">
            <w:pPr>
              <w:spacing w:before="60" w:after="60" w:line="259" w:lineRule="auto"/>
            </w:pPr>
            <w:r>
              <w:rPr>
                <w:color w:val="2E7D32"/>
                <w:sz w:val="19"/>
              </w:rPr>
              <w:t xml:space="preserve">● </w:t>
            </w:r>
            <w:r>
              <w:rPr>
                <w:b/>
                <w:color w:val="2E7D32"/>
                <w:sz w:val="19"/>
              </w:rPr>
              <w:t>Built (in review)</w:t>
            </w:r>
            <w:r>
              <w:rPr>
                <w:sz w:val="19"/>
              </w:rPr>
              <w:t xml:space="preserve"> · </w:t>
            </w:r>
            <w:hyperlink r:id="rId22">
              <w:r>
                <w:rPr>
                  <w:color w:val="0563C1"/>
                  <w:sz w:val="18"/>
                  <w:u w:val="single"/>
                </w:rPr>
                <w:t>AB#62492665</w:t>
              </w:r>
            </w:hyperlink>
            <w:r>
              <w:rPr>
                <w:sz w:val="19"/>
              </w:rPr>
              <w:t xml:space="preserve"> · PR </w:t>
            </w:r>
            <w:hyperlink r:id="rId23">
              <w:r>
                <w:rPr>
                  <w:color w:val="0563C1"/>
                  <w:sz w:val="18"/>
                  <w:u w:val="single"/>
                </w:rPr>
                <w:t>15905881</w:t>
              </w:r>
            </w:hyperlink>
          </w:p>
        </w:tc>
      </w:tr>
      <w:tr w:rsidR="000C3FF9" w14:paraId="5D2889BB" w14:textId="77777777">
        <w:trPr>
          <w:cantSplit/>
          <w:jc w:val="center"/>
        </w:trPr>
        <w:tc>
          <w:tcPr>
            <w:tcW w:w="3120" w:type="dxa"/>
            <w:shd w:val="clear" w:color="auto" w:fill="FFFFFF"/>
            <w:vAlign w:val="center"/>
          </w:tcPr>
          <w:p w14:paraId="6ADBB175" w14:textId="77777777" w:rsidR="000C3FF9" w:rsidRDefault="00000000">
            <w:pPr>
              <w:spacing w:before="60" w:after="60" w:line="259" w:lineRule="auto"/>
            </w:pPr>
            <w:r>
              <w:rPr>
                <w:sz w:val="19"/>
              </w:rPr>
              <w:t>XC3</w:t>
            </w:r>
          </w:p>
        </w:tc>
        <w:tc>
          <w:tcPr>
            <w:tcW w:w="3120" w:type="dxa"/>
            <w:shd w:val="clear" w:color="auto" w:fill="FFFFFF"/>
            <w:vAlign w:val="center"/>
          </w:tcPr>
          <w:p w14:paraId="0933D51C" w14:textId="77777777" w:rsidR="000C3FF9" w:rsidRDefault="00000000">
            <w:pPr>
              <w:spacing w:before="60" w:after="60" w:line="259" w:lineRule="auto"/>
            </w:pPr>
            <w:r>
              <w:rPr>
                <w:sz w:val="19"/>
              </w:rPr>
              <w:t>PlaytestTitleIngestionWorkflow (validate → ingest → build title → configure offering → install poll).</w:t>
            </w:r>
          </w:p>
        </w:tc>
        <w:tc>
          <w:tcPr>
            <w:tcW w:w="3120" w:type="dxa"/>
            <w:shd w:val="clear" w:color="auto" w:fill="FFFFFF"/>
            <w:vAlign w:val="center"/>
          </w:tcPr>
          <w:p w14:paraId="2483538A" w14:textId="77777777" w:rsidR="000C3FF9" w:rsidRDefault="00000000">
            <w:pPr>
              <w:spacing w:before="60" w:after="60" w:line="259" w:lineRule="auto"/>
            </w:pPr>
            <w:r>
              <w:rPr>
                <w:color w:val="2E7D32"/>
                <w:sz w:val="19"/>
              </w:rPr>
              <w:t xml:space="preserve">● </w:t>
            </w:r>
            <w:r>
              <w:rPr>
                <w:b/>
                <w:color w:val="2E7D32"/>
                <w:sz w:val="19"/>
              </w:rPr>
              <w:t>Built</w:t>
            </w:r>
            <w:r>
              <w:rPr>
                <w:sz w:val="19"/>
              </w:rPr>
              <w:t xml:space="preserve"> · </w:t>
            </w:r>
            <w:hyperlink r:id="rId24">
              <w:r>
                <w:rPr>
                  <w:color w:val="0563C1"/>
                  <w:sz w:val="18"/>
                  <w:u w:val="single"/>
                </w:rPr>
                <w:t>AB#62492680</w:t>
              </w:r>
            </w:hyperlink>
            <w:r>
              <w:rPr>
                <w:sz w:val="19"/>
              </w:rPr>
              <w:t xml:space="preserve"> · PR </w:t>
            </w:r>
            <w:hyperlink r:id="rId25">
              <w:r>
                <w:rPr>
                  <w:color w:val="0563C1"/>
                  <w:sz w:val="18"/>
                  <w:u w:val="single"/>
                </w:rPr>
                <w:t>15800964</w:t>
              </w:r>
            </w:hyperlink>
            <w:r>
              <w:rPr>
                <w:sz w:val="19"/>
              </w:rPr>
              <w:t xml:space="preserve">, </w:t>
            </w:r>
            <w:hyperlink r:id="rId26">
              <w:r>
                <w:rPr>
                  <w:color w:val="0563C1"/>
                  <w:sz w:val="18"/>
                  <w:u w:val="single"/>
                </w:rPr>
                <w:t>15876080</w:t>
              </w:r>
            </w:hyperlink>
            <w:r>
              <w:rPr>
                <w:sz w:val="19"/>
              </w:rPr>
              <w:t xml:space="preserve">; PC poll </w:t>
            </w:r>
            <w:hyperlink r:id="rId27">
              <w:r>
                <w:rPr>
                  <w:color w:val="0563C1"/>
                  <w:sz w:val="18"/>
                  <w:u w:val="single"/>
                </w:rPr>
                <w:t>AB#62521491</w:t>
              </w:r>
            </w:hyperlink>
            <w:r>
              <w:rPr>
                <w:sz w:val="19"/>
              </w:rPr>
              <w:t xml:space="preserve"> · PR </w:t>
            </w:r>
            <w:hyperlink r:id="rId28">
              <w:r>
                <w:rPr>
                  <w:color w:val="0563C1"/>
                  <w:sz w:val="18"/>
                  <w:u w:val="single"/>
                </w:rPr>
                <w:t>15896502</w:t>
              </w:r>
            </w:hyperlink>
          </w:p>
        </w:tc>
      </w:tr>
      <w:tr w:rsidR="000C3FF9" w14:paraId="624F3897" w14:textId="77777777">
        <w:trPr>
          <w:cantSplit/>
          <w:jc w:val="center"/>
        </w:trPr>
        <w:tc>
          <w:tcPr>
            <w:tcW w:w="3120" w:type="dxa"/>
            <w:shd w:val="clear" w:color="auto" w:fill="EDF2F8"/>
            <w:vAlign w:val="center"/>
          </w:tcPr>
          <w:p w14:paraId="7738B867" w14:textId="77777777" w:rsidR="000C3FF9" w:rsidRDefault="00000000">
            <w:pPr>
              <w:spacing w:before="60" w:after="60" w:line="259" w:lineRule="auto"/>
            </w:pPr>
            <w:r>
              <w:rPr>
                <w:sz w:val="19"/>
              </w:rPr>
              <w:lastRenderedPageBreak/>
              <w:t>XC4</w:t>
            </w:r>
          </w:p>
        </w:tc>
        <w:tc>
          <w:tcPr>
            <w:tcW w:w="3120" w:type="dxa"/>
            <w:shd w:val="clear" w:color="auto" w:fill="EDF2F8"/>
            <w:vAlign w:val="center"/>
          </w:tcPr>
          <w:p w14:paraId="56072FB8" w14:textId="77777777" w:rsidR="000C3FF9" w:rsidRDefault="00000000">
            <w:pPr>
              <w:spacing w:before="60" w:after="60" w:line="259" w:lineRule="auto"/>
            </w:pPr>
            <w:r>
              <w:rPr>
                <w:sz w:val="19"/>
              </w:rPr>
              <w:t>Partner Registry: AllowedDnaGroups on the offering; offering + title in one PR; Dev API edit surface.</w:t>
            </w:r>
          </w:p>
        </w:tc>
        <w:tc>
          <w:tcPr>
            <w:tcW w:w="3120" w:type="dxa"/>
            <w:shd w:val="clear" w:color="auto" w:fill="EDF2F8"/>
            <w:vAlign w:val="center"/>
          </w:tcPr>
          <w:p w14:paraId="6CBE79B0" w14:textId="77777777" w:rsidR="000C3FF9" w:rsidRDefault="00000000">
            <w:pPr>
              <w:spacing w:before="60" w:after="60" w:line="259" w:lineRule="auto"/>
            </w:pPr>
            <w:r>
              <w:rPr>
                <w:color w:val="2E7D32"/>
                <w:sz w:val="19"/>
              </w:rPr>
              <w:t xml:space="preserve">● </w:t>
            </w:r>
            <w:r>
              <w:rPr>
                <w:b/>
                <w:color w:val="2E7D32"/>
                <w:sz w:val="19"/>
              </w:rPr>
              <w:t>Built</w:t>
            </w:r>
            <w:r>
              <w:rPr>
                <w:sz w:val="19"/>
              </w:rPr>
              <w:t xml:space="preserve"> · </w:t>
            </w:r>
            <w:hyperlink r:id="rId29">
              <w:r>
                <w:rPr>
                  <w:color w:val="0563C1"/>
                  <w:sz w:val="18"/>
                  <w:u w:val="single"/>
                </w:rPr>
                <w:t>AB#62492689</w:t>
              </w:r>
            </w:hyperlink>
            <w:r>
              <w:rPr>
                <w:sz w:val="19"/>
              </w:rPr>
              <w:t xml:space="preserve"> · PR </w:t>
            </w:r>
            <w:hyperlink r:id="rId30">
              <w:r>
                <w:rPr>
                  <w:color w:val="0563C1"/>
                  <w:sz w:val="18"/>
                  <w:u w:val="single"/>
                </w:rPr>
                <w:t>15732852</w:t>
              </w:r>
            </w:hyperlink>
            <w:r>
              <w:rPr>
                <w:sz w:val="19"/>
              </w:rPr>
              <w:t xml:space="preserve">, </w:t>
            </w:r>
            <w:hyperlink r:id="rId31">
              <w:r>
                <w:rPr>
                  <w:color w:val="0563C1"/>
                  <w:sz w:val="18"/>
                  <w:u w:val="single"/>
                </w:rPr>
                <w:t>15773366</w:t>
              </w:r>
            </w:hyperlink>
            <w:r>
              <w:rPr>
                <w:sz w:val="19"/>
              </w:rPr>
              <w:t xml:space="preserve">, </w:t>
            </w:r>
            <w:hyperlink r:id="rId32">
              <w:r>
                <w:rPr>
                  <w:color w:val="0563C1"/>
                  <w:sz w:val="18"/>
                  <w:u w:val="single"/>
                </w:rPr>
                <w:t>15815668</w:t>
              </w:r>
            </w:hyperlink>
            <w:r>
              <w:rPr>
                <w:sz w:val="19"/>
              </w:rPr>
              <w:t xml:space="preserve">, </w:t>
            </w:r>
            <w:hyperlink r:id="rId33">
              <w:r>
                <w:rPr>
                  <w:color w:val="0563C1"/>
                  <w:sz w:val="18"/>
                  <w:u w:val="single"/>
                </w:rPr>
                <w:t>15821813</w:t>
              </w:r>
            </w:hyperlink>
            <w:r>
              <w:rPr>
                <w:sz w:val="19"/>
              </w:rPr>
              <w:t xml:space="preserve">, </w:t>
            </w:r>
            <w:hyperlink r:id="rId34">
              <w:r>
                <w:rPr>
                  <w:color w:val="0563C1"/>
                  <w:sz w:val="18"/>
                  <w:u w:val="single"/>
                </w:rPr>
                <w:t>15849944</w:t>
              </w:r>
            </w:hyperlink>
            <w:r>
              <w:rPr>
                <w:sz w:val="19"/>
              </w:rPr>
              <w:t xml:space="preserve">, </w:t>
            </w:r>
            <w:hyperlink r:id="rId35">
              <w:r>
                <w:rPr>
                  <w:color w:val="0563C1"/>
                  <w:sz w:val="18"/>
                  <w:u w:val="single"/>
                </w:rPr>
                <w:t>15860243</w:t>
              </w:r>
            </w:hyperlink>
            <w:r>
              <w:rPr>
                <w:sz w:val="19"/>
              </w:rPr>
              <w:t xml:space="preserve">, </w:t>
            </w:r>
            <w:hyperlink r:id="rId36">
              <w:r>
                <w:rPr>
                  <w:color w:val="0563C1"/>
                  <w:sz w:val="18"/>
                  <w:u w:val="single"/>
                </w:rPr>
                <w:t>15892276</w:t>
              </w:r>
            </w:hyperlink>
            <w:r>
              <w:rPr>
                <w:sz w:val="19"/>
              </w:rPr>
              <w:t xml:space="preserve">, </w:t>
            </w:r>
            <w:hyperlink r:id="rId37">
              <w:r>
                <w:rPr>
                  <w:color w:val="0563C1"/>
                  <w:sz w:val="18"/>
                  <w:u w:val="single"/>
                </w:rPr>
                <w:t>15739964</w:t>
              </w:r>
            </w:hyperlink>
          </w:p>
        </w:tc>
      </w:tr>
      <w:tr w:rsidR="000C3FF9" w14:paraId="0E1265E9" w14:textId="77777777">
        <w:trPr>
          <w:cantSplit/>
          <w:jc w:val="center"/>
        </w:trPr>
        <w:tc>
          <w:tcPr>
            <w:tcW w:w="3120" w:type="dxa"/>
            <w:shd w:val="clear" w:color="auto" w:fill="FFFFFF"/>
            <w:vAlign w:val="center"/>
          </w:tcPr>
          <w:p w14:paraId="143AE92D" w14:textId="77777777" w:rsidR="000C3FF9" w:rsidRDefault="00000000">
            <w:pPr>
              <w:spacing w:before="60" w:after="60" w:line="259" w:lineRule="auto"/>
            </w:pPr>
            <w:r>
              <w:rPr>
                <w:sz w:val="19"/>
              </w:rPr>
              <w:t>XC5</w:t>
            </w:r>
          </w:p>
        </w:tc>
        <w:tc>
          <w:tcPr>
            <w:tcW w:w="3120" w:type="dxa"/>
            <w:shd w:val="clear" w:color="auto" w:fill="FFFFFF"/>
            <w:vAlign w:val="center"/>
          </w:tcPr>
          <w:p w14:paraId="3310218A" w14:textId="77777777" w:rsidR="000C3FF9" w:rsidRDefault="00000000">
            <w:pPr>
              <w:spacing w:before="60" w:after="60" w:line="259" w:lineRule="auto"/>
            </w:pPr>
            <w:r>
              <w:rPr>
                <w:sz w:val="19"/>
              </w:rPr>
              <w:t>Bayside / auth: DNA-group check at offering login; bypass per-title entitlement for playtest titles.</w:t>
            </w:r>
          </w:p>
        </w:tc>
        <w:tc>
          <w:tcPr>
            <w:tcW w:w="3120" w:type="dxa"/>
            <w:shd w:val="clear" w:color="auto" w:fill="FFFFFF"/>
            <w:vAlign w:val="center"/>
          </w:tcPr>
          <w:p w14:paraId="0CE37BD6" w14:textId="77777777" w:rsidR="000C3FF9" w:rsidRDefault="00000000">
            <w:pPr>
              <w:spacing w:before="60" w:after="60" w:line="259" w:lineRule="auto"/>
            </w:pPr>
            <w:r>
              <w:rPr>
                <w:color w:val="2E7D32"/>
                <w:sz w:val="19"/>
              </w:rPr>
              <w:t xml:space="preserve">● </w:t>
            </w:r>
            <w:r>
              <w:rPr>
                <w:b/>
                <w:color w:val="2E7D32"/>
                <w:sz w:val="19"/>
              </w:rPr>
              <w:t>Built</w:t>
            </w:r>
            <w:r>
              <w:rPr>
                <w:sz w:val="19"/>
              </w:rPr>
              <w:t xml:space="preserve"> · PR </w:t>
            </w:r>
            <w:hyperlink r:id="rId38">
              <w:r>
                <w:rPr>
                  <w:color w:val="0563C1"/>
                  <w:sz w:val="18"/>
                  <w:u w:val="single"/>
                </w:rPr>
                <w:t>15738761</w:t>
              </w:r>
            </w:hyperlink>
          </w:p>
        </w:tc>
      </w:tr>
      <w:tr w:rsidR="000C3FF9" w14:paraId="7B2CC8AD" w14:textId="77777777">
        <w:trPr>
          <w:cantSplit/>
          <w:jc w:val="center"/>
        </w:trPr>
        <w:tc>
          <w:tcPr>
            <w:tcW w:w="3120" w:type="dxa"/>
            <w:shd w:val="clear" w:color="auto" w:fill="EDF2F8"/>
            <w:vAlign w:val="center"/>
          </w:tcPr>
          <w:p w14:paraId="72DC52B7" w14:textId="77777777" w:rsidR="000C3FF9" w:rsidRDefault="00000000">
            <w:pPr>
              <w:spacing w:before="60" w:after="60" w:line="259" w:lineRule="auto"/>
            </w:pPr>
            <w:r>
              <w:rPr>
                <w:sz w:val="19"/>
              </w:rPr>
              <w:t>XC6</w:t>
            </w:r>
          </w:p>
        </w:tc>
        <w:tc>
          <w:tcPr>
            <w:tcW w:w="3120" w:type="dxa"/>
            <w:shd w:val="clear" w:color="auto" w:fill="EDF2F8"/>
            <w:vAlign w:val="center"/>
          </w:tcPr>
          <w:p w14:paraId="095E23BB" w14:textId="77777777" w:rsidR="000C3FF9" w:rsidRDefault="00000000">
            <w:pPr>
              <w:spacing w:before="60" w:after="60" w:line="259" w:lineRule="auto"/>
            </w:pPr>
            <w:r>
              <w:rPr>
                <w:sz w:val="19"/>
              </w:rPr>
              <w:t>Install pipeline: PC vs console fork + production server-filter config.</w:t>
            </w:r>
          </w:p>
        </w:tc>
        <w:tc>
          <w:tcPr>
            <w:tcW w:w="3120" w:type="dxa"/>
            <w:shd w:val="clear" w:color="auto" w:fill="EDF2F8"/>
            <w:vAlign w:val="center"/>
          </w:tcPr>
          <w:p w14:paraId="7B8D6A1D" w14:textId="77777777" w:rsidR="000C3FF9" w:rsidRDefault="00000000">
            <w:pPr>
              <w:spacing w:before="60" w:after="60" w:line="259" w:lineRule="auto"/>
            </w:pPr>
            <w:r>
              <w:rPr>
                <w:color w:val="B8770A"/>
                <w:sz w:val="19"/>
              </w:rPr>
              <w:t xml:space="preserve">● </w:t>
            </w:r>
            <w:r>
              <w:rPr>
                <w:b/>
                <w:color w:val="B8770A"/>
                <w:sz w:val="19"/>
              </w:rPr>
              <w:t>In progress</w:t>
            </w:r>
            <w:r>
              <w:rPr>
                <w:sz w:val="19"/>
              </w:rPr>
              <w:t xml:space="preserve"> (PC built; Xbox poll/SKU config pending)</w:t>
            </w:r>
          </w:p>
        </w:tc>
      </w:tr>
    </w:tbl>
    <w:p w14:paraId="001B95A7" w14:textId="77777777" w:rsidR="000C3FF9" w:rsidRDefault="000C3FF9">
      <w:pPr>
        <w:spacing w:after="80"/>
      </w:pPr>
    </w:p>
    <w:p w14:paraId="3D48E46F" w14:textId="77777777" w:rsidR="000C3FF9" w:rsidRDefault="00000000">
      <w:pPr>
        <w:pStyle w:val="Heading1"/>
      </w:pPr>
      <w:bookmarkStart w:id="6" w:name="_Toc232667460"/>
      <w:r>
        <w:t>5. Data Contract</w:t>
      </w:r>
      <w:bookmarkEnd w:id="6"/>
    </w:p>
    <w:p w14:paraId="30705C14" w14:textId="77777777" w:rsidR="000C3FF9" w:rsidRDefault="00000000">
      <w:pPr>
        <w:pStyle w:val="Heading2"/>
      </w:pPr>
      <w:r>
        <w:t>5.1 PlaytestTitleIngestion.JobParameters (xPlaytest builds, xCloud consumes)</w:t>
      </w:r>
    </w:p>
    <w:p w14:paraId="618946C0" w14:textId="77777777" w:rsidR="000C3FF9" w:rsidRDefault="00000000">
      <w:r>
        <w:t>The receiver contract is GSSV-owned; xPlaytest references the same type and builds it directly (no local mirror).</w:t>
      </w:r>
    </w:p>
    <w:tbl>
      <w:tblPr>
        <w:tblW w:w="5000" w:type="pct"/>
        <w:jc w:val="center"/>
        <w:tblBorders>
          <w:top w:val="single" w:sz="10" w:space="0" w:color="1F4E79"/>
          <w:left w:val="nil"/>
          <w:bottom w:val="single" w:sz="10" w:space="0" w:color="1F4E79"/>
          <w:right w:val="nil"/>
          <w:insideH w:val="single" w:sz="4" w:space="0" w:color="C9C9C9"/>
          <w:insideV w:val="nil"/>
        </w:tblBorders>
        <w:tblCellMar>
          <w:top w:w="100" w:type="dxa"/>
          <w:left w:w="150" w:type="dxa"/>
          <w:bottom w:w="100" w:type="dxa"/>
          <w:right w:w="150" w:type="dxa"/>
        </w:tblCellMar>
        <w:tblLook w:val="04A0" w:firstRow="1" w:lastRow="0" w:firstColumn="1" w:lastColumn="0" w:noHBand="0" w:noVBand="1"/>
      </w:tblPr>
      <w:tblGrid>
        <w:gridCol w:w="1898"/>
        <w:gridCol w:w="1898"/>
        <w:gridCol w:w="1899"/>
        <w:gridCol w:w="1899"/>
        <w:gridCol w:w="2066"/>
      </w:tblGrid>
      <w:tr w:rsidR="000C3FF9" w14:paraId="39331B27" w14:textId="77777777">
        <w:trPr>
          <w:cantSplit/>
          <w:tblHeader/>
          <w:jc w:val="center"/>
        </w:trPr>
        <w:tc>
          <w:tcPr>
            <w:tcW w:w="1872" w:type="dxa"/>
            <w:shd w:val="clear" w:color="auto" w:fill="1F4E79"/>
            <w:vAlign w:val="center"/>
          </w:tcPr>
          <w:p w14:paraId="6A6C2BA2" w14:textId="77777777" w:rsidR="000C3FF9" w:rsidRDefault="00000000">
            <w:pPr>
              <w:spacing w:before="60" w:after="60" w:line="259" w:lineRule="auto"/>
            </w:pPr>
            <w:r>
              <w:rPr>
                <w:b/>
                <w:color w:val="FFFFFF"/>
                <w:sz w:val="19"/>
              </w:rPr>
              <w:t>Field</w:t>
            </w:r>
          </w:p>
        </w:tc>
        <w:tc>
          <w:tcPr>
            <w:tcW w:w="1872" w:type="dxa"/>
            <w:shd w:val="clear" w:color="auto" w:fill="1F4E79"/>
            <w:vAlign w:val="center"/>
          </w:tcPr>
          <w:p w14:paraId="52D2D7AB" w14:textId="77777777" w:rsidR="000C3FF9" w:rsidRDefault="00000000">
            <w:pPr>
              <w:spacing w:before="60" w:after="60" w:line="259" w:lineRule="auto"/>
            </w:pPr>
            <w:r>
              <w:rPr>
                <w:b/>
                <w:color w:val="FFFFFF"/>
                <w:sz w:val="19"/>
              </w:rPr>
              <w:t>Type</w:t>
            </w:r>
          </w:p>
        </w:tc>
        <w:tc>
          <w:tcPr>
            <w:tcW w:w="1872" w:type="dxa"/>
            <w:shd w:val="clear" w:color="auto" w:fill="1F4E79"/>
            <w:vAlign w:val="center"/>
          </w:tcPr>
          <w:p w14:paraId="7DA89196" w14:textId="77777777" w:rsidR="000C3FF9" w:rsidRDefault="00000000">
            <w:pPr>
              <w:spacing w:before="60" w:after="60" w:line="259" w:lineRule="auto"/>
            </w:pPr>
            <w:r>
              <w:rPr>
                <w:b/>
                <w:color w:val="FFFFFF"/>
                <w:sz w:val="19"/>
              </w:rPr>
              <w:t>Source on xPlaytest</w:t>
            </w:r>
          </w:p>
        </w:tc>
        <w:tc>
          <w:tcPr>
            <w:tcW w:w="1872" w:type="dxa"/>
            <w:shd w:val="clear" w:color="auto" w:fill="1F4E79"/>
            <w:vAlign w:val="center"/>
          </w:tcPr>
          <w:p w14:paraId="46E618DC" w14:textId="77777777" w:rsidR="000C3FF9" w:rsidRDefault="00000000">
            <w:pPr>
              <w:spacing w:before="60" w:after="60" w:line="259" w:lineRule="auto"/>
            </w:pPr>
            <w:r>
              <w:rPr>
                <w:b/>
                <w:color w:val="FFFFFF"/>
                <w:sz w:val="19"/>
              </w:rPr>
              <w:t>Required</w:t>
            </w:r>
          </w:p>
        </w:tc>
        <w:tc>
          <w:tcPr>
            <w:tcW w:w="1872" w:type="dxa"/>
            <w:shd w:val="clear" w:color="auto" w:fill="1F4E79"/>
            <w:vAlign w:val="center"/>
          </w:tcPr>
          <w:p w14:paraId="04548305" w14:textId="77777777" w:rsidR="000C3FF9" w:rsidRDefault="00000000">
            <w:pPr>
              <w:spacing w:before="60" w:after="60" w:line="259" w:lineRule="auto"/>
            </w:pPr>
            <w:r>
              <w:rPr>
                <w:b/>
                <w:color w:val="FFFFFF"/>
                <w:sz w:val="19"/>
              </w:rPr>
              <w:t>Notes</w:t>
            </w:r>
          </w:p>
        </w:tc>
      </w:tr>
      <w:tr w:rsidR="000C3FF9" w14:paraId="793EE69E" w14:textId="77777777">
        <w:trPr>
          <w:cantSplit/>
          <w:jc w:val="center"/>
        </w:trPr>
        <w:tc>
          <w:tcPr>
            <w:tcW w:w="1872" w:type="dxa"/>
            <w:shd w:val="clear" w:color="auto" w:fill="FFFFFF"/>
            <w:vAlign w:val="center"/>
          </w:tcPr>
          <w:p w14:paraId="78A573D1" w14:textId="77777777" w:rsidR="000C3FF9" w:rsidRDefault="00000000">
            <w:pPr>
              <w:spacing w:before="60" w:after="60" w:line="259" w:lineRule="auto"/>
            </w:pPr>
            <w:r>
              <w:rPr>
                <w:sz w:val="19"/>
              </w:rPr>
              <w:t>PartnerId</w:t>
            </w:r>
          </w:p>
        </w:tc>
        <w:tc>
          <w:tcPr>
            <w:tcW w:w="1872" w:type="dxa"/>
            <w:shd w:val="clear" w:color="auto" w:fill="FFFFFF"/>
            <w:vAlign w:val="center"/>
          </w:tcPr>
          <w:p w14:paraId="7E591228" w14:textId="77777777" w:rsidR="000C3FF9" w:rsidRDefault="00000000">
            <w:pPr>
              <w:spacing w:before="60" w:after="60" w:line="259" w:lineRule="auto"/>
            </w:pPr>
            <w:r>
              <w:rPr>
                <w:sz w:val="19"/>
              </w:rPr>
              <w:t>string</w:t>
            </w:r>
          </w:p>
        </w:tc>
        <w:tc>
          <w:tcPr>
            <w:tcW w:w="1872" w:type="dxa"/>
            <w:shd w:val="clear" w:color="auto" w:fill="FFFFFF"/>
            <w:vAlign w:val="center"/>
          </w:tcPr>
          <w:p w14:paraId="3A1A84D7" w14:textId="77777777" w:rsidR="000C3FF9" w:rsidRDefault="00000000">
            <w:pPr>
              <w:spacing w:before="60" w:after="60" w:line="259" w:lineRule="auto"/>
            </w:pPr>
            <w:r>
              <w:rPr>
                <w:sz w:val="19"/>
              </w:rPr>
              <w:t>Builder constant</w:t>
            </w:r>
          </w:p>
        </w:tc>
        <w:tc>
          <w:tcPr>
            <w:tcW w:w="1872" w:type="dxa"/>
            <w:shd w:val="clear" w:color="auto" w:fill="FFFFFF"/>
            <w:vAlign w:val="center"/>
          </w:tcPr>
          <w:p w14:paraId="2666ECC5" w14:textId="77777777" w:rsidR="000C3FF9" w:rsidRDefault="00000000">
            <w:pPr>
              <w:spacing w:before="60" w:after="60" w:line="259" w:lineRule="auto"/>
            </w:pPr>
            <w:r>
              <w:rPr>
                <w:sz w:val="19"/>
              </w:rPr>
              <w:t>yes</w:t>
            </w:r>
          </w:p>
        </w:tc>
        <w:tc>
          <w:tcPr>
            <w:tcW w:w="1872" w:type="dxa"/>
            <w:shd w:val="clear" w:color="auto" w:fill="FFFFFF"/>
            <w:vAlign w:val="center"/>
          </w:tcPr>
          <w:p w14:paraId="5596120A" w14:textId="77777777" w:rsidR="000C3FF9" w:rsidRDefault="00000000">
            <w:pPr>
              <w:spacing w:before="60" w:after="60" w:line="259" w:lineRule="auto"/>
            </w:pPr>
            <w:r>
              <w:rPr>
                <w:sz w:val="19"/>
              </w:rPr>
              <w:t>Namespacing key (currently "MICROSOFT"; SellerId vs "PLAYTEST" being confirmed)</w:t>
            </w:r>
          </w:p>
        </w:tc>
      </w:tr>
      <w:tr w:rsidR="000C3FF9" w14:paraId="6A5A65C0" w14:textId="77777777">
        <w:trPr>
          <w:cantSplit/>
          <w:jc w:val="center"/>
        </w:trPr>
        <w:tc>
          <w:tcPr>
            <w:tcW w:w="1872" w:type="dxa"/>
            <w:shd w:val="clear" w:color="auto" w:fill="EDF2F8"/>
            <w:vAlign w:val="center"/>
          </w:tcPr>
          <w:p w14:paraId="7D222532" w14:textId="77777777" w:rsidR="000C3FF9" w:rsidRDefault="00000000">
            <w:pPr>
              <w:spacing w:before="60" w:after="60" w:line="259" w:lineRule="auto"/>
            </w:pPr>
            <w:r>
              <w:rPr>
                <w:sz w:val="19"/>
              </w:rPr>
              <w:t>PlaytestProductId</w:t>
            </w:r>
          </w:p>
        </w:tc>
        <w:tc>
          <w:tcPr>
            <w:tcW w:w="1872" w:type="dxa"/>
            <w:shd w:val="clear" w:color="auto" w:fill="EDF2F8"/>
            <w:vAlign w:val="center"/>
          </w:tcPr>
          <w:p w14:paraId="21F9DB4A" w14:textId="77777777" w:rsidR="000C3FF9" w:rsidRDefault="00000000">
            <w:pPr>
              <w:spacing w:before="60" w:after="60" w:line="259" w:lineRule="auto"/>
            </w:pPr>
            <w:r>
              <w:rPr>
                <w:sz w:val="19"/>
              </w:rPr>
              <w:t>string</w:t>
            </w:r>
          </w:p>
        </w:tc>
        <w:tc>
          <w:tcPr>
            <w:tcW w:w="1872" w:type="dxa"/>
            <w:shd w:val="clear" w:color="auto" w:fill="EDF2F8"/>
            <w:vAlign w:val="center"/>
          </w:tcPr>
          <w:p w14:paraId="095E5D8F" w14:textId="77777777" w:rsidR="000C3FF9" w:rsidRDefault="00000000">
            <w:pPr>
              <w:spacing w:before="60" w:after="60" w:line="259" w:lineRule="auto"/>
            </w:pPr>
            <w:r>
              <w:rPr>
                <w:sz w:val="19"/>
              </w:rPr>
              <w:t>Stable generated product id</w:t>
            </w:r>
          </w:p>
        </w:tc>
        <w:tc>
          <w:tcPr>
            <w:tcW w:w="1872" w:type="dxa"/>
            <w:shd w:val="clear" w:color="auto" w:fill="EDF2F8"/>
            <w:vAlign w:val="center"/>
          </w:tcPr>
          <w:p w14:paraId="0437E8DB" w14:textId="77777777" w:rsidR="000C3FF9" w:rsidRDefault="00000000">
            <w:pPr>
              <w:spacing w:before="60" w:after="60" w:line="259" w:lineRule="auto"/>
            </w:pPr>
            <w:r>
              <w:rPr>
                <w:sz w:val="19"/>
              </w:rPr>
              <w:t>yes</w:t>
            </w:r>
          </w:p>
        </w:tc>
        <w:tc>
          <w:tcPr>
            <w:tcW w:w="1872" w:type="dxa"/>
            <w:shd w:val="clear" w:color="auto" w:fill="EDF2F8"/>
            <w:vAlign w:val="center"/>
          </w:tcPr>
          <w:p w14:paraId="6FECCBFC" w14:textId="77777777" w:rsidR="000C3FF9" w:rsidRDefault="00000000">
            <w:pPr>
              <w:spacing w:before="60" w:after="60" w:line="259" w:lineRule="auto"/>
            </w:pPr>
            <w:r>
              <w:rPr>
                <w:sz w:val="19"/>
              </w:rPr>
              <w:t>Builds the offering id xpt{PlaytestProductId}</w:t>
            </w:r>
          </w:p>
        </w:tc>
      </w:tr>
      <w:tr w:rsidR="000C3FF9" w14:paraId="76475138" w14:textId="77777777">
        <w:trPr>
          <w:cantSplit/>
          <w:jc w:val="center"/>
        </w:trPr>
        <w:tc>
          <w:tcPr>
            <w:tcW w:w="1872" w:type="dxa"/>
            <w:shd w:val="clear" w:color="auto" w:fill="FFFFFF"/>
            <w:vAlign w:val="center"/>
          </w:tcPr>
          <w:p w14:paraId="28FE6379" w14:textId="77777777" w:rsidR="000C3FF9" w:rsidRDefault="00000000">
            <w:pPr>
              <w:spacing w:before="60" w:after="60" w:line="259" w:lineRule="auto"/>
            </w:pPr>
            <w:r>
              <w:rPr>
                <w:sz w:val="19"/>
              </w:rPr>
              <w:t>AllowedDnaGroups</w:t>
            </w:r>
          </w:p>
        </w:tc>
        <w:tc>
          <w:tcPr>
            <w:tcW w:w="1872" w:type="dxa"/>
            <w:shd w:val="clear" w:color="auto" w:fill="FFFFFF"/>
            <w:vAlign w:val="center"/>
          </w:tcPr>
          <w:p w14:paraId="423AE1F0" w14:textId="77777777" w:rsidR="000C3FF9" w:rsidRDefault="00000000">
            <w:pPr>
              <w:spacing w:before="60" w:after="60" w:line="259" w:lineRule="auto"/>
            </w:pPr>
            <w:r>
              <w:rPr>
                <w:sz w:val="19"/>
              </w:rPr>
              <w:t>string[]</w:t>
            </w:r>
          </w:p>
        </w:tc>
        <w:tc>
          <w:tcPr>
            <w:tcW w:w="1872" w:type="dxa"/>
            <w:shd w:val="clear" w:color="auto" w:fill="FFFFFF"/>
            <w:vAlign w:val="center"/>
          </w:tcPr>
          <w:p w14:paraId="67FA8AE1" w14:textId="77777777" w:rsidR="000C3FF9" w:rsidRDefault="00000000">
            <w:pPr>
              <w:spacing w:before="60" w:after="60" w:line="259" w:lineRule="auto"/>
            </w:pPr>
            <w:r>
              <w:rPr>
                <w:sz w:val="19"/>
              </w:rPr>
              <w:t>Resolved audience (via GMS)</w:t>
            </w:r>
          </w:p>
        </w:tc>
        <w:tc>
          <w:tcPr>
            <w:tcW w:w="1872" w:type="dxa"/>
            <w:shd w:val="clear" w:color="auto" w:fill="FFFFFF"/>
            <w:vAlign w:val="center"/>
          </w:tcPr>
          <w:p w14:paraId="11AEB9A6" w14:textId="77777777" w:rsidR="000C3FF9" w:rsidRDefault="00000000">
            <w:pPr>
              <w:spacing w:before="60" w:after="60" w:line="259" w:lineRule="auto"/>
            </w:pPr>
            <w:r>
              <w:rPr>
                <w:sz w:val="19"/>
              </w:rPr>
              <w:t>yes (min 1)</w:t>
            </w:r>
          </w:p>
        </w:tc>
        <w:tc>
          <w:tcPr>
            <w:tcW w:w="1872" w:type="dxa"/>
            <w:shd w:val="clear" w:color="auto" w:fill="FFFFFF"/>
            <w:vAlign w:val="center"/>
          </w:tcPr>
          <w:p w14:paraId="7714DBF6" w14:textId="77777777" w:rsidR="000C3FF9" w:rsidRDefault="00000000">
            <w:pPr>
              <w:spacing w:before="60" w:after="60" w:line="259" w:lineRule="auto"/>
            </w:pPr>
            <w:r>
              <w:rPr>
                <w:sz w:val="19"/>
              </w:rPr>
              <w:t>Full set written to the offering; one audience per group</w:t>
            </w:r>
          </w:p>
        </w:tc>
      </w:tr>
      <w:tr w:rsidR="000C3FF9" w14:paraId="1BB78742" w14:textId="77777777">
        <w:trPr>
          <w:cantSplit/>
          <w:jc w:val="center"/>
        </w:trPr>
        <w:tc>
          <w:tcPr>
            <w:tcW w:w="1872" w:type="dxa"/>
            <w:shd w:val="clear" w:color="auto" w:fill="EDF2F8"/>
            <w:vAlign w:val="center"/>
          </w:tcPr>
          <w:p w14:paraId="2903BE11" w14:textId="77777777" w:rsidR="000C3FF9" w:rsidRDefault="00000000">
            <w:pPr>
              <w:spacing w:before="60" w:after="60" w:line="259" w:lineRule="auto"/>
            </w:pPr>
            <w:r>
              <w:rPr>
                <w:sz w:val="19"/>
              </w:rPr>
              <w:t>ExpirationTime</w:t>
            </w:r>
          </w:p>
        </w:tc>
        <w:tc>
          <w:tcPr>
            <w:tcW w:w="1872" w:type="dxa"/>
            <w:shd w:val="clear" w:color="auto" w:fill="EDF2F8"/>
            <w:vAlign w:val="center"/>
          </w:tcPr>
          <w:p w14:paraId="0F9F5B3C" w14:textId="77777777" w:rsidR="000C3FF9" w:rsidRDefault="00000000">
            <w:pPr>
              <w:spacing w:before="60" w:after="60" w:line="259" w:lineRule="auto"/>
            </w:pPr>
            <w:r>
              <w:rPr>
                <w:sz w:val="19"/>
              </w:rPr>
              <w:t>DateTime</w:t>
            </w:r>
          </w:p>
        </w:tc>
        <w:tc>
          <w:tcPr>
            <w:tcW w:w="1872" w:type="dxa"/>
            <w:shd w:val="clear" w:color="auto" w:fill="EDF2F8"/>
            <w:vAlign w:val="center"/>
          </w:tcPr>
          <w:p w14:paraId="6F7BC417" w14:textId="77777777" w:rsidR="000C3FF9" w:rsidRDefault="00000000">
            <w:pPr>
              <w:spacing w:before="60" w:after="60" w:line="259" w:lineRule="auto"/>
            </w:pPr>
            <w:r>
              <w:rPr>
                <w:sz w:val="19"/>
              </w:rPr>
              <w:t>Playtest end date</w:t>
            </w:r>
          </w:p>
        </w:tc>
        <w:tc>
          <w:tcPr>
            <w:tcW w:w="1872" w:type="dxa"/>
            <w:shd w:val="clear" w:color="auto" w:fill="EDF2F8"/>
            <w:vAlign w:val="center"/>
          </w:tcPr>
          <w:p w14:paraId="7A1EA881" w14:textId="77777777" w:rsidR="000C3FF9" w:rsidRDefault="00000000">
            <w:pPr>
              <w:spacing w:before="60" w:after="60" w:line="259" w:lineRule="auto"/>
            </w:pPr>
            <w:r>
              <w:rPr>
                <w:sz w:val="19"/>
              </w:rPr>
              <w:t>yes (streaming)</w:t>
            </w:r>
          </w:p>
        </w:tc>
        <w:tc>
          <w:tcPr>
            <w:tcW w:w="1872" w:type="dxa"/>
            <w:shd w:val="clear" w:color="auto" w:fill="EDF2F8"/>
            <w:vAlign w:val="center"/>
          </w:tcPr>
          <w:p w14:paraId="05334A56" w14:textId="77777777" w:rsidR="000C3FF9" w:rsidRDefault="00000000">
            <w:pPr>
              <w:spacing w:before="60" w:after="60" w:line="259" w:lineRule="auto"/>
            </w:pPr>
            <w:r>
              <w:rPr>
                <w:sz w:val="19"/>
              </w:rPr>
              <w:t>Future UTC, ≤ 30-day max (interim 7-day clamp today)</w:t>
            </w:r>
          </w:p>
        </w:tc>
      </w:tr>
      <w:tr w:rsidR="000C3FF9" w14:paraId="13714063" w14:textId="77777777">
        <w:trPr>
          <w:cantSplit/>
          <w:jc w:val="center"/>
        </w:trPr>
        <w:tc>
          <w:tcPr>
            <w:tcW w:w="1872" w:type="dxa"/>
            <w:shd w:val="clear" w:color="auto" w:fill="FFFFFF"/>
            <w:vAlign w:val="center"/>
          </w:tcPr>
          <w:p w14:paraId="6ACCA36D" w14:textId="77777777" w:rsidR="000C3FF9" w:rsidRDefault="00000000">
            <w:pPr>
              <w:spacing w:before="60" w:after="60" w:line="259" w:lineRule="auto"/>
            </w:pPr>
            <w:r>
              <w:rPr>
                <w:sz w:val="19"/>
              </w:rPr>
              <w:t>AllowedSandboxId</w:t>
            </w:r>
          </w:p>
        </w:tc>
        <w:tc>
          <w:tcPr>
            <w:tcW w:w="1872" w:type="dxa"/>
            <w:shd w:val="clear" w:color="auto" w:fill="FFFFFF"/>
            <w:vAlign w:val="center"/>
          </w:tcPr>
          <w:p w14:paraId="47A66C22" w14:textId="77777777" w:rsidR="000C3FF9" w:rsidRDefault="00000000">
            <w:pPr>
              <w:spacing w:before="60" w:after="60" w:line="259" w:lineRule="auto"/>
            </w:pPr>
            <w:r>
              <w:rPr>
                <w:sz w:val="19"/>
              </w:rPr>
              <w:t>string</w:t>
            </w:r>
          </w:p>
        </w:tc>
        <w:tc>
          <w:tcPr>
            <w:tcW w:w="1872" w:type="dxa"/>
            <w:shd w:val="clear" w:color="auto" w:fill="FFFFFF"/>
            <w:vAlign w:val="center"/>
          </w:tcPr>
          <w:p w14:paraId="568F1E9B" w14:textId="77777777" w:rsidR="000C3FF9" w:rsidRDefault="00000000">
            <w:pPr>
              <w:spacing w:before="60" w:after="60" w:line="259" w:lineRule="auto"/>
            </w:pPr>
            <w:r>
              <w:rPr>
                <w:sz w:val="19"/>
              </w:rPr>
              <w:t>Constant RETAIL</w:t>
            </w:r>
          </w:p>
        </w:tc>
        <w:tc>
          <w:tcPr>
            <w:tcW w:w="1872" w:type="dxa"/>
            <w:shd w:val="clear" w:color="auto" w:fill="FFFFFF"/>
            <w:vAlign w:val="center"/>
          </w:tcPr>
          <w:p w14:paraId="4B95FA5F" w14:textId="77777777" w:rsidR="000C3FF9" w:rsidRDefault="00000000">
            <w:pPr>
              <w:spacing w:before="60" w:after="60" w:line="259" w:lineRule="auto"/>
            </w:pPr>
            <w:r>
              <w:rPr>
                <w:sz w:val="19"/>
              </w:rPr>
              <w:t>no</w:t>
            </w:r>
          </w:p>
        </w:tc>
        <w:tc>
          <w:tcPr>
            <w:tcW w:w="1872" w:type="dxa"/>
            <w:shd w:val="clear" w:color="auto" w:fill="FFFFFF"/>
            <w:vAlign w:val="center"/>
          </w:tcPr>
          <w:p w14:paraId="53B2F516" w14:textId="77777777" w:rsidR="000C3FF9" w:rsidRDefault="00000000">
            <w:pPr>
              <w:spacing w:before="60" w:after="60" w:line="259" w:lineRule="auto"/>
            </w:pPr>
            <w:r>
              <w:rPr>
                <w:sz w:val="19"/>
              </w:rPr>
              <w:t>Defaults to RETAIL server-side</w:t>
            </w:r>
          </w:p>
        </w:tc>
      </w:tr>
      <w:tr w:rsidR="000C3FF9" w14:paraId="635837DC" w14:textId="77777777">
        <w:trPr>
          <w:cantSplit/>
          <w:jc w:val="center"/>
        </w:trPr>
        <w:tc>
          <w:tcPr>
            <w:tcW w:w="1872" w:type="dxa"/>
            <w:shd w:val="clear" w:color="auto" w:fill="EDF2F8"/>
            <w:vAlign w:val="center"/>
          </w:tcPr>
          <w:p w14:paraId="7ABFBEF3" w14:textId="77777777" w:rsidR="000C3FF9" w:rsidRDefault="00000000">
            <w:pPr>
              <w:spacing w:before="60" w:after="60" w:line="259" w:lineRule="auto"/>
            </w:pPr>
            <w:r>
              <w:rPr>
                <w:sz w:val="19"/>
              </w:rPr>
              <w:lastRenderedPageBreak/>
              <w:t>StoreAsset</w:t>
            </w:r>
          </w:p>
        </w:tc>
        <w:tc>
          <w:tcPr>
            <w:tcW w:w="1872" w:type="dxa"/>
            <w:shd w:val="clear" w:color="auto" w:fill="EDF2F8"/>
            <w:vAlign w:val="center"/>
          </w:tcPr>
          <w:p w14:paraId="290D57D4" w14:textId="77777777" w:rsidR="000C3FF9" w:rsidRDefault="00000000">
            <w:pPr>
              <w:spacing w:before="60" w:after="60" w:line="259" w:lineRule="auto"/>
            </w:pPr>
            <w:r>
              <w:rPr>
                <w:sz w:val="19"/>
              </w:rPr>
              <w:t>object</w:t>
            </w:r>
          </w:p>
        </w:tc>
        <w:tc>
          <w:tcPr>
            <w:tcW w:w="1872" w:type="dxa"/>
            <w:shd w:val="clear" w:color="auto" w:fill="EDF2F8"/>
            <w:vAlign w:val="center"/>
          </w:tcPr>
          <w:p w14:paraId="7FEF3B0D" w14:textId="77777777" w:rsidR="000C3FF9" w:rsidRDefault="00000000">
            <w:pPr>
              <w:spacing w:before="60" w:after="60" w:line="259" w:lineRule="auto"/>
            </w:pPr>
            <w:r>
              <w:rPr>
                <w:sz w:val="19"/>
              </w:rPr>
              <w:t>See §5.2</w:t>
            </w:r>
          </w:p>
        </w:tc>
        <w:tc>
          <w:tcPr>
            <w:tcW w:w="1872" w:type="dxa"/>
            <w:shd w:val="clear" w:color="auto" w:fill="EDF2F8"/>
            <w:vAlign w:val="center"/>
          </w:tcPr>
          <w:p w14:paraId="17B9562A" w14:textId="77777777" w:rsidR="000C3FF9" w:rsidRDefault="00000000">
            <w:pPr>
              <w:spacing w:before="60" w:after="60" w:line="259" w:lineRule="auto"/>
            </w:pPr>
            <w:r>
              <w:rPr>
                <w:sz w:val="19"/>
              </w:rPr>
              <w:t>yes</w:t>
            </w:r>
          </w:p>
        </w:tc>
        <w:tc>
          <w:tcPr>
            <w:tcW w:w="1872" w:type="dxa"/>
            <w:shd w:val="clear" w:color="auto" w:fill="EDF2F8"/>
            <w:vAlign w:val="center"/>
          </w:tcPr>
          <w:p w14:paraId="3C2B4739" w14:textId="77777777" w:rsidR="000C3FF9" w:rsidRDefault="00000000">
            <w:pPr>
              <w:spacing w:before="60" w:after="60" w:line="259" w:lineRule="auto"/>
            </w:pPr>
            <w:r>
              <w:rPr>
                <w:sz w:val="19"/>
              </w:rPr>
              <w:t>Existing xCloud StoreAsset contract</w:t>
            </w:r>
          </w:p>
        </w:tc>
      </w:tr>
      <w:tr w:rsidR="000C3FF9" w14:paraId="1613281B" w14:textId="77777777">
        <w:trPr>
          <w:cantSplit/>
          <w:jc w:val="center"/>
        </w:trPr>
        <w:tc>
          <w:tcPr>
            <w:tcW w:w="1872" w:type="dxa"/>
            <w:shd w:val="clear" w:color="auto" w:fill="FFFFFF"/>
            <w:vAlign w:val="center"/>
          </w:tcPr>
          <w:p w14:paraId="4A63F12D" w14:textId="77777777" w:rsidR="000C3FF9" w:rsidRDefault="00000000">
            <w:pPr>
              <w:spacing w:before="60" w:after="60" w:line="259" w:lineRule="auto"/>
            </w:pPr>
            <w:r>
              <w:rPr>
                <w:sz w:val="19"/>
              </w:rPr>
              <w:t>XboxLiveTitleId</w:t>
            </w:r>
          </w:p>
        </w:tc>
        <w:tc>
          <w:tcPr>
            <w:tcW w:w="1872" w:type="dxa"/>
            <w:shd w:val="clear" w:color="auto" w:fill="FFFFFF"/>
            <w:vAlign w:val="center"/>
          </w:tcPr>
          <w:p w14:paraId="772827A8" w14:textId="77777777" w:rsidR="000C3FF9" w:rsidRDefault="00000000">
            <w:pPr>
              <w:spacing w:before="60" w:after="60" w:line="259" w:lineRule="auto"/>
            </w:pPr>
            <w:r>
              <w:rPr>
                <w:sz w:val="19"/>
              </w:rPr>
              <w:t>uint</w:t>
            </w:r>
          </w:p>
        </w:tc>
        <w:tc>
          <w:tcPr>
            <w:tcW w:w="1872" w:type="dxa"/>
            <w:shd w:val="clear" w:color="auto" w:fill="FFFFFF"/>
            <w:vAlign w:val="center"/>
          </w:tcPr>
          <w:p w14:paraId="5A864FD7" w14:textId="77777777" w:rsidR="000C3FF9" w:rsidRDefault="00000000">
            <w:pPr>
              <w:spacing w:before="60" w:after="60" w:line="259" w:lineRule="auto"/>
            </w:pPr>
            <w:r>
              <w:rPr>
                <w:sz w:val="19"/>
              </w:rPr>
              <w:t>Resolved from XORc (§3.1)</w:t>
            </w:r>
          </w:p>
        </w:tc>
        <w:tc>
          <w:tcPr>
            <w:tcW w:w="1872" w:type="dxa"/>
            <w:shd w:val="clear" w:color="auto" w:fill="FFFFFF"/>
            <w:vAlign w:val="center"/>
          </w:tcPr>
          <w:p w14:paraId="6DB1D607" w14:textId="77777777" w:rsidR="000C3FF9" w:rsidRDefault="00000000">
            <w:pPr>
              <w:spacing w:before="60" w:after="60" w:line="259" w:lineRule="auto"/>
            </w:pPr>
            <w:r>
              <w:rPr>
                <w:sz w:val="19"/>
              </w:rPr>
              <w:t>yes</w:t>
            </w:r>
          </w:p>
        </w:tc>
        <w:tc>
          <w:tcPr>
            <w:tcW w:w="1872" w:type="dxa"/>
            <w:shd w:val="clear" w:color="auto" w:fill="FFFFFF"/>
            <w:vAlign w:val="center"/>
          </w:tcPr>
          <w:p w14:paraId="5A6CAC19" w14:textId="77777777" w:rsidR="000C3FF9" w:rsidRDefault="00000000">
            <w:pPr>
              <w:spacing w:before="60" w:after="60" w:line="259" w:lineRule="auto"/>
            </w:pPr>
            <w:r>
              <w:rPr>
                <w:sz w:val="19"/>
              </w:rPr>
              <w:t>Validator requires non-null / nonzero for games</w:t>
            </w:r>
          </w:p>
        </w:tc>
      </w:tr>
    </w:tbl>
    <w:p w14:paraId="77F6524C" w14:textId="77777777" w:rsidR="000C3FF9" w:rsidRDefault="00000000">
      <w:pPr>
        <w:pStyle w:val="Heading2"/>
      </w:pPr>
      <w:r>
        <w:t>5.2 StoreAsset (xPlaytest fills)</w:t>
      </w:r>
    </w:p>
    <w:tbl>
      <w:tblPr>
        <w:tblW w:w="5000" w:type="pct"/>
        <w:jc w:val="center"/>
        <w:tblBorders>
          <w:top w:val="single" w:sz="10" w:space="0" w:color="1F4E79"/>
          <w:left w:val="nil"/>
          <w:bottom w:val="single" w:sz="10" w:space="0" w:color="1F4E79"/>
          <w:right w:val="nil"/>
          <w:insideH w:val="single" w:sz="4" w:space="0" w:color="C9C9C9"/>
          <w:insideV w:val="nil"/>
        </w:tblBorders>
        <w:tblCellMar>
          <w:top w:w="100" w:type="dxa"/>
          <w:left w:w="150" w:type="dxa"/>
          <w:bottom w:w="100" w:type="dxa"/>
          <w:right w:w="150" w:type="dxa"/>
        </w:tblCellMar>
        <w:tblLook w:val="04A0" w:firstRow="1" w:lastRow="0" w:firstColumn="1" w:lastColumn="0" w:noHBand="0" w:noVBand="1"/>
      </w:tblPr>
      <w:tblGrid>
        <w:gridCol w:w="3220"/>
        <w:gridCol w:w="3220"/>
        <w:gridCol w:w="3220"/>
      </w:tblGrid>
      <w:tr w:rsidR="000C3FF9" w14:paraId="4954F56E" w14:textId="77777777">
        <w:trPr>
          <w:cantSplit/>
          <w:tblHeader/>
          <w:jc w:val="center"/>
        </w:trPr>
        <w:tc>
          <w:tcPr>
            <w:tcW w:w="3120" w:type="dxa"/>
            <w:shd w:val="clear" w:color="auto" w:fill="1F4E79"/>
            <w:vAlign w:val="center"/>
          </w:tcPr>
          <w:p w14:paraId="3FC01A2E" w14:textId="77777777" w:rsidR="000C3FF9" w:rsidRDefault="00000000">
            <w:pPr>
              <w:spacing w:before="60" w:after="60" w:line="259" w:lineRule="auto"/>
            </w:pPr>
            <w:r>
              <w:rPr>
                <w:b/>
                <w:color w:val="FFFFFF"/>
                <w:sz w:val="19"/>
              </w:rPr>
              <w:t>Field</w:t>
            </w:r>
          </w:p>
        </w:tc>
        <w:tc>
          <w:tcPr>
            <w:tcW w:w="3120" w:type="dxa"/>
            <w:shd w:val="clear" w:color="auto" w:fill="1F4E79"/>
            <w:vAlign w:val="center"/>
          </w:tcPr>
          <w:p w14:paraId="47B93831" w14:textId="77777777" w:rsidR="000C3FF9" w:rsidRDefault="00000000">
            <w:pPr>
              <w:spacing w:before="60" w:after="60" w:line="259" w:lineRule="auto"/>
            </w:pPr>
            <w:r>
              <w:rPr>
                <w:b/>
                <w:color w:val="FFFFFF"/>
                <w:sz w:val="19"/>
              </w:rPr>
              <w:t>Source / value</w:t>
            </w:r>
          </w:p>
        </w:tc>
        <w:tc>
          <w:tcPr>
            <w:tcW w:w="3120" w:type="dxa"/>
            <w:shd w:val="clear" w:color="auto" w:fill="1F4E79"/>
            <w:vAlign w:val="center"/>
          </w:tcPr>
          <w:p w14:paraId="27AD95B4" w14:textId="77777777" w:rsidR="000C3FF9" w:rsidRDefault="00000000">
            <w:pPr>
              <w:spacing w:before="60" w:after="60" w:line="259" w:lineRule="auto"/>
            </w:pPr>
            <w:r>
              <w:rPr>
                <w:b/>
                <w:color w:val="FFFFFF"/>
                <w:sz w:val="19"/>
              </w:rPr>
              <w:t>Notes</w:t>
            </w:r>
          </w:p>
        </w:tc>
      </w:tr>
      <w:tr w:rsidR="000C3FF9" w14:paraId="43E0E5C5" w14:textId="77777777">
        <w:trPr>
          <w:cantSplit/>
          <w:jc w:val="center"/>
        </w:trPr>
        <w:tc>
          <w:tcPr>
            <w:tcW w:w="3120" w:type="dxa"/>
            <w:shd w:val="clear" w:color="auto" w:fill="FFFFFF"/>
            <w:vAlign w:val="center"/>
          </w:tcPr>
          <w:p w14:paraId="5B584B09" w14:textId="77777777" w:rsidR="000C3FF9" w:rsidRDefault="00000000">
            <w:pPr>
              <w:spacing w:before="60" w:after="60" w:line="259" w:lineRule="auto"/>
            </w:pPr>
            <w:r>
              <w:rPr>
                <w:sz w:val="19"/>
              </w:rPr>
              <w:t>StoreEntry.ProductId</w:t>
            </w:r>
          </w:p>
        </w:tc>
        <w:tc>
          <w:tcPr>
            <w:tcW w:w="3120" w:type="dxa"/>
            <w:shd w:val="clear" w:color="auto" w:fill="FFFFFF"/>
            <w:vAlign w:val="center"/>
          </w:tcPr>
          <w:p w14:paraId="65437C72" w14:textId="77777777" w:rsidR="000C3FF9" w:rsidRDefault="00000000">
            <w:pPr>
              <w:spacing w:before="60" w:after="60" w:line="259" w:lineRule="auto"/>
            </w:pPr>
            <w:r>
              <w:rPr>
                <w:sz w:val="19"/>
              </w:rPr>
              <w:t>Generated product Big Id</w:t>
            </w:r>
          </w:p>
        </w:tc>
        <w:tc>
          <w:tcPr>
            <w:tcW w:w="3120" w:type="dxa"/>
            <w:shd w:val="clear" w:color="auto" w:fill="FFFFFF"/>
            <w:vAlign w:val="center"/>
          </w:tcPr>
          <w:p w14:paraId="690A1BFF" w14:textId="77777777" w:rsidR="000C3FF9" w:rsidRDefault="00000000">
            <w:pPr>
              <w:spacing w:before="60" w:after="60" w:line="259" w:lineRule="auto"/>
            </w:pPr>
            <w:r>
              <w:rPr>
                <w:sz w:val="19"/>
              </w:rPr>
              <w:t>No BigCat lookup from this id</w:t>
            </w:r>
          </w:p>
        </w:tc>
      </w:tr>
      <w:tr w:rsidR="000C3FF9" w14:paraId="4DDB824B" w14:textId="77777777">
        <w:trPr>
          <w:cantSplit/>
          <w:jc w:val="center"/>
        </w:trPr>
        <w:tc>
          <w:tcPr>
            <w:tcW w:w="3120" w:type="dxa"/>
            <w:shd w:val="clear" w:color="auto" w:fill="EDF2F8"/>
            <w:vAlign w:val="center"/>
          </w:tcPr>
          <w:p w14:paraId="25DB9221" w14:textId="77777777" w:rsidR="000C3FF9" w:rsidRDefault="00000000">
            <w:pPr>
              <w:spacing w:before="60" w:after="60" w:line="259" w:lineRule="auto"/>
            </w:pPr>
            <w:r>
              <w:rPr>
                <w:sz w:val="19"/>
              </w:rPr>
              <w:t>StoreEntry.Flags</w:t>
            </w:r>
          </w:p>
        </w:tc>
        <w:tc>
          <w:tcPr>
            <w:tcW w:w="3120" w:type="dxa"/>
            <w:shd w:val="clear" w:color="auto" w:fill="EDF2F8"/>
            <w:vAlign w:val="center"/>
          </w:tcPr>
          <w:p w14:paraId="7381D47A" w14:textId="77777777" w:rsidR="000C3FF9" w:rsidRDefault="00000000">
            <w:pPr>
              <w:spacing w:before="60" w:after="60" w:line="259" w:lineRule="auto"/>
            </w:pPr>
            <w:r>
              <w:rPr>
                <w:sz w:val="19"/>
              </w:rPr>
              <w:t>const GAME</w:t>
            </w:r>
          </w:p>
        </w:tc>
        <w:tc>
          <w:tcPr>
            <w:tcW w:w="3120" w:type="dxa"/>
            <w:shd w:val="clear" w:color="auto" w:fill="EDF2F8"/>
            <w:vAlign w:val="center"/>
          </w:tcPr>
          <w:p w14:paraId="56C13A04" w14:textId="77777777" w:rsidR="000C3FF9" w:rsidRDefault="000C3FF9">
            <w:pPr>
              <w:spacing w:before="60" w:after="60" w:line="259" w:lineRule="auto"/>
            </w:pPr>
          </w:p>
        </w:tc>
      </w:tr>
      <w:tr w:rsidR="000C3FF9" w14:paraId="50EE870A" w14:textId="77777777">
        <w:trPr>
          <w:cantSplit/>
          <w:jc w:val="center"/>
        </w:trPr>
        <w:tc>
          <w:tcPr>
            <w:tcW w:w="3120" w:type="dxa"/>
            <w:shd w:val="clear" w:color="auto" w:fill="FFFFFF"/>
            <w:vAlign w:val="center"/>
          </w:tcPr>
          <w:p w14:paraId="79226516" w14:textId="77777777" w:rsidR="000C3FF9" w:rsidRDefault="00000000">
            <w:pPr>
              <w:spacing w:before="60" w:after="60" w:line="259" w:lineRule="auto"/>
            </w:pPr>
            <w:r>
              <w:rPr>
                <w:sz w:val="19"/>
              </w:rPr>
              <w:t>StoreEntry.Name / Description</w:t>
            </w:r>
          </w:p>
        </w:tc>
        <w:tc>
          <w:tcPr>
            <w:tcW w:w="3120" w:type="dxa"/>
            <w:shd w:val="clear" w:color="auto" w:fill="FFFFFF"/>
            <w:vAlign w:val="center"/>
          </w:tcPr>
          <w:p w14:paraId="378D0823" w14:textId="77777777" w:rsidR="000C3FF9" w:rsidRDefault="00000000">
            <w:pPr>
              <w:spacing w:before="60" w:after="60" w:line="259" w:lineRule="auto"/>
            </w:pPr>
            <w:r>
              <w:rPr>
                <w:sz w:val="19"/>
              </w:rPr>
              <w:t>Playtest name / description</w:t>
            </w:r>
          </w:p>
        </w:tc>
        <w:tc>
          <w:tcPr>
            <w:tcW w:w="3120" w:type="dxa"/>
            <w:shd w:val="clear" w:color="auto" w:fill="FFFFFF"/>
            <w:vAlign w:val="center"/>
          </w:tcPr>
          <w:p w14:paraId="387DE608" w14:textId="77777777" w:rsidR="000C3FF9" w:rsidRDefault="000C3FF9">
            <w:pPr>
              <w:spacing w:before="60" w:after="60" w:line="259" w:lineRule="auto"/>
            </w:pPr>
          </w:p>
        </w:tc>
      </w:tr>
      <w:tr w:rsidR="000C3FF9" w14:paraId="03863BAA" w14:textId="77777777">
        <w:trPr>
          <w:cantSplit/>
          <w:jc w:val="center"/>
        </w:trPr>
        <w:tc>
          <w:tcPr>
            <w:tcW w:w="3120" w:type="dxa"/>
            <w:shd w:val="clear" w:color="auto" w:fill="EDF2F8"/>
            <w:vAlign w:val="center"/>
          </w:tcPr>
          <w:p w14:paraId="69BF6512" w14:textId="77777777" w:rsidR="000C3FF9" w:rsidRDefault="00000000">
            <w:pPr>
              <w:spacing w:before="60" w:after="60" w:line="259" w:lineRule="auto"/>
            </w:pPr>
            <w:r>
              <w:rPr>
                <w:sz w:val="19"/>
              </w:rPr>
              <w:t>StoreEntry.IsPrivateAudience</w:t>
            </w:r>
          </w:p>
        </w:tc>
        <w:tc>
          <w:tcPr>
            <w:tcW w:w="3120" w:type="dxa"/>
            <w:shd w:val="clear" w:color="auto" w:fill="EDF2F8"/>
            <w:vAlign w:val="center"/>
          </w:tcPr>
          <w:p w14:paraId="6E954697" w14:textId="77777777" w:rsidR="000C3FF9" w:rsidRDefault="00000000">
            <w:pPr>
              <w:spacing w:before="60" w:after="60" w:line="259" w:lineRule="auto"/>
            </w:pPr>
            <w:r>
              <w:rPr>
                <w:sz w:val="19"/>
              </w:rPr>
              <w:t>true</w:t>
            </w:r>
          </w:p>
        </w:tc>
        <w:tc>
          <w:tcPr>
            <w:tcW w:w="3120" w:type="dxa"/>
            <w:shd w:val="clear" w:color="auto" w:fill="EDF2F8"/>
            <w:vAlign w:val="center"/>
          </w:tcPr>
          <w:p w14:paraId="6FC21400" w14:textId="77777777" w:rsidR="000C3FF9" w:rsidRDefault="00000000">
            <w:pPr>
              <w:spacing w:before="60" w:after="60" w:line="259" w:lineRule="auto"/>
            </w:pPr>
            <w:r>
              <w:rPr>
                <w:sz w:val="19"/>
              </w:rPr>
              <w:t>All playtests are private</w:t>
            </w:r>
          </w:p>
        </w:tc>
      </w:tr>
      <w:tr w:rsidR="000C3FF9" w14:paraId="168F514B" w14:textId="77777777">
        <w:trPr>
          <w:cantSplit/>
          <w:jc w:val="center"/>
        </w:trPr>
        <w:tc>
          <w:tcPr>
            <w:tcW w:w="3120" w:type="dxa"/>
            <w:shd w:val="clear" w:color="auto" w:fill="FFFFFF"/>
            <w:vAlign w:val="center"/>
          </w:tcPr>
          <w:p w14:paraId="4FAB9F61" w14:textId="77777777" w:rsidR="000C3FF9" w:rsidRDefault="00000000">
            <w:pPr>
              <w:spacing w:before="60" w:after="60" w:line="259" w:lineRule="auto"/>
            </w:pPr>
            <w:r>
              <w:rPr>
                <w:sz w:val="19"/>
              </w:rPr>
              <w:t>Markets</w:t>
            </w:r>
          </w:p>
        </w:tc>
        <w:tc>
          <w:tcPr>
            <w:tcW w:w="3120" w:type="dxa"/>
            <w:shd w:val="clear" w:color="auto" w:fill="FFFFFF"/>
            <w:vAlign w:val="center"/>
          </w:tcPr>
          <w:p w14:paraId="060E360A" w14:textId="77777777" w:rsidR="000C3FF9" w:rsidRDefault="00000000">
            <w:pPr>
              <w:spacing w:before="60" w:after="60" w:line="259" w:lineRule="auto"/>
            </w:pPr>
            <w:r>
              <w:rPr>
                <w:sz w:val="19"/>
              </w:rPr>
              <w:t>[US]</w:t>
            </w:r>
          </w:p>
        </w:tc>
        <w:tc>
          <w:tcPr>
            <w:tcW w:w="3120" w:type="dxa"/>
            <w:shd w:val="clear" w:color="auto" w:fill="FFFFFF"/>
            <w:vAlign w:val="center"/>
          </w:tcPr>
          <w:p w14:paraId="6A3BE364" w14:textId="77777777" w:rsidR="000C3FF9" w:rsidRDefault="00000000">
            <w:pPr>
              <w:spacing w:before="60" w:after="60" w:line="259" w:lineRule="auto"/>
            </w:pPr>
            <w:r>
              <w:rPr>
                <w:sz w:val="19"/>
              </w:rPr>
              <w:t>Single-market for the publish path</w:t>
            </w:r>
          </w:p>
        </w:tc>
      </w:tr>
      <w:tr w:rsidR="000C3FF9" w14:paraId="62CCE12C" w14:textId="77777777">
        <w:trPr>
          <w:cantSplit/>
          <w:jc w:val="center"/>
        </w:trPr>
        <w:tc>
          <w:tcPr>
            <w:tcW w:w="3120" w:type="dxa"/>
            <w:shd w:val="clear" w:color="auto" w:fill="EDF2F8"/>
            <w:vAlign w:val="center"/>
          </w:tcPr>
          <w:p w14:paraId="132E552F" w14:textId="77777777" w:rsidR="000C3FF9" w:rsidRDefault="00000000">
            <w:pPr>
              <w:spacing w:before="60" w:after="60" w:line="259" w:lineRule="auto"/>
            </w:pPr>
            <w:r>
              <w:rPr>
                <w:sz w:val="19"/>
              </w:rPr>
              <w:t>Platform</w:t>
            </w:r>
          </w:p>
        </w:tc>
        <w:tc>
          <w:tcPr>
            <w:tcW w:w="3120" w:type="dxa"/>
            <w:shd w:val="clear" w:color="auto" w:fill="EDF2F8"/>
            <w:vAlign w:val="center"/>
          </w:tcPr>
          <w:p w14:paraId="7386A29F" w14:textId="77777777" w:rsidR="000C3FF9" w:rsidRDefault="00000000">
            <w:pPr>
              <w:spacing w:before="60" w:after="60" w:line="259" w:lineRule="auto"/>
            </w:pPr>
            <w:r>
              <w:rPr>
                <w:sz w:val="19"/>
              </w:rPr>
              <w:t>Mapped → streaming platform (PC today; Xbox supported)</w:t>
            </w:r>
          </w:p>
        </w:tc>
        <w:tc>
          <w:tcPr>
            <w:tcW w:w="3120" w:type="dxa"/>
            <w:shd w:val="clear" w:color="auto" w:fill="EDF2F8"/>
            <w:vAlign w:val="center"/>
          </w:tcPr>
          <w:p w14:paraId="0F199098" w14:textId="77777777" w:rsidR="000C3FF9" w:rsidRDefault="00000000">
            <w:pPr>
              <w:spacing w:before="60" w:after="60" w:line="259" w:lineRule="auto"/>
            </w:pPr>
            <w:r>
              <w:rPr>
                <w:sz w:val="19"/>
              </w:rPr>
              <w:t>Builder currently passes the PC default; see §3.5</w:t>
            </w:r>
          </w:p>
        </w:tc>
      </w:tr>
      <w:tr w:rsidR="000C3FF9" w14:paraId="52CFCAB7" w14:textId="77777777">
        <w:trPr>
          <w:cantSplit/>
          <w:jc w:val="center"/>
        </w:trPr>
        <w:tc>
          <w:tcPr>
            <w:tcW w:w="3120" w:type="dxa"/>
            <w:shd w:val="clear" w:color="auto" w:fill="FFFFFF"/>
            <w:vAlign w:val="center"/>
          </w:tcPr>
          <w:p w14:paraId="68E73989" w14:textId="77777777" w:rsidR="000C3FF9" w:rsidRDefault="00000000">
            <w:pPr>
              <w:spacing w:before="60" w:after="60" w:line="259" w:lineRule="auto"/>
            </w:pPr>
            <w:r>
              <w:rPr>
                <w:sz w:val="19"/>
              </w:rPr>
              <w:t>ContentId</w:t>
            </w:r>
          </w:p>
        </w:tc>
        <w:tc>
          <w:tcPr>
            <w:tcW w:w="3120" w:type="dxa"/>
            <w:shd w:val="clear" w:color="auto" w:fill="FFFFFF"/>
            <w:vAlign w:val="center"/>
          </w:tcPr>
          <w:p w14:paraId="099733D6" w14:textId="77777777" w:rsidR="000C3FF9" w:rsidRDefault="00000000">
            <w:pPr>
              <w:spacing w:before="60" w:after="60" w:line="259" w:lineRule="auto"/>
            </w:pPr>
            <w:r>
              <w:rPr>
                <w:sz w:val="19"/>
              </w:rPr>
              <w:t>Selected published/active package contentId (fallback servicingContentId)</w:t>
            </w:r>
          </w:p>
        </w:tc>
        <w:tc>
          <w:tcPr>
            <w:tcW w:w="3120" w:type="dxa"/>
            <w:shd w:val="clear" w:color="auto" w:fill="FFFFFF"/>
            <w:vAlign w:val="center"/>
          </w:tcPr>
          <w:p w14:paraId="08AC3DE9" w14:textId="77777777" w:rsidR="000C3FF9" w:rsidRDefault="00000000">
            <w:pPr>
              <w:spacing w:before="60" w:after="60" w:line="259" w:lineRule="auto"/>
            </w:pPr>
            <w:r>
              <w:rPr>
                <w:sz w:val="19"/>
              </w:rPr>
              <w:t>Must equal SourceId derived in the workflow</w:t>
            </w:r>
          </w:p>
        </w:tc>
      </w:tr>
      <w:tr w:rsidR="000C3FF9" w14:paraId="6E9BB9B7" w14:textId="77777777">
        <w:trPr>
          <w:cantSplit/>
          <w:jc w:val="center"/>
        </w:trPr>
        <w:tc>
          <w:tcPr>
            <w:tcW w:w="3120" w:type="dxa"/>
            <w:shd w:val="clear" w:color="auto" w:fill="EDF2F8"/>
            <w:vAlign w:val="center"/>
          </w:tcPr>
          <w:p w14:paraId="08A0BBBB" w14:textId="77777777" w:rsidR="000C3FF9" w:rsidRDefault="00000000">
            <w:pPr>
              <w:spacing w:before="60" w:after="60" w:line="259" w:lineRule="auto"/>
            </w:pPr>
            <w:r>
              <w:rPr>
                <w:sz w:val="19"/>
              </w:rPr>
              <w:t>XboxTitleId</w:t>
            </w:r>
          </w:p>
        </w:tc>
        <w:tc>
          <w:tcPr>
            <w:tcW w:w="3120" w:type="dxa"/>
            <w:shd w:val="clear" w:color="auto" w:fill="EDF2F8"/>
            <w:vAlign w:val="center"/>
          </w:tcPr>
          <w:p w14:paraId="194EA1F8" w14:textId="77777777" w:rsidR="000C3FF9" w:rsidRDefault="00000000">
            <w:pPr>
              <w:spacing w:before="60" w:after="60" w:line="259" w:lineRule="auto"/>
            </w:pPr>
            <w:r>
              <w:rPr>
                <w:sz w:val="19"/>
              </w:rPr>
              <w:t>XORc Xbox Live config → Title ID (int?), cast to uint</w:t>
            </w:r>
          </w:p>
        </w:tc>
        <w:tc>
          <w:tcPr>
            <w:tcW w:w="3120" w:type="dxa"/>
            <w:shd w:val="clear" w:color="auto" w:fill="EDF2F8"/>
            <w:vAlign w:val="center"/>
          </w:tcPr>
          <w:p w14:paraId="78A860EF" w14:textId="77777777" w:rsidR="000C3FF9" w:rsidRDefault="00000000">
            <w:pPr>
              <w:spacing w:before="60" w:after="60" w:line="259" w:lineRule="auto"/>
            </w:pPr>
            <w:r>
              <w:rPr>
                <w:sz w:val="19"/>
              </w:rPr>
              <w:t>Required non-null/nonzero for games</w:t>
            </w:r>
          </w:p>
        </w:tc>
      </w:tr>
      <w:tr w:rsidR="000C3FF9" w14:paraId="507DF74F" w14:textId="77777777">
        <w:trPr>
          <w:cantSplit/>
          <w:jc w:val="center"/>
        </w:trPr>
        <w:tc>
          <w:tcPr>
            <w:tcW w:w="3120" w:type="dxa"/>
            <w:shd w:val="clear" w:color="auto" w:fill="FFFFFF"/>
            <w:vAlign w:val="center"/>
          </w:tcPr>
          <w:p w14:paraId="67309C49" w14:textId="77777777" w:rsidR="000C3FF9" w:rsidRDefault="00000000">
            <w:pPr>
              <w:spacing w:before="60" w:after="60" w:line="259" w:lineRule="auto"/>
            </w:pPr>
            <w:r>
              <w:rPr>
                <w:sz w:val="19"/>
              </w:rPr>
              <w:t>PackageFamilyName</w:t>
            </w:r>
          </w:p>
        </w:tc>
        <w:tc>
          <w:tcPr>
            <w:tcW w:w="3120" w:type="dxa"/>
            <w:shd w:val="clear" w:color="auto" w:fill="FFFFFF"/>
            <w:vAlign w:val="center"/>
          </w:tcPr>
          <w:p w14:paraId="4EE891A2" w14:textId="77777777" w:rsidR="000C3FF9" w:rsidRDefault="00000000">
            <w:pPr>
              <w:spacing w:before="60" w:after="60" w:line="259" w:lineRule="auto"/>
            </w:pPr>
            <w:r>
              <w:rPr>
                <w:sz w:val="19"/>
              </w:rPr>
              <w:t>XProduct packageFamilyName</w:t>
            </w:r>
          </w:p>
        </w:tc>
        <w:tc>
          <w:tcPr>
            <w:tcW w:w="3120" w:type="dxa"/>
            <w:shd w:val="clear" w:color="auto" w:fill="FFFFFF"/>
            <w:vAlign w:val="center"/>
          </w:tcPr>
          <w:p w14:paraId="4B27CA05" w14:textId="77777777" w:rsidR="000C3FF9" w:rsidRDefault="00000000">
            <w:pPr>
              <w:spacing w:before="60" w:after="60" w:line="259" w:lineRule="auto"/>
            </w:pPr>
            <w:r>
              <w:rPr>
                <w:sz w:val="19"/>
              </w:rPr>
              <w:t>Required for PC</w:t>
            </w:r>
          </w:p>
        </w:tc>
      </w:tr>
      <w:tr w:rsidR="000C3FF9" w14:paraId="0FFE8F75" w14:textId="77777777">
        <w:trPr>
          <w:cantSplit/>
          <w:jc w:val="center"/>
        </w:trPr>
        <w:tc>
          <w:tcPr>
            <w:tcW w:w="3120" w:type="dxa"/>
            <w:shd w:val="clear" w:color="auto" w:fill="EDF2F8"/>
            <w:vAlign w:val="center"/>
          </w:tcPr>
          <w:p w14:paraId="0B857535" w14:textId="77777777" w:rsidR="000C3FF9" w:rsidRDefault="00000000">
            <w:pPr>
              <w:spacing w:before="60" w:after="60" w:line="259" w:lineRule="auto"/>
            </w:pPr>
            <w:r>
              <w:rPr>
                <w:sz w:val="19"/>
              </w:rPr>
              <w:t>AumID</w:t>
            </w:r>
          </w:p>
        </w:tc>
        <w:tc>
          <w:tcPr>
            <w:tcW w:w="3120" w:type="dxa"/>
            <w:shd w:val="clear" w:color="auto" w:fill="EDF2F8"/>
            <w:vAlign w:val="center"/>
          </w:tcPr>
          <w:p w14:paraId="19EE2E20" w14:textId="77777777" w:rsidR="000C3FF9" w:rsidRDefault="00000000">
            <w:pPr>
              <w:spacing w:before="60" w:after="60" w:line="259" w:lineRule="auto"/>
            </w:pPr>
            <w:r>
              <w:rPr>
                <w:sz w:val="19"/>
              </w:rPr>
              <w:t>v1 constant default</w:t>
            </w:r>
          </w:p>
        </w:tc>
        <w:tc>
          <w:tcPr>
            <w:tcW w:w="3120" w:type="dxa"/>
            <w:shd w:val="clear" w:color="auto" w:fill="EDF2F8"/>
            <w:vAlign w:val="center"/>
          </w:tcPr>
          <w:p w14:paraId="616C3A1F" w14:textId="77777777" w:rsidR="000C3FF9" w:rsidRDefault="00000000">
            <w:pPr>
              <w:spacing w:before="60" w:after="60" w:line="259" w:lineRule="auto"/>
            </w:pPr>
            <w:r>
              <w:rPr>
                <w:sz w:val="19"/>
              </w:rPr>
              <w:t>Real ApplicationId is v1.1</w:t>
            </w:r>
          </w:p>
        </w:tc>
      </w:tr>
    </w:tbl>
    <w:p w14:paraId="33D226F7" w14:textId="77777777" w:rsidR="000C3FF9" w:rsidRDefault="00000000">
      <w:pPr>
        <w:pStyle w:val="Heading2"/>
      </w:pPr>
      <w:r>
        <w:t>5.3 Derived inside the workflow (xPlaytest does NOT send)</w:t>
      </w:r>
    </w:p>
    <w:tbl>
      <w:tblPr>
        <w:tblW w:w="5000" w:type="pct"/>
        <w:jc w:val="center"/>
        <w:tblBorders>
          <w:top w:val="single" w:sz="10" w:space="0" w:color="1F4E79"/>
          <w:left w:val="nil"/>
          <w:bottom w:val="single" w:sz="10" w:space="0" w:color="1F4E79"/>
          <w:right w:val="nil"/>
          <w:insideH w:val="single" w:sz="4" w:space="0" w:color="C9C9C9"/>
          <w:insideV w:val="nil"/>
        </w:tblBorders>
        <w:tblCellMar>
          <w:top w:w="100" w:type="dxa"/>
          <w:left w:w="150" w:type="dxa"/>
          <w:bottom w:w="100" w:type="dxa"/>
          <w:right w:w="150" w:type="dxa"/>
        </w:tblCellMar>
        <w:tblLook w:val="04A0" w:firstRow="1" w:lastRow="0" w:firstColumn="1" w:lastColumn="0" w:noHBand="0" w:noVBand="1"/>
      </w:tblPr>
      <w:tblGrid>
        <w:gridCol w:w="4830"/>
        <w:gridCol w:w="4830"/>
      </w:tblGrid>
      <w:tr w:rsidR="000C3FF9" w14:paraId="29F7B8CF" w14:textId="77777777">
        <w:trPr>
          <w:cantSplit/>
          <w:tblHeader/>
          <w:jc w:val="center"/>
        </w:trPr>
        <w:tc>
          <w:tcPr>
            <w:tcW w:w="4680" w:type="dxa"/>
            <w:shd w:val="clear" w:color="auto" w:fill="1F4E79"/>
            <w:vAlign w:val="center"/>
          </w:tcPr>
          <w:p w14:paraId="202D92B2" w14:textId="77777777" w:rsidR="000C3FF9" w:rsidRDefault="00000000">
            <w:pPr>
              <w:spacing w:before="60" w:after="60" w:line="259" w:lineRule="auto"/>
            </w:pPr>
            <w:r>
              <w:rPr>
                <w:b/>
                <w:color w:val="FFFFFF"/>
                <w:sz w:val="19"/>
              </w:rPr>
              <w:t>Field</w:t>
            </w:r>
          </w:p>
        </w:tc>
        <w:tc>
          <w:tcPr>
            <w:tcW w:w="4680" w:type="dxa"/>
            <w:shd w:val="clear" w:color="auto" w:fill="1F4E79"/>
            <w:vAlign w:val="center"/>
          </w:tcPr>
          <w:p w14:paraId="0F617CA6" w14:textId="77777777" w:rsidR="000C3FF9" w:rsidRDefault="00000000">
            <w:pPr>
              <w:spacing w:before="60" w:after="60" w:line="259" w:lineRule="auto"/>
            </w:pPr>
            <w:r>
              <w:rPr>
                <w:b/>
                <w:color w:val="FFFFFF"/>
                <w:sz w:val="19"/>
              </w:rPr>
              <w:t>Computation</w:t>
            </w:r>
          </w:p>
        </w:tc>
      </w:tr>
      <w:tr w:rsidR="000C3FF9" w14:paraId="7C403E3A" w14:textId="77777777">
        <w:trPr>
          <w:cantSplit/>
          <w:jc w:val="center"/>
        </w:trPr>
        <w:tc>
          <w:tcPr>
            <w:tcW w:w="4680" w:type="dxa"/>
            <w:shd w:val="clear" w:color="auto" w:fill="FFFFFF"/>
            <w:vAlign w:val="center"/>
          </w:tcPr>
          <w:p w14:paraId="1F79A223" w14:textId="77777777" w:rsidR="000C3FF9" w:rsidRDefault="00000000">
            <w:pPr>
              <w:spacing w:before="60" w:after="60" w:line="259" w:lineRule="auto"/>
            </w:pPr>
            <w:r>
              <w:rPr>
                <w:sz w:val="19"/>
              </w:rPr>
              <w:t>OfferingId</w:t>
            </w:r>
          </w:p>
        </w:tc>
        <w:tc>
          <w:tcPr>
            <w:tcW w:w="4680" w:type="dxa"/>
            <w:shd w:val="clear" w:color="auto" w:fill="FFFFFF"/>
            <w:vAlign w:val="center"/>
          </w:tcPr>
          <w:p w14:paraId="184DD064" w14:textId="77777777" w:rsidR="000C3FF9" w:rsidRDefault="00000000">
            <w:pPr>
              <w:spacing w:before="60" w:after="60" w:line="259" w:lineRule="auto"/>
            </w:pPr>
            <w:r>
              <w:rPr>
                <w:sz w:val="19"/>
              </w:rPr>
              <w:t>xpt{PlaytestProductId} — built identically in Partner Registry</w:t>
            </w:r>
          </w:p>
        </w:tc>
      </w:tr>
      <w:tr w:rsidR="000C3FF9" w14:paraId="6ED1B63C" w14:textId="77777777">
        <w:trPr>
          <w:cantSplit/>
          <w:jc w:val="center"/>
        </w:trPr>
        <w:tc>
          <w:tcPr>
            <w:tcW w:w="4680" w:type="dxa"/>
            <w:shd w:val="clear" w:color="auto" w:fill="EDF2F8"/>
            <w:vAlign w:val="center"/>
          </w:tcPr>
          <w:p w14:paraId="47A03639" w14:textId="77777777" w:rsidR="000C3FF9" w:rsidRDefault="00000000">
            <w:pPr>
              <w:spacing w:before="60" w:after="60" w:line="259" w:lineRule="auto"/>
            </w:pPr>
            <w:r>
              <w:rPr>
                <w:sz w:val="19"/>
              </w:rPr>
              <w:lastRenderedPageBreak/>
              <w:t>TitleId</w:t>
            </w:r>
          </w:p>
        </w:tc>
        <w:tc>
          <w:tcPr>
            <w:tcW w:w="4680" w:type="dxa"/>
            <w:shd w:val="clear" w:color="auto" w:fill="EDF2F8"/>
            <w:vAlign w:val="center"/>
          </w:tcPr>
          <w:p w14:paraId="684D0BFC" w14:textId="77777777" w:rsidR="000C3FF9" w:rsidRDefault="00000000">
            <w:pPr>
              <w:spacing w:before="60" w:after="60" w:line="259" w:lineRule="auto"/>
            </w:pPr>
            <w:r>
              <w:rPr>
                <w:sz w:val="19"/>
              </w:rPr>
              <w:t>xpt{PlaytestProductId}-{neutralTitleId} — neutral id from StoreAsset name + platform; Partner Registry persists verbatim</w:t>
            </w:r>
          </w:p>
        </w:tc>
      </w:tr>
      <w:tr w:rsidR="000C3FF9" w14:paraId="3DE6976F" w14:textId="77777777">
        <w:trPr>
          <w:cantSplit/>
          <w:jc w:val="center"/>
        </w:trPr>
        <w:tc>
          <w:tcPr>
            <w:tcW w:w="4680" w:type="dxa"/>
            <w:shd w:val="clear" w:color="auto" w:fill="FFFFFF"/>
            <w:vAlign w:val="center"/>
          </w:tcPr>
          <w:p w14:paraId="7E490704" w14:textId="77777777" w:rsidR="000C3FF9" w:rsidRDefault="00000000">
            <w:pPr>
              <w:spacing w:before="60" w:after="60" w:line="259" w:lineRule="auto"/>
            </w:pPr>
            <w:r>
              <w:rPr>
                <w:sz w:val="19"/>
              </w:rPr>
              <w:t>SourceId</w:t>
            </w:r>
          </w:p>
        </w:tc>
        <w:tc>
          <w:tcPr>
            <w:tcW w:w="4680" w:type="dxa"/>
            <w:shd w:val="clear" w:color="auto" w:fill="FFFFFF"/>
            <w:vAlign w:val="center"/>
          </w:tcPr>
          <w:p w14:paraId="529F21F5" w14:textId="77777777" w:rsidR="000C3FF9" w:rsidRDefault="00000000">
            <w:pPr>
              <w:spacing w:before="60" w:after="60" w:line="259" w:lineRule="auto"/>
            </w:pPr>
            <w:r>
              <w:rPr>
                <w:sz w:val="19"/>
              </w:rPr>
              <w:t>StoreAsset.ContentId</w:t>
            </w:r>
          </w:p>
        </w:tc>
      </w:tr>
      <w:tr w:rsidR="000C3FF9" w14:paraId="59AEDAC6" w14:textId="77777777">
        <w:trPr>
          <w:cantSplit/>
          <w:jc w:val="center"/>
        </w:trPr>
        <w:tc>
          <w:tcPr>
            <w:tcW w:w="4680" w:type="dxa"/>
            <w:shd w:val="clear" w:color="auto" w:fill="EDF2F8"/>
            <w:vAlign w:val="center"/>
          </w:tcPr>
          <w:p w14:paraId="524C5896" w14:textId="77777777" w:rsidR="000C3FF9" w:rsidRDefault="00000000">
            <w:pPr>
              <w:spacing w:before="60" w:after="60" w:line="259" w:lineRule="auto"/>
            </w:pPr>
            <w:r>
              <w:rPr>
                <w:sz w:val="19"/>
              </w:rPr>
              <w:t>Audiences</w:t>
            </w:r>
          </w:p>
        </w:tc>
        <w:tc>
          <w:tcPr>
            <w:tcW w:w="4680" w:type="dxa"/>
            <w:shd w:val="clear" w:color="auto" w:fill="EDF2F8"/>
            <w:vAlign w:val="center"/>
          </w:tcPr>
          <w:p w14:paraId="55EF5579" w14:textId="77777777" w:rsidR="000C3FF9" w:rsidRDefault="00000000">
            <w:pPr>
              <w:spacing w:before="60" w:after="60" w:line="259" w:lineRule="auto"/>
            </w:pPr>
            <w:r>
              <w:rPr>
                <w:sz w:val="19"/>
              </w:rPr>
              <w:t>One audience per DNA group (group + sandbox) — full set (§3.4)</w:t>
            </w:r>
          </w:p>
        </w:tc>
      </w:tr>
      <w:tr w:rsidR="000C3FF9" w14:paraId="662E761C" w14:textId="77777777">
        <w:trPr>
          <w:cantSplit/>
          <w:jc w:val="center"/>
        </w:trPr>
        <w:tc>
          <w:tcPr>
            <w:tcW w:w="4680" w:type="dxa"/>
            <w:shd w:val="clear" w:color="auto" w:fill="FFFFFF"/>
            <w:vAlign w:val="center"/>
          </w:tcPr>
          <w:p w14:paraId="240BB346" w14:textId="77777777" w:rsidR="000C3FF9" w:rsidRDefault="00000000">
            <w:pPr>
              <w:spacing w:before="60" w:after="60" w:line="259" w:lineRule="auto"/>
            </w:pPr>
            <w:r>
              <w:rPr>
                <w:sz w:val="19"/>
              </w:rPr>
              <w:t>AssetId / StreamingPackageIds</w:t>
            </w:r>
          </w:p>
        </w:tc>
        <w:tc>
          <w:tcPr>
            <w:tcW w:w="4680" w:type="dxa"/>
            <w:shd w:val="clear" w:color="auto" w:fill="FFFFFF"/>
            <w:vAlign w:val="center"/>
          </w:tcPr>
          <w:p w14:paraId="6FE959FF" w14:textId="77777777" w:rsidR="000C3FF9" w:rsidRDefault="00000000">
            <w:pPr>
              <w:spacing w:before="60" w:after="60" w:line="259" w:lineRule="auto"/>
            </w:pPr>
            <w:r>
              <w:rPr>
                <w:sz w:val="19"/>
              </w:rPr>
              <w:t>Generated by the chained asset-ingestion job (single 1.0 version)</w:t>
            </w:r>
          </w:p>
        </w:tc>
      </w:tr>
    </w:tbl>
    <w:p w14:paraId="1F75EE5C" w14:textId="77777777" w:rsidR="000C3FF9" w:rsidRDefault="000C3FF9">
      <w:pPr>
        <w:spacing w:after="80"/>
      </w:pPr>
    </w:p>
    <w:p w14:paraId="0A45FF44" w14:textId="77777777" w:rsidR="000C3FF9" w:rsidRDefault="00000000">
      <w:pPr>
        <w:pStyle w:val="Heading1"/>
      </w:pPr>
      <w:bookmarkStart w:id="7" w:name="_Toc232667461"/>
      <w:r>
        <w:t>6. REST API Contract</w:t>
      </w:r>
      <w:bookmarkEnd w:id="7"/>
    </w:p>
    <w:p w14:paraId="3A5E7DE3" w14:textId="77777777" w:rsidR="000C3FF9" w:rsidRDefault="00000000">
      <w:pPr>
        <w:pStyle w:val="Heading2"/>
      </w:pPr>
      <w:r>
        <w:t>6.1 POST /v3/playtest/playtesttitleingestion</w:t>
      </w:r>
    </w:p>
    <w:p w14:paraId="5610516B" w14:textId="77777777" w:rsidR="000C3FF9" w:rsidRDefault="00000000">
      <w:r>
        <w:t>Triggers asynchronous playtest title ingestion.</w:t>
      </w:r>
    </w:p>
    <w:p w14:paraId="4B105B8C" w14:textId="77777777" w:rsidR="000C3FF9" w:rsidRDefault="00000000">
      <w:pPr>
        <w:pStyle w:val="ListBullet"/>
      </w:pPr>
      <w:r>
        <w:rPr>
          <w:b/>
        </w:rPr>
        <w:t xml:space="preserve">Auth. </w:t>
      </w:r>
      <w:r>
        <w:t>S2S bearer, cross-tenant. SAGE passes the caller token through; content ingestion enforces the cross-tenant auth policy and checks the caller SPN against its allow-list.</w:t>
      </w:r>
    </w:p>
    <w:p w14:paraId="4D94F65B" w14:textId="77777777" w:rsidR="000C3FF9" w:rsidRDefault="00000000">
      <w:pPr>
        <w:pStyle w:val="ListBullet"/>
      </w:pPr>
      <w:r>
        <w:rPr>
          <w:b/>
        </w:rPr>
        <w:t xml:space="preserve">Body. </w:t>
      </w:r>
      <w:r>
        <w:t>PlaytestTitleIngestion.JobParameters (§5.1).</w:t>
      </w:r>
    </w:p>
    <w:p w14:paraId="66BBDB7F" w14:textId="77777777" w:rsidR="000C3FF9" w:rsidRDefault="00000000">
      <w:pPr>
        <w:pStyle w:val="ListBullet"/>
      </w:pPr>
      <w:r>
        <w:rPr>
          <w:b/>
        </w:rPr>
        <w:t xml:space="preserve">Response. </w:t>
      </w:r>
      <w:r>
        <w:t>200 OK with a framework OperationStatus { id, isComplete, isSuccess } — id is the job id.</w:t>
      </w:r>
    </w:p>
    <w:p w14:paraId="4FE07A31" w14:textId="77777777" w:rsidR="000C3FF9" w:rsidRDefault="00000000">
      <w:pPr>
        <w:pStyle w:val="ListBullet"/>
      </w:pPr>
      <w:r>
        <w:rPr>
          <w:b/>
        </w:rPr>
        <w:t xml:space="preserve">Errors. </w:t>
      </w:r>
      <w:r>
        <w:t>400 invalid parameters/StoreAsset; 401/403 auth; 409 duplicate in-flight (lock by playtest id); 5xx retryable.</w:t>
      </w:r>
    </w:p>
    <w:p w14:paraId="71BC8895" w14:textId="77777777" w:rsidR="000C3FF9" w:rsidRDefault="00000000">
      <w:pPr>
        <w:pStyle w:val="ListBullet"/>
      </w:pPr>
      <w:r>
        <w:rPr>
          <w:b/>
        </w:rPr>
        <w:t xml:space="preserve">Routing. </w:t>
      </w:r>
      <w:r>
        <w:t>SAGE rewrites the call to content ingestion’s /v3/workflows/playtesttitleingestion.</w:t>
      </w:r>
    </w:p>
    <w:p w14:paraId="68D0B3B6" w14:textId="77777777" w:rsidR="000C3FF9" w:rsidRDefault="00000000">
      <w:pPr>
        <w:pStyle w:val="Heading2"/>
      </w:pPr>
      <w:r>
        <w:t>6.2 GET /v3/playtest/playtesttitleingestion/{jobId}</w:t>
      </w:r>
    </w:p>
    <w:p w14:paraId="298B496D" w14:textId="77777777" w:rsidR="000C3FF9" w:rsidRDefault="00000000">
      <w:r>
        <w:t>Polls workflow state. The status method exists on the client and controller, but nothing polls it yet (§8). Response 200 returns OperationStatus; 404 for an unknown job id.</w:t>
      </w:r>
    </w:p>
    <w:p w14:paraId="5F8C9B2F" w14:textId="77777777" w:rsidR="000C3FF9" w:rsidRDefault="00000000">
      <w:pPr>
        <w:pStyle w:val="Heading2"/>
      </w:pPr>
      <w:r>
        <w:t>6.3 DELETE …/by-playtest/{playtestId} (planned)</w:t>
      </w:r>
    </w:p>
    <w:p w14:paraId="302A49F2" w14:textId="77777777" w:rsidR="000C3FF9" w:rsidRDefault="00000000">
      <w:r>
        <w:t xml:space="preserve">Tombstones the offering by clearing AllowedDnaGroups (idempotent). Not started — the receiver returns 404 today; needs xCloud sign-off on tombstone-vs-hard-delete. Tracked as </w:t>
      </w:r>
      <w:hyperlink r:id="rId39">
        <w:r>
          <w:rPr>
            <w:color w:val="0563C1"/>
            <w:u w:val="single"/>
          </w:rPr>
          <w:t>AB#62772900</w:t>
        </w:r>
      </w:hyperlink>
      <w:r>
        <w:t>.</w:t>
      </w:r>
    </w:p>
    <w:p w14:paraId="616383A8" w14:textId="77777777" w:rsidR="000C3FF9" w:rsidRDefault="000C3FF9">
      <w:pPr>
        <w:spacing w:after="80"/>
      </w:pPr>
    </w:p>
    <w:p w14:paraId="41BEAD75" w14:textId="77777777" w:rsidR="000C3FF9" w:rsidRDefault="00000000">
      <w:pPr>
        <w:pStyle w:val="Heading1"/>
      </w:pPr>
      <w:bookmarkStart w:id="8" w:name="_Toc232667462"/>
      <w:r>
        <w:lastRenderedPageBreak/>
        <w:t>7. Known Blockers &amp; Current Status</w:t>
      </w:r>
      <w:bookmarkEnd w:id="8"/>
    </w:p>
    <w:tbl>
      <w:tblPr>
        <w:tblW w:w="5000" w:type="pct"/>
        <w:jc w:val="center"/>
        <w:tblBorders>
          <w:top w:val="single" w:sz="10" w:space="0" w:color="1F4E79"/>
          <w:left w:val="nil"/>
          <w:bottom w:val="single" w:sz="10" w:space="0" w:color="1F4E79"/>
          <w:right w:val="nil"/>
          <w:insideH w:val="single" w:sz="4" w:space="0" w:color="C9C9C9"/>
          <w:insideV w:val="nil"/>
        </w:tblBorders>
        <w:tblCellMar>
          <w:top w:w="100" w:type="dxa"/>
          <w:left w:w="150" w:type="dxa"/>
          <w:bottom w:w="100" w:type="dxa"/>
          <w:right w:w="150" w:type="dxa"/>
        </w:tblCellMar>
        <w:tblLook w:val="04A0" w:firstRow="1" w:lastRow="0" w:firstColumn="1" w:lastColumn="0" w:noHBand="0" w:noVBand="1"/>
      </w:tblPr>
      <w:tblGrid>
        <w:gridCol w:w="4830"/>
        <w:gridCol w:w="4830"/>
      </w:tblGrid>
      <w:tr w:rsidR="000C3FF9" w14:paraId="4B0AB321" w14:textId="77777777">
        <w:trPr>
          <w:cantSplit/>
          <w:tblHeader/>
          <w:jc w:val="center"/>
        </w:trPr>
        <w:tc>
          <w:tcPr>
            <w:tcW w:w="4680" w:type="dxa"/>
            <w:shd w:val="clear" w:color="auto" w:fill="1F4E79"/>
            <w:vAlign w:val="center"/>
          </w:tcPr>
          <w:p w14:paraId="4B112AC9" w14:textId="77777777" w:rsidR="000C3FF9" w:rsidRDefault="00000000">
            <w:pPr>
              <w:spacing w:before="60" w:after="60" w:line="259" w:lineRule="auto"/>
            </w:pPr>
            <w:r>
              <w:rPr>
                <w:b/>
                <w:color w:val="FFFFFF"/>
                <w:sz w:val="19"/>
              </w:rPr>
              <w:t>Area</w:t>
            </w:r>
          </w:p>
        </w:tc>
        <w:tc>
          <w:tcPr>
            <w:tcW w:w="4680" w:type="dxa"/>
            <w:shd w:val="clear" w:color="auto" w:fill="1F4E79"/>
            <w:vAlign w:val="center"/>
          </w:tcPr>
          <w:p w14:paraId="6CA32D38" w14:textId="77777777" w:rsidR="000C3FF9" w:rsidRDefault="00000000">
            <w:pPr>
              <w:spacing w:before="60" w:after="60" w:line="259" w:lineRule="auto"/>
            </w:pPr>
            <w:r>
              <w:rPr>
                <w:b/>
                <w:color w:val="FFFFFF"/>
                <w:sz w:val="19"/>
              </w:rPr>
              <w:t>Status</w:t>
            </w:r>
          </w:p>
        </w:tc>
      </w:tr>
      <w:tr w:rsidR="000C3FF9" w14:paraId="316CC34D" w14:textId="77777777">
        <w:trPr>
          <w:cantSplit/>
          <w:jc w:val="center"/>
        </w:trPr>
        <w:tc>
          <w:tcPr>
            <w:tcW w:w="4680" w:type="dxa"/>
            <w:shd w:val="clear" w:color="auto" w:fill="FFFFFF"/>
            <w:vAlign w:val="center"/>
          </w:tcPr>
          <w:p w14:paraId="7486E781" w14:textId="77777777" w:rsidR="000C3FF9" w:rsidRDefault="00000000">
            <w:pPr>
              <w:spacing w:before="60" w:after="60" w:line="259" w:lineRule="auto"/>
            </w:pPr>
            <w:r>
              <w:rPr>
                <w:sz w:val="19"/>
              </w:rPr>
              <w:t>XboxTitleId source</w:t>
            </w:r>
          </w:p>
        </w:tc>
        <w:tc>
          <w:tcPr>
            <w:tcW w:w="4680" w:type="dxa"/>
            <w:shd w:val="clear" w:color="auto" w:fill="FFFFFF"/>
            <w:vAlign w:val="center"/>
          </w:tcPr>
          <w:p w14:paraId="766C3CFE" w14:textId="77777777" w:rsidR="000C3FF9" w:rsidRDefault="00000000">
            <w:pPr>
              <w:spacing w:before="60" w:after="60" w:line="259" w:lineRule="auto"/>
            </w:pPr>
            <w:r>
              <w:rPr>
                <w:color w:val="2E7D32"/>
                <w:sz w:val="19"/>
              </w:rPr>
              <w:t xml:space="preserve">● </w:t>
            </w:r>
            <w:r>
              <w:rPr>
                <w:b/>
                <w:color w:val="2E7D32"/>
                <w:sz w:val="19"/>
              </w:rPr>
              <w:t>Resolved</w:t>
            </w:r>
            <w:r>
              <w:rPr>
                <w:sz w:val="19"/>
              </w:rPr>
              <w:t xml:space="preserve"> — numeric Title ID now served by XORc and consumed at publish</w:t>
            </w:r>
          </w:p>
        </w:tc>
      </w:tr>
      <w:tr w:rsidR="000C3FF9" w14:paraId="6437FFBE" w14:textId="77777777">
        <w:trPr>
          <w:cantSplit/>
          <w:jc w:val="center"/>
        </w:trPr>
        <w:tc>
          <w:tcPr>
            <w:tcW w:w="4680" w:type="dxa"/>
            <w:shd w:val="clear" w:color="auto" w:fill="EDF2F8"/>
            <w:vAlign w:val="center"/>
          </w:tcPr>
          <w:p w14:paraId="348D3186" w14:textId="77777777" w:rsidR="000C3FF9" w:rsidRDefault="00000000">
            <w:pPr>
              <w:spacing w:before="60" w:after="60" w:line="259" w:lineRule="auto"/>
            </w:pPr>
            <w:r>
              <w:rPr>
                <w:sz w:val="19"/>
              </w:rPr>
              <w:t>Cross-tenant S2S (Green→Corp)</w:t>
            </w:r>
          </w:p>
        </w:tc>
        <w:tc>
          <w:tcPr>
            <w:tcW w:w="4680" w:type="dxa"/>
            <w:shd w:val="clear" w:color="auto" w:fill="EDF2F8"/>
            <w:vAlign w:val="center"/>
          </w:tcPr>
          <w:p w14:paraId="27B19F46" w14:textId="77777777" w:rsidR="000C3FF9" w:rsidRDefault="00000000">
            <w:pPr>
              <w:spacing w:before="60" w:after="60" w:line="259" w:lineRule="auto"/>
            </w:pPr>
            <w:r>
              <w:rPr>
                <w:color w:val="B8770A"/>
                <w:sz w:val="19"/>
              </w:rPr>
              <w:t xml:space="preserve">● </w:t>
            </w:r>
            <w:r>
              <w:rPr>
                <w:b/>
                <w:color w:val="B8770A"/>
                <w:sz w:val="19"/>
              </w:rPr>
              <w:t>In progress</w:t>
            </w:r>
            <w:r>
              <w:rPr>
                <w:sz w:val="19"/>
              </w:rPr>
              <w:t xml:space="preserve"> — interim scheme in place; caller config being finalized; PME migration future</w:t>
            </w:r>
          </w:p>
        </w:tc>
      </w:tr>
      <w:tr w:rsidR="000C3FF9" w14:paraId="7323BF2A" w14:textId="77777777">
        <w:trPr>
          <w:cantSplit/>
          <w:jc w:val="center"/>
        </w:trPr>
        <w:tc>
          <w:tcPr>
            <w:tcW w:w="4680" w:type="dxa"/>
            <w:shd w:val="clear" w:color="auto" w:fill="FFFFFF"/>
            <w:vAlign w:val="center"/>
          </w:tcPr>
          <w:p w14:paraId="535B0885" w14:textId="77777777" w:rsidR="000C3FF9" w:rsidRDefault="00000000">
            <w:pPr>
              <w:spacing w:before="60" w:after="60" w:line="259" w:lineRule="auto"/>
            </w:pPr>
            <w:r>
              <w:rPr>
                <w:sz w:val="19"/>
              </w:rPr>
              <w:t>Partner Registry PR approval (SFI)</w:t>
            </w:r>
          </w:p>
        </w:tc>
        <w:tc>
          <w:tcPr>
            <w:tcW w:w="4680" w:type="dxa"/>
            <w:shd w:val="clear" w:color="auto" w:fill="FFFFFF"/>
            <w:vAlign w:val="center"/>
          </w:tcPr>
          <w:p w14:paraId="6662B0C1" w14:textId="77777777" w:rsidR="000C3FF9" w:rsidRDefault="00000000">
            <w:pPr>
              <w:spacing w:before="60" w:after="60" w:line="259" w:lineRule="auto"/>
            </w:pPr>
            <w:r>
              <w:rPr>
                <w:color w:val="B8770A"/>
                <w:sz w:val="19"/>
              </w:rPr>
              <w:t xml:space="preserve">● </w:t>
            </w:r>
            <w:r>
              <w:rPr>
                <w:b/>
                <w:color w:val="B8770A"/>
                <w:sz w:val="19"/>
              </w:rPr>
              <w:t>Mitigated</w:t>
            </w:r>
            <w:r>
              <w:rPr>
                <w:sz w:val="19"/>
              </w:rPr>
              <w:t xml:space="preserve"> — offering + title in one PR; manual approval (~48h) accepted for v1</w:t>
            </w:r>
          </w:p>
        </w:tc>
      </w:tr>
      <w:tr w:rsidR="000C3FF9" w14:paraId="79CFD22C" w14:textId="77777777">
        <w:trPr>
          <w:cantSplit/>
          <w:jc w:val="center"/>
        </w:trPr>
        <w:tc>
          <w:tcPr>
            <w:tcW w:w="4680" w:type="dxa"/>
            <w:shd w:val="clear" w:color="auto" w:fill="EDF2F8"/>
            <w:vAlign w:val="center"/>
          </w:tcPr>
          <w:p w14:paraId="3D69B368" w14:textId="77777777" w:rsidR="000C3FF9" w:rsidRDefault="00000000">
            <w:pPr>
              <w:spacing w:before="60" w:after="60" w:line="259" w:lineRule="auto"/>
            </w:pPr>
            <w:r>
              <w:rPr>
                <w:sz w:val="19"/>
              </w:rPr>
              <w:t>PC install-readiness poll</w:t>
            </w:r>
          </w:p>
        </w:tc>
        <w:tc>
          <w:tcPr>
            <w:tcW w:w="4680" w:type="dxa"/>
            <w:shd w:val="clear" w:color="auto" w:fill="EDF2F8"/>
            <w:vAlign w:val="center"/>
          </w:tcPr>
          <w:p w14:paraId="1B146E15" w14:textId="77777777" w:rsidR="000C3FF9" w:rsidRDefault="00000000">
            <w:pPr>
              <w:spacing w:before="60" w:after="60" w:line="259" w:lineRule="auto"/>
            </w:pPr>
            <w:r>
              <w:rPr>
                <w:color w:val="2E7D32"/>
                <w:sz w:val="19"/>
              </w:rPr>
              <w:t xml:space="preserve">● </w:t>
            </w:r>
            <w:r>
              <w:rPr>
                <w:b/>
                <w:color w:val="2E7D32"/>
                <w:sz w:val="19"/>
              </w:rPr>
              <w:t>Built</w:t>
            </w:r>
            <w:r>
              <w:rPr>
                <w:sz w:val="19"/>
              </w:rPr>
              <w:t xml:space="preserve"> — depends on upstream PC install enablement (version-aware poll)</w:t>
            </w:r>
          </w:p>
        </w:tc>
      </w:tr>
      <w:tr w:rsidR="000C3FF9" w14:paraId="0F861751" w14:textId="77777777">
        <w:trPr>
          <w:cantSplit/>
          <w:jc w:val="center"/>
        </w:trPr>
        <w:tc>
          <w:tcPr>
            <w:tcW w:w="4680" w:type="dxa"/>
            <w:shd w:val="clear" w:color="auto" w:fill="FFFFFF"/>
            <w:vAlign w:val="center"/>
          </w:tcPr>
          <w:p w14:paraId="34BEEB2E" w14:textId="77777777" w:rsidR="000C3FF9" w:rsidRDefault="00000000">
            <w:pPr>
              <w:spacing w:before="60" w:after="60" w:line="259" w:lineRule="auto"/>
            </w:pPr>
            <w:r>
              <w:rPr>
                <w:sz w:val="19"/>
              </w:rPr>
              <w:t>Console (Xbox) support</w:t>
            </w:r>
          </w:p>
        </w:tc>
        <w:tc>
          <w:tcPr>
            <w:tcW w:w="4680" w:type="dxa"/>
            <w:shd w:val="clear" w:color="auto" w:fill="FFFFFF"/>
            <w:vAlign w:val="center"/>
          </w:tcPr>
          <w:p w14:paraId="1B510DAB" w14:textId="77777777" w:rsidR="000C3FF9" w:rsidRDefault="00000000">
            <w:pPr>
              <w:spacing w:before="60" w:after="60" w:line="259" w:lineRule="auto"/>
            </w:pPr>
            <w:r>
              <w:rPr>
                <w:color w:val="B8770A"/>
                <w:sz w:val="19"/>
              </w:rPr>
              <w:t xml:space="preserve">● </w:t>
            </w:r>
            <w:r>
              <w:rPr>
                <w:b/>
                <w:color w:val="B8770A"/>
                <w:sz w:val="19"/>
              </w:rPr>
              <w:t>In progress</w:t>
            </w:r>
            <w:r>
              <w:rPr>
                <w:sz w:val="19"/>
              </w:rPr>
              <w:t xml:space="preserve"> — xCloud receiver console-ready; upstream gaps remain</w:t>
            </w:r>
          </w:p>
        </w:tc>
      </w:tr>
      <w:tr w:rsidR="000C3FF9" w14:paraId="435ECF96" w14:textId="77777777">
        <w:trPr>
          <w:cantSplit/>
          <w:jc w:val="center"/>
        </w:trPr>
        <w:tc>
          <w:tcPr>
            <w:tcW w:w="4680" w:type="dxa"/>
            <w:shd w:val="clear" w:color="auto" w:fill="EDF2F8"/>
            <w:vAlign w:val="center"/>
          </w:tcPr>
          <w:p w14:paraId="263928C3" w14:textId="77777777" w:rsidR="000C3FF9" w:rsidRDefault="00000000">
            <w:pPr>
              <w:spacing w:before="60" w:after="60" w:line="259" w:lineRule="auto"/>
            </w:pPr>
            <w:r>
              <w:rPr>
                <w:sz w:val="19"/>
              </w:rPr>
              <w:t>Launch link + StreamingReady + status poll</w:t>
            </w:r>
          </w:p>
        </w:tc>
        <w:tc>
          <w:tcPr>
            <w:tcW w:w="4680" w:type="dxa"/>
            <w:shd w:val="clear" w:color="auto" w:fill="EDF2F8"/>
            <w:vAlign w:val="center"/>
          </w:tcPr>
          <w:p w14:paraId="79DD8C5D" w14:textId="77777777" w:rsidR="000C3FF9" w:rsidRDefault="00000000">
            <w:pPr>
              <w:spacing w:before="60" w:after="60" w:line="259" w:lineRule="auto"/>
            </w:pPr>
            <w:r>
              <w:rPr>
                <w:color w:val="6E6E6E"/>
                <w:sz w:val="19"/>
              </w:rPr>
              <w:t xml:space="preserve">● </w:t>
            </w:r>
            <w:r>
              <w:rPr>
                <w:b/>
                <w:color w:val="6E6E6E"/>
                <w:sz w:val="19"/>
              </w:rPr>
              <w:t>Planned</w:t>
            </w:r>
            <w:r>
              <w:rPr>
                <w:sz w:val="19"/>
              </w:rPr>
              <w:t xml:space="preserve"> — main remaining xPlaytest work (§8)</w:t>
            </w:r>
          </w:p>
        </w:tc>
      </w:tr>
      <w:tr w:rsidR="000C3FF9" w14:paraId="4081532A" w14:textId="77777777">
        <w:trPr>
          <w:cantSplit/>
          <w:jc w:val="center"/>
        </w:trPr>
        <w:tc>
          <w:tcPr>
            <w:tcW w:w="4680" w:type="dxa"/>
            <w:shd w:val="clear" w:color="auto" w:fill="FFFFFF"/>
            <w:vAlign w:val="center"/>
          </w:tcPr>
          <w:p w14:paraId="274E7473" w14:textId="77777777" w:rsidR="000C3FF9" w:rsidRDefault="00000000">
            <w:pPr>
              <w:spacing w:before="60" w:after="60" w:line="259" w:lineRule="auto"/>
            </w:pPr>
            <w:r>
              <w:rPr>
                <w:sz w:val="19"/>
              </w:rPr>
              <w:t>Partner Center UI / Bayside / Xbox.JS</w:t>
            </w:r>
          </w:p>
        </w:tc>
        <w:tc>
          <w:tcPr>
            <w:tcW w:w="4680" w:type="dxa"/>
            <w:shd w:val="clear" w:color="auto" w:fill="FFFFFF"/>
            <w:vAlign w:val="center"/>
          </w:tcPr>
          <w:p w14:paraId="07D63A25" w14:textId="77777777" w:rsidR="000C3FF9" w:rsidRDefault="00000000">
            <w:pPr>
              <w:spacing w:before="60" w:after="60" w:line="259" w:lineRule="auto"/>
            </w:pPr>
            <w:r>
              <w:rPr>
                <w:color w:val="6E6E6E"/>
                <w:sz w:val="19"/>
              </w:rPr>
              <w:t xml:space="preserve">● </w:t>
            </w:r>
            <w:r>
              <w:rPr>
                <w:b/>
                <w:color w:val="6E6E6E"/>
                <w:sz w:val="19"/>
              </w:rPr>
              <w:t>Planned</w:t>
            </w:r>
            <w:r>
              <w:rPr>
                <w:sz w:val="19"/>
              </w:rPr>
              <w:t xml:space="preserve"> — all planned (§8)</w:t>
            </w:r>
          </w:p>
        </w:tc>
      </w:tr>
      <w:tr w:rsidR="000C3FF9" w14:paraId="388DCE46" w14:textId="77777777">
        <w:trPr>
          <w:cantSplit/>
          <w:jc w:val="center"/>
        </w:trPr>
        <w:tc>
          <w:tcPr>
            <w:tcW w:w="4680" w:type="dxa"/>
            <w:shd w:val="clear" w:color="auto" w:fill="EDF2F8"/>
            <w:vAlign w:val="center"/>
          </w:tcPr>
          <w:p w14:paraId="3C60552A" w14:textId="77777777" w:rsidR="000C3FF9" w:rsidRDefault="00000000">
            <w:pPr>
              <w:spacing w:before="60" w:after="60" w:line="259" w:lineRule="auto"/>
            </w:pPr>
            <w:r>
              <w:rPr>
                <w:sz w:val="19"/>
              </w:rPr>
              <w:t>30-day expiration cap</w:t>
            </w:r>
          </w:p>
        </w:tc>
        <w:tc>
          <w:tcPr>
            <w:tcW w:w="4680" w:type="dxa"/>
            <w:shd w:val="clear" w:color="auto" w:fill="EDF2F8"/>
            <w:vAlign w:val="center"/>
          </w:tcPr>
          <w:p w14:paraId="56AFFD1B" w14:textId="77777777" w:rsidR="000C3FF9" w:rsidRDefault="00000000">
            <w:pPr>
              <w:spacing w:before="60" w:after="60" w:line="259" w:lineRule="auto"/>
            </w:pPr>
            <w:r>
              <w:rPr>
                <w:color w:val="B8770A"/>
                <w:sz w:val="19"/>
              </w:rPr>
              <w:t xml:space="preserve">● </w:t>
            </w:r>
            <w:r>
              <w:rPr>
                <w:b/>
                <w:color w:val="B8770A"/>
                <w:sz w:val="19"/>
              </w:rPr>
              <w:t>Decided</w:t>
            </w:r>
            <w:r>
              <w:rPr>
                <w:sz w:val="19"/>
              </w:rPr>
              <w:t xml:space="preserve"> — code currently clamps at an interim 7 days (§8)</w:t>
            </w:r>
          </w:p>
        </w:tc>
      </w:tr>
    </w:tbl>
    <w:p w14:paraId="332F28A0" w14:textId="77777777" w:rsidR="000C3FF9" w:rsidRDefault="000C3FF9">
      <w:pPr>
        <w:spacing w:after="80"/>
      </w:pPr>
    </w:p>
    <w:p w14:paraId="333649C2" w14:textId="77777777" w:rsidR="000C3FF9" w:rsidRDefault="00000000">
      <w:pPr>
        <w:pStyle w:val="Heading1"/>
      </w:pPr>
      <w:bookmarkStart w:id="9" w:name="_Toc232667463"/>
      <w:r>
        <w:t>8. Next Steps &amp; Roadmap</w:t>
      </w:r>
      <w:bookmarkEnd w:id="9"/>
    </w:p>
    <w:p w14:paraId="44B863D4" w14:textId="77777777" w:rsidR="000C3FF9" w:rsidRDefault="00000000">
      <w:pPr>
        <w:pStyle w:val="Heading2"/>
      </w:pPr>
      <w:r>
        <w:t>8.1 Partner Center UI (creator-facing)</w:t>
      </w:r>
    </w:p>
    <w:p w14:paraId="70DA9960" w14:textId="77777777" w:rsidR="000C3FF9" w:rsidRDefault="00000000">
      <w:pPr>
        <w:pStyle w:val="ListBullet"/>
      </w:pPr>
      <w:r>
        <w:rPr>
          <w:b/>
        </w:rPr>
        <w:t xml:space="preserve">Toggle. </w:t>
      </w:r>
      <w:r>
        <w:t>“Enable Cloud Streaming” checkbox behind a feature flag, enabled only for Xbox Live–configured titles. The DNA group id must be available on the publish page to send to xCloud.</w:t>
      </w:r>
    </w:p>
    <w:p w14:paraId="0D3ADE28" w14:textId="77777777" w:rsidR="000C3FF9" w:rsidRDefault="00000000">
      <w:pPr>
        <w:pStyle w:val="ListBullet"/>
      </w:pPr>
      <w:r>
        <w:rPr>
          <w:b/>
        </w:rPr>
        <w:t xml:space="preserve">End date. </w:t>
      </w:r>
      <w:r>
        <w:t>Force an end-date picker when streaming is on, capped at the 30-day maximum; disallow “no end date”.</w:t>
      </w:r>
    </w:p>
    <w:p w14:paraId="266955C3" w14:textId="77777777" w:rsidR="000C3FF9" w:rsidRDefault="00000000">
      <w:pPr>
        <w:pStyle w:val="ListBullet"/>
      </w:pPr>
      <w:r>
        <w:rPr>
          <w:b/>
        </w:rPr>
        <w:t xml:space="preserve">Audience. </w:t>
      </w:r>
      <w:r>
        <w:t>Replace raw GUID entry with a DNA-group picker; pull membership directly from the GSAM APIs with a refresh button (group creation can take 2–3h to propagate today).</w:t>
      </w:r>
    </w:p>
    <w:p w14:paraId="320BDA48" w14:textId="77777777" w:rsidR="000C3FF9" w:rsidRDefault="00000000">
      <w:pPr>
        <w:pStyle w:val="ListBullet"/>
      </w:pPr>
      <w:r>
        <w:rPr>
          <w:b/>
        </w:rPr>
        <w:t xml:space="preserve">Launch link. </w:t>
      </w:r>
      <w:r>
        <w:t>Surface the launch link and a “streaming ready” state — only after the offering is live (§3.10).</w:t>
      </w:r>
    </w:p>
    <w:p w14:paraId="0BC1B7BA" w14:textId="77777777" w:rsidR="000C3FF9" w:rsidRDefault="00000000">
      <w:pPr>
        <w:pStyle w:val="Heading2"/>
      </w:pPr>
      <w:r>
        <w:lastRenderedPageBreak/>
        <w:t>8.2 xPlaytest (status &amp; launch loop)</w:t>
      </w:r>
    </w:p>
    <w:p w14:paraId="21B21D8F" w14:textId="77777777" w:rsidR="000C3FF9" w:rsidRDefault="00000000">
      <w:pPr>
        <w:pStyle w:val="ListBullet"/>
      </w:pPr>
      <w:r>
        <w:rPr>
          <w:b/>
        </w:rPr>
        <w:t xml:space="preserve">Poll + link. </w:t>
      </w:r>
      <w:r>
        <w:t>Wire the status poll into the publish workflow, add a StreamingReady status mirroring today’s “waiting for ingestion” paradigm (readiness waits on multiple workflows: standard ingest plus streaming), and generate/surface the launch link.</w:t>
      </w:r>
    </w:p>
    <w:p w14:paraId="4924B943" w14:textId="77777777" w:rsidR="000C3FF9" w:rsidRDefault="00000000">
      <w:pPr>
        <w:pStyle w:val="ListBullet"/>
      </w:pPr>
      <w:r>
        <w:rPr>
          <w:b/>
        </w:rPr>
        <w:t xml:space="preserve">Expiration. </w:t>
      </w:r>
      <w:r>
        <w:t>Move the expiration clamp from 7 to 30 days and enforce it in the publish validator.</w:t>
      </w:r>
    </w:p>
    <w:p w14:paraId="20E40FAA" w14:textId="77777777" w:rsidR="000C3FF9" w:rsidRDefault="00000000">
      <w:pPr>
        <w:pStyle w:val="ListBullet"/>
      </w:pPr>
      <w:r>
        <w:rPr>
          <w:b/>
        </w:rPr>
        <w:t xml:space="preserve">Cross-tenant. </w:t>
      </w:r>
      <w:r>
        <w:t>Finish the cross-tenant S2S caller wiring (SAGE client, token acquisition, credential decision).</w:t>
      </w:r>
    </w:p>
    <w:p w14:paraId="6839BBCE" w14:textId="77777777" w:rsidR="000C3FF9" w:rsidRDefault="00000000">
      <w:pPr>
        <w:pStyle w:val="ListBullet"/>
      </w:pPr>
      <w:r>
        <w:rPr>
          <w:b/>
        </w:rPr>
        <w:t xml:space="preserve">Lifecycle. </w:t>
      </w:r>
      <w:r>
        <w:t>Lifecycle re-propagation (audience/expiry/republish) and the DELETE/tombstone teardown route (AB#62772900).</w:t>
      </w:r>
    </w:p>
    <w:p w14:paraId="09E6BFE1" w14:textId="77777777" w:rsidR="000C3FF9" w:rsidRDefault="00000000">
      <w:pPr>
        <w:pStyle w:val="Heading2"/>
      </w:pPr>
      <w:r>
        <w:t>8.3 Bayside &amp; Xbox.JS (tester-facing)</w:t>
      </w:r>
    </w:p>
    <w:p w14:paraId="745BDFBF" w14:textId="77777777" w:rsidR="000C3FF9" w:rsidRDefault="00000000">
      <w:pPr>
        <w:pStyle w:val="ListBullet"/>
      </w:pPr>
      <w:r>
        <w:rPr>
          <w:b/>
        </w:rPr>
        <w:t xml:space="preserve">Player. </w:t>
      </w:r>
      <w:r>
        <w:t>Add a playtest-aware launch path in Bayside / play.xbox.com so an authenticated tester drops straight into the offering; unauthorized users are denied cleanly. Bayside custom-offering support is being built in parallel by xCloud (Edgewater is the interim test surface).</w:t>
      </w:r>
    </w:p>
    <w:p w14:paraId="03A38765" w14:textId="77777777" w:rsidR="000C3FF9" w:rsidRDefault="00000000">
      <w:pPr>
        <w:pStyle w:val="ListBullet"/>
      </w:pPr>
      <w:r>
        <w:rPr>
          <w:b/>
        </w:rPr>
        <w:t xml:space="preserve">Discovery. </w:t>
      </w:r>
      <w:r>
        <w:t>Future: have GSSV return the offerings a signed-in user is entitled to, so the UI can show “playtests available to you” instead of requiring a shared link.</w:t>
      </w:r>
    </w:p>
    <w:p w14:paraId="338DDB79" w14:textId="77777777" w:rsidR="000C3FF9" w:rsidRDefault="00000000">
      <w:pPr>
        <w:pStyle w:val="Heading2"/>
      </w:pPr>
      <w:r>
        <w:t>8.4 Console support (xCloud groundwork in place)</w:t>
      </w:r>
    </w:p>
    <w:p w14:paraId="64298A1F" w14:textId="77777777" w:rsidR="000C3FF9" w:rsidRDefault="00000000">
      <w:pPr>
        <w:pStyle w:val="ListBullet"/>
      </w:pPr>
      <w:r>
        <w:rPr>
          <w:b/>
        </w:rPr>
        <w:t xml:space="preserve">Enablement. </w:t>
      </w:r>
      <w:r>
        <w:t>Derive the real platform in the publish builder (it passes the PC default today); add an Xbox server-SKU path in Partner Registry; replace the hardcoded Xbox poll server-type/region with production config. The receiver-side validation, install-poll Xbox fork, and platform mapping are already in place.</w:t>
      </w:r>
    </w:p>
    <w:p w14:paraId="28A4A6F2" w14:textId="77777777" w:rsidR="000C3FF9" w:rsidRDefault="00000000">
      <w:pPr>
        <w:pStyle w:val="Heading2"/>
      </w:pPr>
      <w:r>
        <w:t>8.5 Roadmap — how this rides the broader xPlaytest launch</w:t>
      </w:r>
    </w:p>
    <w:p w14:paraId="4FA56A07" w14:textId="77777777" w:rsidR="000C3FF9" w:rsidRDefault="00000000">
      <w:r>
        <w:t>David Kushmerick owns shipping xPlaytest as a whole, and this streaming feature folds into that broader rollout:</w:t>
      </w:r>
    </w:p>
    <w:p w14:paraId="17E17FC3" w14:textId="77777777" w:rsidR="000C3FF9" w:rsidRDefault="00000000">
      <w:pPr>
        <w:pStyle w:val="ListBullet"/>
      </w:pPr>
      <w:r>
        <w:rPr>
          <w:b/>
        </w:rPr>
        <w:t xml:space="preserve">Preview. </w:t>
      </w:r>
      <w:r>
        <w:t>Private preview ~Week 7: auto-wired in xPlaytest; allow-listed sellers can ship cloud-streamable playtests. The streaming allow-list rides the same ECS configuration David is standing up for xPlaytest (which also gates left-nav visibility and the preview intro).</w:t>
      </w:r>
    </w:p>
    <w:p w14:paraId="40EF20ED" w14:textId="77777777" w:rsidR="000C3FF9" w:rsidRDefault="00000000">
      <w:pPr>
        <w:pStyle w:val="ListBullet"/>
      </w:pPr>
      <w:r>
        <w:rPr>
          <w:b/>
        </w:rPr>
        <w:t xml:space="preserve">GA. </w:t>
      </w:r>
      <w:r>
        <w:t>GA (post-internship): the allow-list is removed and replaced by a seller-eligibility check in xPlaytest core; dashboards/telemetry harden in weeks 11–12.</w:t>
      </w:r>
    </w:p>
    <w:p w14:paraId="30CEE9B5" w14:textId="77777777" w:rsidR="000C3FF9" w:rsidRDefault="00000000">
      <w:pPr>
        <w:pStyle w:val="ListBullet"/>
      </w:pPr>
      <w:r>
        <w:rPr>
          <w:b/>
        </w:rPr>
        <w:t xml:space="preserve">Completion. </w:t>
      </w:r>
      <w:r>
        <w:t>Completion delivery: replace polling with an XProduct/GSS post-back signal once cross-tenant messaging exists; add latency telemetry to keep the early-click 404 window tight.</w:t>
      </w:r>
    </w:p>
    <w:p w14:paraId="0CE894C8" w14:textId="77777777" w:rsidR="000C3FF9" w:rsidRDefault="00000000">
      <w:pPr>
        <w:pStyle w:val="ListBullet"/>
      </w:pPr>
      <w:r>
        <w:rPr>
          <w:b/>
        </w:rPr>
        <w:t xml:space="preserve">Deferred. </w:t>
      </w:r>
      <w:r>
        <w:t>Decide queue-vs-conflict for repeat publishes; support market package overrides on the playtest side (expected sooner than planned); automate PR pre-approval (needs an SFI exception); real AumID; region selection; seller-level catalog clustering. All deferred past v1.</w:t>
      </w:r>
    </w:p>
    <w:p w14:paraId="51A06FD5" w14:textId="77777777" w:rsidR="000C3FF9" w:rsidRDefault="000C3FF9">
      <w:pPr>
        <w:spacing w:after="80"/>
      </w:pPr>
    </w:p>
    <w:p w14:paraId="12EF1A8B" w14:textId="77777777" w:rsidR="000C3FF9" w:rsidRDefault="00000000">
      <w:pPr>
        <w:pStyle w:val="Heading1"/>
      </w:pPr>
      <w:bookmarkStart w:id="10" w:name="_Toc232667464"/>
      <w:r>
        <w:lastRenderedPageBreak/>
        <w:t>9. Success Criteria (P0)</w:t>
      </w:r>
      <w:bookmarkEnd w:id="10"/>
    </w:p>
    <w:p w14:paraId="79DA0A01" w14:textId="77777777" w:rsidR="000C3FF9" w:rsidRDefault="00000000">
      <w:pPr>
        <w:pStyle w:val="ListBullet"/>
      </w:pPr>
      <w:r>
        <w:t>Publishing a streaming-enabled playtest triggers xCloud ingestion within seconds and never blocks the download publish.</w:t>
      </w:r>
    </w:p>
    <w:p w14:paraId="3CBEBB74" w14:textId="77777777" w:rsidR="000C3FF9" w:rsidRDefault="00000000">
      <w:pPr>
        <w:pStyle w:val="ListBullet"/>
      </w:pPr>
      <w:r>
        <w:t>A private offering xpt{PlaytestProductId} is created with the audience allow-list and a bounded (≤ 30-day) end date.</w:t>
      </w:r>
    </w:p>
    <w:p w14:paraId="7C2A2AFA" w14:textId="77777777" w:rsidR="000C3FF9" w:rsidRDefault="00000000">
      <w:pPr>
        <w:pStyle w:val="ListBullet"/>
      </w:pPr>
      <w:r>
        <w:t>A title with no resolvable Xbox Title ID is cleanly kept download-only.</w:t>
      </w:r>
    </w:p>
    <w:p w14:paraId="78BFB0DA" w14:textId="77777777" w:rsidR="000C3FF9" w:rsidRDefault="00000000">
      <w:pPr>
        <w:pStyle w:val="ListBullet"/>
      </w:pPr>
      <w:r>
        <w:t>An authorized tester can open the launch link and stream; an unauthorized user is denied with no metadata leak.</w:t>
      </w:r>
    </w:p>
    <w:p w14:paraId="6CF09B18" w14:textId="77777777" w:rsidR="000C3FF9" w:rsidRDefault="00000000">
      <w:pPr>
        <w:pStyle w:val="ListBullet"/>
      </w:pPr>
      <w:r>
        <w:t>Audience, expiry, and republish changes re-propagate; deleting the playtest removes tester access.</w:t>
      </w:r>
    </w:p>
    <w:p w14:paraId="657AEA51" w14:textId="77777777" w:rsidR="000C3FF9" w:rsidRDefault="00000000">
      <w:pPr>
        <w:pStyle w:val="ListBullet"/>
      </w:pPr>
      <w:r>
        <w:t>Streaming publish is limited to enrolled sellers during private preview.</w:t>
      </w:r>
    </w:p>
    <w:p w14:paraId="377C1658" w14:textId="77777777" w:rsidR="000C3FF9" w:rsidRDefault="000C3FF9">
      <w:pPr>
        <w:spacing w:after="80"/>
      </w:pPr>
    </w:p>
    <w:p w14:paraId="2E71FD8B" w14:textId="77777777" w:rsidR="000C3FF9" w:rsidRDefault="00000000">
      <w:pPr>
        <w:pStyle w:val="Heading1"/>
      </w:pPr>
      <w:bookmarkStart w:id="11" w:name="_Toc232667465"/>
      <w:r>
        <w:t>10. Milestones</w:t>
      </w:r>
      <w:bookmarkEnd w:id="11"/>
    </w:p>
    <w:tbl>
      <w:tblPr>
        <w:tblW w:w="5000" w:type="pct"/>
        <w:jc w:val="center"/>
        <w:tblBorders>
          <w:top w:val="single" w:sz="10" w:space="0" w:color="1F4E79"/>
          <w:left w:val="nil"/>
          <w:bottom w:val="single" w:sz="10" w:space="0" w:color="1F4E79"/>
          <w:right w:val="nil"/>
          <w:insideH w:val="single" w:sz="4" w:space="0" w:color="C9C9C9"/>
          <w:insideV w:val="nil"/>
        </w:tblBorders>
        <w:tblCellMar>
          <w:top w:w="100" w:type="dxa"/>
          <w:left w:w="150" w:type="dxa"/>
          <w:bottom w:w="100" w:type="dxa"/>
          <w:right w:w="150" w:type="dxa"/>
        </w:tblCellMar>
        <w:tblLook w:val="04A0" w:firstRow="1" w:lastRow="0" w:firstColumn="1" w:lastColumn="0" w:noHBand="0" w:noVBand="1"/>
      </w:tblPr>
      <w:tblGrid>
        <w:gridCol w:w="3220"/>
        <w:gridCol w:w="3220"/>
        <w:gridCol w:w="3220"/>
      </w:tblGrid>
      <w:tr w:rsidR="000C3FF9" w14:paraId="29DDB625" w14:textId="77777777">
        <w:trPr>
          <w:cantSplit/>
          <w:tblHeader/>
          <w:jc w:val="center"/>
        </w:trPr>
        <w:tc>
          <w:tcPr>
            <w:tcW w:w="3120" w:type="dxa"/>
            <w:shd w:val="clear" w:color="auto" w:fill="1F4E79"/>
            <w:vAlign w:val="center"/>
          </w:tcPr>
          <w:p w14:paraId="66189396" w14:textId="77777777" w:rsidR="000C3FF9" w:rsidRDefault="00000000">
            <w:pPr>
              <w:spacing w:before="60" w:after="60" w:line="259" w:lineRule="auto"/>
            </w:pPr>
            <w:r>
              <w:rPr>
                <w:b/>
                <w:color w:val="FFFFFF"/>
                <w:sz w:val="19"/>
              </w:rPr>
              <w:t>Milestone</w:t>
            </w:r>
          </w:p>
        </w:tc>
        <w:tc>
          <w:tcPr>
            <w:tcW w:w="3120" w:type="dxa"/>
            <w:shd w:val="clear" w:color="auto" w:fill="1F4E79"/>
            <w:vAlign w:val="center"/>
          </w:tcPr>
          <w:p w14:paraId="57E2D661" w14:textId="77777777" w:rsidR="000C3FF9" w:rsidRDefault="00000000">
            <w:pPr>
              <w:spacing w:before="60" w:after="60" w:line="259" w:lineRule="auto"/>
            </w:pPr>
            <w:r>
              <w:rPr>
                <w:b/>
                <w:color w:val="FFFFFF"/>
                <w:sz w:val="19"/>
              </w:rPr>
              <w:t>Target</w:t>
            </w:r>
          </w:p>
        </w:tc>
        <w:tc>
          <w:tcPr>
            <w:tcW w:w="3120" w:type="dxa"/>
            <w:shd w:val="clear" w:color="auto" w:fill="1F4E79"/>
            <w:vAlign w:val="center"/>
          </w:tcPr>
          <w:p w14:paraId="34472EDD" w14:textId="77777777" w:rsidR="000C3FF9" w:rsidRDefault="00000000">
            <w:pPr>
              <w:spacing w:before="60" w:after="60" w:line="259" w:lineRule="auto"/>
            </w:pPr>
            <w:r>
              <w:rPr>
                <w:b/>
                <w:color w:val="FFFFFF"/>
                <w:sz w:val="19"/>
              </w:rPr>
              <w:t>Content</w:t>
            </w:r>
          </w:p>
        </w:tc>
      </w:tr>
      <w:tr w:rsidR="000C3FF9" w14:paraId="18985B62" w14:textId="77777777">
        <w:trPr>
          <w:cantSplit/>
          <w:jc w:val="center"/>
        </w:trPr>
        <w:tc>
          <w:tcPr>
            <w:tcW w:w="3120" w:type="dxa"/>
            <w:shd w:val="clear" w:color="auto" w:fill="FFFFFF"/>
            <w:vAlign w:val="center"/>
          </w:tcPr>
          <w:p w14:paraId="39A16576" w14:textId="77777777" w:rsidR="000C3FF9" w:rsidRDefault="00000000">
            <w:pPr>
              <w:spacing w:before="60" w:after="60" w:line="259" w:lineRule="auto"/>
            </w:pPr>
            <w:r>
              <w:rPr>
                <w:sz w:val="19"/>
              </w:rPr>
              <w:t>1 · Foundational auth demo</w:t>
            </w:r>
          </w:p>
        </w:tc>
        <w:tc>
          <w:tcPr>
            <w:tcW w:w="3120" w:type="dxa"/>
            <w:shd w:val="clear" w:color="auto" w:fill="FFFFFF"/>
            <w:vAlign w:val="center"/>
          </w:tcPr>
          <w:p w14:paraId="7FBE264C" w14:textId="77777777" w:rsidR="000C3FF9" w:rsidRDefault="00000000">
            <w:pPr>
              <w:spacing w:before="60" w:after="60" w:line="259" w:lineRule="auto"/>
            </w:pPr>
            <w:r>
              <w:rPr>
                <w:sz w:val="19"/>
              </w:rPr>
              <w:t>≤ 6/7</w:t>
            </w:r>
          </w:p>
        </w:tc>
        <w:tc>
          <w:tcPr>
            <w:tcW w:w="3120" w:type="dxa"/>
            <w:shd w:val="clear" w:color="auto" w:fill="FFFFFF"/>
            <w:vAlign w:val="center"/>
          </w:tcPr>
          <w:p w14:paraId="3CD027EC" w14:textId="77777777" w:rsidR="000C3FF9" w:rsidRDefault="00000000">
            <w:pPr>
              <w:spacing w:before="60" w:after="60" w:line="259" w:lineRule="auto"/>
            </w:pPr>
            <w:r>
              <w:rPr>
                <w:sz w:val="19"/>
              </w:rPr>
              <w:t>AllowedDnaGroups writable + enforced; group membership reflected in access</w:t>
            </w:r>
          </w:p>
        </w:tc>
      </w:tr>
      <w:tr w:rsidR="000C3FF9" w14:paraId="6BF52A49" w14:textId="77777777">
        <w:trPr>
          <w:cantSplit/>
          <w:jc w:val="center"/>
        </w:trPr>
        <w:tc>
          <w:tcPr>
            <w:tcW w:w="3120" w:type="dxa"/>
            <w:shd w:val="clear" w:color="auto" w:fill="EDF2F8"/>
            <w:vAlign w:val="center"/>
          </w:tcPr>
          <w:p w14:paraId="27F67F7E" w14:textId="77777777" w:rsidR="000C3FF9" w:rsidRDefault="00000000">
            <w:pPr>
              <w:spacing w:before="60" w:after="60" w:line="259" w:lineRule="auto"/>
            </w:pPr>
            <w:r>
              <w:rPr>
                <w:sz w:val="19"/>
              </w:rPr>
              <w:t>2 · Payload construction</w:t>
            </w:r>
          </w:p>
        </w:tc>
        <w:tc>
          <w:tcPr>
            <w:tcW w:w="3120" w:type="dxa"/>
            <w:shd w:val="clear" w:color="auto" w:fill="EDF2F8"/>
            <w:vAlign w:val="center"/>
          </w:tcPr>
          <w:p w14:paraId="3685C3CA" w14:textId="77777777" w:rsidR="000C3FF9" w:rsidRDefault="00000000">
            <w:pPr>
              <w:spacing w:before="60" w:after="60" w:line="259" w:lineRule="auto"/>
            </w:pPr>
            <w:r>
              <w:rPr>
                <w:sz w:val="19"/>
              </w:rPr>
              <w:t>≤ 6/14</w:t>
            </w:r>
          </w:p>
        </w:tc>
        <w:tc>
          <w:tcPr>
            <w:tcW w:w="3120" w:type="dxa"/>
            <w:shd w:val="clear" w:color="auto" w:fill="EDF2F8"/>
            <w:vAlign w:val="center"/>
          </w:tcPr>
          <w:p w14:paraId="44B4ED01" w14:textId="77777777" w:rsidR="000C3FF9" w:rsidRDefault="00000000">
            <w:pPr>
              <w:spacing w:before="60" w:after="60" w:line="259" w:lineRule="auto"/>
            </w:pPr>
            <w:r>
              <w:rPr>
                <w:sz w:val="19"/>
              </w:rPr>
              <w:t>Builder emits a validator-passing payload (incl. resolved Title ID) offline</w:t>
            </w:r>
          </w:p>
        </w:tc>
      </w:tr>
      <w:tr w:rsidR="000C3FF9" w14:paraId="44DE7210" w14:textId="77777777">
        <w:trPr>
          <w:cantSplit/>
          <w:jc w:val="center"/>
        </w:trPr>
        <w:tc>
          <w:tcPr>
            <w:tcW w:w="3120" w:type="dxa"/>
            <w:shd w:val="clear" w:color="auto" w:fill="FFFFFF"/>
            <w:vAlign w:val="center"/>
          </w:tcPr>
          <w:p w14:paraId="37641414" w14:textId="77777777" w:rsidR="000C3FF9" w:rsidRDefault="00000000">
            <w:pPr>
              <w:spacing w:before="60" w:after="60" w:line="259" w:lineRule="auto"/>
            </w:pPr>
            <w:r>
              <w:rPr>
                <w:sz w:val="19"/>
              </w:rPr>
              <w:t>3 · SAGE connectivity</w:t>
            </w:r>
          </w:p>
        </w:tc>
        <w:tc>
          <w:tcPr>
            <w:tcW w:w="3120" w:type="dxa"/>
            <w:shd w:val="clear" w:color="auto" w:fill="FFFFFF"/>
            <w:vAlign w:val="center"/>
          </w:tcPr>
          <w:p w14:paraId="156309ED" w14:textId="77777777" w:rsidR="000C3FF9" w:rsidRDefault="00000000">
            <w:pPr>
              <w:spacing w:before="60" w:after="60" w:line="259" w:lineRule="auto"/>
            </w:pPr>
            <w:r>
              <w:rPr>
                <w:sz w:val="19"/>
              </w:rPr>
              <w:t>≤ 6/30</w:t>
            </w:r>
          </w:p>
        </w:tc>
        <w:tc>
          <w:tcPr>
            <w:tcW w:w="3120" w:type="dxa"/>
            <w:shd w:val="clear" w:color="auto" w:fill="FFFFFF"/>
            <w:vAlign w:val="center"/>
          </w:tcPr>
          <w:p w14:paraId="13808797" w14:textId="77777777" w:rsidR="000C3FF9" w:rsidRDefault="00000000">
            <w:pPr>
              <w:spacing w:before="60" w:after="60" w:line="259" w:lineRule="auto"/>
            </w:pPr>
            <w:r>
              <w:rPr>
                <w:sz w:val="19"/>
              </w:rPr>
              <w:t>Manual call through SAGE produces a streamable offering (Midpoint demo)</w:t>
            </w:r>
          </w:p>
        </w:tc>
      </w:tr>
      <w:tr w:rsidR="000C3FF9" w14:paraId="586DA857" w14:textId="77777777">
        <w:trPr>
          <w:cantSplit/>
          <w:jc w:val="center"/>
        </w:trPr>
        <w:tc>
          <w:tcPr>
            <w:tcW w:w="3120" w:type="dxa"/>
            <w:shd w:val="clear" w:color="auto" w:fill="EDF2F8"/>
            <w:vAlign w:val="center"/>
          </w:tcPr>
          <w:p w14:paraId="24CAB139" w14:textId="77777777" w:rsidR="000C3FF9" w:rsidRDefault="00000000">
            <w:pPr>
              <w:spacing w:before="60" w:after="60" w:line="259" w:lineRule="auto"/>
            </w:pPr>
            <w:r>
              <w:rPr>
                <w:sz w:val="19"/>
              </w:rPr>
              <w:t>4 · Publish integration</w:t>
            </w:r>
          </w:p>
        </w:tc>
        <w:tc>
          <w:tcPr>
            <w:tcW w:w="3120" w:type="dxa"/>
            <w:shd w:val="clear" w:color="auto" w:fill="EDF2F8"/>
            <w:vAlign w:val="center"/>
          </w:tcPr>
          <w:p w14:paraId="0EFD9048" w14:textId="77777777" w:rsidR="000C3FF9" w:rsidRDefault="00000000">
            <w:pPr>
              <w:spacing w:before="60" w:after="60" w:line="259" w:lineRule="auto"/>
            </w:pPr>
            <w:r>
              <w:rPr>
                <w:sz w:val="19"/>
              </w:rPr>
              <w:t>≤ 7/14</w:t>
            </w:r>
          </w:p>
        </w:tc>
        <w:tc>
          <w:tcPr>
            <w:tcW w:w="3120" w:type="dxa"/>
            <w:shd w:val="clear" w:color="auto" w:fill="EDF2F8"/>
            <w:vAlign w:val="center"/>
          </w:tcPr>
          <w:p w14:paraId="3094D2F4" w14:textId="77777777" w:rsidR="000C3FF9" w:rsidRDefault="00000000">
            <w:pPr>
              <w:spacing w:before="60" w:after="60" w:line="259" w:lineRule="auto"/>
            </w:pPr>
            <w:r>
              <w:rPr>
                <w:sz w:val="19"/>
              </w:rPr>
              <w:t>Publishing in Partner Center builds the payload, calls SAGE, returns a launch URL</w:t>
            </w:r>
          </w:p>
        </w:tc>
      </w:tr>
      <w:tr w:rsidR="000C3FF9" w14:paraId="1899F156" w14:textId="77777777">
        <w:trPr>
          <w:cantSplit/>
          <w:jc w:val="center"/>
        </w:trPr>
        <w:tc>
          <w:tcPr>
            <w:tcW w:w="3120" w:type="dxa"/>
            <w:shd w:val="clear" w:color="auto" w:fill="FFFFFF"/>
            <w:vAlign w:val="center"/>
          </w:tcPr>
          <w:p w14:paraId="01DFF94F" w14:textId="77777777" w:rsidR="000C3FF9" w:rsidRDefault="00000000">
            <w:pPr>
              <w:spacing w:before="60" w:after="60" w:line="259" w:lineRule="auto"/>
            </w:pPr>
            <w:r>
              <w:rPr>
                <w:sz w:val="19"/>
              </w:rPr>
              <w:t>5 · Lifecycle</w:t>
            </w:r>
          </w:p>
        </w:tc>
        <w:tc>
          <w:tcPr>
            <w:tcW w:w="3120" w:type="dxa"/>
            <w:shd w:val="clear" w:color="auto" w:fill="FFFFFF"/>
            <w:vAlign w:val="center"/>
          </w:tcPr>
          <w:p w14:paraId="086C0E2A" w14:textId="77777777" w:rsidR="000C3FF9" w:rsidRDefault="00000000">
            <w:pPr>
              <w:spacing w:before="60" w:after="60" w:line="259" w:lineRule="auto"/>
            </w:pPr>
            <w:r>
              <w:rPr>
                <w:sz w:val="19"/>
              </w:rPr>
              <w:t>≤ 7/21</w:t>
            </w:r>
          </w:p>
        </w:tc>
        <w:tc>
          <w:tcPr>
            <w:tcW w:w="3120" w:type="dxa"/>
            <w:shd w:val="clear" w:color="auto" w:fill="FFFFFF"/>
            <w:vAlign w:val="center"/>
          </w:tcPr>
          <w:p w14:paraId="34681928" w14:textId="77777777" w:rsidR="000C3FF9" w:rsidRDefault="00000000">
            <w:pPr>
              <w:spacing w:before="60" w:after="60" w:line="259" w:lineRule="auto"/>
            </w:pPr>
            <w:r>
              <w:rPr>
                <w:sz w:val="19"/>
              </w:rPr>
              <w:t>Audience / expiry / republish / delete reflect on the xCloud side</w:t>
            </w:r>
          </w:p>
        </w:tc>
      </w:tr>
      <w:tr w:rsidR="000C3FF9" w14:paraId="36C3C7DB" w14:textId="77777777">
        <w:trPr>
          <w:cantSplit/>
          <w:jc w:val="center"/>
        </w:trPr>
        <w:tc>
          <w:tcPr>
            <w:tcW w:w="3120" w:type="dxa"/>
            <w:shd w:val="clear" w:color="auto" w:fill="EDF2F8"/>
            <w:vAlign w:val="center"/>
          </w:tcPr>
          <w:p w14:paraId="64CC245A" w14:textId="77777777" w:rsidR="000C3FF9" w:rsidRDefault="00000000">
            <w:pPr>
              <w:spacing w:before="60" w:after="60" w:line="259" w:lineRule="auto"/>
            </w:pPr>
            <w:r>
              <w:rPr>
                <w:sz w:val="19"/>
              </w:rPr>
              <w:t>6 · Soak + handoff</w:t>
            </w:r>
          </w:p>
        </w:tc>
        <w:tc>
          <w:tcPr>
            <w:tcW w:w="3120" w:type="dxa"/>
            <w:shd w:val="clear" w:color="auto" w:fill="EDF2F8"/>
            <w:vAlign w:val="center"/>
          </w:tcPr>
          <w:p w14:paraId="069B8A6C" w14:textId="77777777" w:rsidR="000C3FF9" w:rsidRDefault="00000000">
            <w:pPr>
              <w:spacing w:before="60" w:after="60" w:line="259" w:lineRule="auto"/>
            </w:pPr>
            <w:r>
              <w:rPr>
                <w:sz w:val="19"/>
              </w:rPr>
              <w:t>≤ 7/28</w:t>
            </w:r>
          </w:p>
        </w:tc>
        <w:tc>
          <w:tcPr>
            <w:tcW w:w="3120" w:type="dxa"/>
            <w:shd w:val="clear" w:color="auto" w:fill="EDF2F8"/>
            <w:vAlign w:val="center"/>
          </w:tcPr>
          <w:p w14:paraId="1819F474" w14:textId="77777777" w:rsidR="000C3FF9" w:rsidRDefault="00000000">
            <w:pPr>
              <w:spacing w:before="60" w:after="60" w:line="259" w:lineRule="auto"/>
            </w:pPr>
            <w:r>
              <w:rPr>
                <w:sz w:val="19"/>
              </w:rPr>
              <w:t>OpenAPI / partner docs; cross-tenant token + PR-approval runbook; presentation</w:t>
            </w:r>
          </w:p>
        </w:tc>
      </w:tr>
    </w:tbl>
    <w:p w14:paraId="0FD6DB80" w14:textId="77777777" w:rsidR="000C3FF9" w:rsidRDefault="000C3FF9">
      <w:pPr>
        <w:spacing w:after="80"/>
      </w:pPr>
    </w:p>
    <w:p w14:paraId="40AF8728" w14:textId="77777777" w:rsidR="000C3FF9" w:rsidRDefault="00000000">
      <w:pPr>
        <w:pStyle w:val="Heading1"/>
      </w:pPr>
      <w:bookmarkStart w:id="12" w:name="_Toc232667466"/>
      <w:r>
        <w:lastRenderedPageBreak/>
        <w:t>11. Glossary</w:t>
      </w:r>
      <w:bookmarkEnd w:id="12"/>
    </w:p>
    <w:p w14:paraId="28E0D237" w14:textId="77777777" w:rsidR="000C3FF9" w:rsidRDefault="00000000">
      <w:pPr>
        <w:pStyle w:val="ListBullet"/>
      </w:pPr>
      <w:r>
        <w:rPr>
          <w:b/>
        </w:rPr>
        <w:t xml:space="preserve">Bayside — </w:t>
      </w:r>
      <w:r>
        <w:t>the new Xbox Cloud Gaming web player at play.xbox.com; the streaming target for playtest links. Replaces Edgewater (old web client); Garrison is the Xbox PC app.</w:t>
      </w:r>
    </w:p>
    <w:p w14:paraId="53ED42CC" w14:textId="77777777" w:rsidR="000C3FF9" w:rsidRDefault="00000000">
      <w:pPr>
        <w:pStyle w:val="ListBullet"/>
      </w:pPr>
      <w:r>
        <w:rPr>
          <w:b/>
        </w:rPr>
        <w:t xml:space="preserve">DNA group — </w:t>
      </w:r>
      <w:r>
        <w:t>a GMS audience grouping; the allow-list identifier that gates who can access a private offering.</w:t>
      </w:r>
    </w:p>
    <w:p w14:paraId="50287C80" w14:textId="77777777" w:rsidR="000C3FF9" w:rsidRDefault="00000000">
      <w:pPr>
        <w:pStyle w:val="ListBullet"/>
      </w:pPr>
      <w:r>
        <w:rPr>
          <w:b/>
        </w:rPr>
        <w:t xml:space="preserve">GMS / GSAM — </w:t>
      </w:r>
      <w:r>
        <w:t>the audience/group services; resolve a playtest’s audience to FlightIds (DNA group GUIDs) and group membership.</w:t>
      </w:r>
    </w:p>
    <w:p w14:paraId="3C3D2606" w14:textId="77777777" w:rsidR="000C3FF9" w:rsidRDefault="00000000">
      <w:pPr>
        <w:pStyle w:val="ListBullet"/>
      </w:pPr>
      <w:r>
        <w:rPr>
          <w:b/>
        </w:rPr>
        <w:t xml:space="preserve">GsToken — </w:t>
      </w:r>
      <w:r>
        <w:t>Game Streaming token; carries the signed-in user’s DNA-group claims, checked at offering entry.</w:t>
      </w:r>
    </w:p>
    <w:p w14:paraId="10E880C2" w14:textId="77777777" w:rsidR="000C3FF9" w:rsidRDefault="00000000">
      <w:pPr>
        <w:pStyle w:val="ListBullet"/>
      </w:pPr>
      <w:r>
        <w:rPr>
          <w:b/>
        </w:rPr>
        <w:t xml:space="preserve">SAGE — </w:t>
      </w:r>
      <w:r>
        <w:t>Service API Gateway; xCloud’s allow-listed cross-tenant ingress proxy. xPlaytest never calls an xCloud service directly.</w:t>
      </w:r>
    </w:p>
    <w:p w14:paraId="42A05E61" w14:textId="77777777" w:rsidR="000C3FF9" w:rsidRDefault="00000000">
      <w:pPr>
        <w:pStyle w:val="ListBullet"/>
      </w:pPr>
      <w:r>
        <w:rPr>
          <w:b/>
        </w:rPr>
        <w:t xml:space="preserve">Ingestion — </w:t>
      </w:r>
      <w:r>
        <w:t>xCloud’s process of making a title streamable: validate, register asset/package versions in SUCU, create/attach the offering, drive the first install.</w:t>
      </w:r>
    </w:p>
    <w:p w14:paraId="1D518928" w14:textId="77777777" w:rsidR="000C3FF9" w:rsidRDefault="00000000">
      <w:pPr>
        <w:pStyle w:val="ListBullet"/>
      </w:pPr>
      <w:r>
        <w:rPr>
          <w:b/>
        </w:rPr>
        <w:t xml:space="preserve">CTIN / PNTR — </w:t>
      </w:r>
      <w:r>
        <w:t>content ingestion (builds the package/title, configures the offering) and Partner Registry (stores offerings/titles).</w:t>
      </w:r>
    </w:p>
    <w:p w14:paraId="5C0775CF" w14:textId="77777777" w:rsidR="000C3FF9" w:rsidRDefault="00000000">
      <w:pPr>
        <w:pStyle w:val="ListBullet"/>
      </w:pPr>
      <w:r>
        <w:rPr>
          <w:b/>
        </w:rPr>
        <w:t xml:space="preserve">XORc — </w:t>
      </w:r>
      <w:r>
        <w:t>the team-owned Xbox service exposing the title’s Xbox Live config, including the numeric Xbox Title ID.</w:t>
      </w:r>
    </w:p>
    <w:p w14:paraId="253F5B78" w14:textId="77777777" w:rsidR="000C3FF9" w:rsidRDefault="00000000">
      <w:pPr>
        <w:pStyle w:val="ListBullet"/>
      </w:pPr>
      <w:r>
        <w:rPr>
          <w:b/>
        </w:rPr>
        <w:t xml:space="preserve">SUCU — </w:t>
      </w:r>
      <w:r>
        <w:t>Streaming Update Catalog; xCloud’s package-version resolution layer (materializes groups as flights).</w:t>
      </w:r>
    </w:p>
    <w:p w14:paraId="0AA4D932" w14:textId="77777777" w:rsidR="000C3FF9" w:rsidRDefault="00000000">
      <w:pPr>
        <w:pStyle w:val="ListBullet"/>
      </w:pPr>
      <w:r>
        <w:rPr>
          <w:b/>
        </w:rPr>
        <w:t xml:space="preserve">ECS — </w:t>
      </w:r>
      <w:r>
        <w:t>the experiment/config service gating the streaming allow-list and broader xPlaytest UI rollout.</w:t>
      </w:r>
    </w:p>
    <w:p w14:paraId="712D1B64" w14:textId="77777777" w:rsidR="000C3FF9" w:rsidRDefault="00000000">
      <w:pPr>
        <w:pStyle w:val="ListBullet"/>
      </w:pPr>
      <w:r>
        <w:rPr>
          <w:b/>
        </w:rPr>
        <w:t xml:space="preserve">SFI — </w:t>
      </w:r>
      <w:r>
        <w:t>Secure Future Initiative; the policy regime that forbids self-approving the Partner Registry PRs.</w:t>
      </w:r>
    </w:p>
    <w:sectPr w:rsidR="000C3FF9" w:rsidSect="00034616">
      <w:headerReference w:type="default" r:id="rId40"/>
      <w:footerReference w:type="default" r:id="rId41"/>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92E9" w14:textId="77777777" w:rsidR="00EA22FF" w:rsidRDefault="00EA22FF">
      <w:pPr>
        <w:spacing w:after="0" w:line="240" w:lineRule="auto"/>
      </w:pPr>
      <w:r>
        <w:separator/>
      </w:r>
    </w:p>
  </w:endnote>
  <w:endnote w:type="continuationSeparator" w:id="0">
    <w:p w14:paraId="7FD744FE" w14:textId="77777777" w:rsidR="00EA22FF" w:rsidRDefault="00EA2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6082" w14:textId="77777777" w:rsidR="000C3FF9" w:rsidRDefault="00000000">
    <w:pPr>
      <w:pStyle w:val="Footer"/>
      <w:pBdr>
        <w:top w:val="single" w:sz="4" w:space="6" w:color="C9C9C9"/>
      </w:pBdr>
    </w:pPr>
    <w:r>
      <w:rPr>
        <w:color w:val="595959"/>
        <w:sz w:val="16"/>
      </w:rPr>
      <w:t>Implementation Specification · Draft v3</w:t>
    </w:r>
    <w:r>
      <w:rPr>
        <w:color w:val="595959"/>
        <w:sz w:val="16"/>
      </w:rPr>
      <w:tab/>
    </w:r>
    <w:r>
      <w:rPr>
        <w:color w:val="595959"/>
        <w:sz w:val="16"/>
      </w:rPr>
      <w:fldChar w:fldCharType="begin"/>
    </w:r>
    <w:r>
      <w:rPr>
        <w:color w:val="595959"/>
        <w:sz w:val="16"/>
      </w:rPr>
      <w:instrText>PAGE</w:instrText>
    </w:r>
    <w:r w:rsidR="001D7E9F">
      <w:rPr>
        <w:color w:val="595959"/>
        <w:sz w:val="16"/>
      </w:rPr>
      <w:fldChar w:fldCharType="separate"/>
    </w:r>
    <w:r w:rsidR="001D7E9F">
      <w:rPr>
        <w:noProof/>
        <w:color w:val="595959"/>
        <w:sz w:val="16"/>
      </w:rPr>
      <w:t>2</w:t>
    </w:r>
    <w:r>
      <w:rPr>
        <w:color w:val="595959"/>
        <w:sz w:val="16"/>
      </w:rPr>
      <w:fldChar w:fldCharType="end"/>
    </w:r>
    <w:r>
      <w:rPr>
        <w:color w:val="595959"/>
        <w:sz w:val="16"/>
      </w:rPr>
      <w:t xml:space="preserve"> / </w:t>
    </w:r>
    <w:r>
      <w:rPr>
        <w:color w:val="595959"/>
        <w:sz w:val="16"/>
      </w:rPr>
      <w:fldChar w:fldCharType="begin"/>
    </w:r>
    <w:r>
      <w:rPr>
        <w:color w:val="595959"/>
        <w:sz w:val="16"/>
      </w:rPr>
      <w:instrText>NUMPAGES</w:instrText>
    </w:r>
    <w:r w:rsidR="001D7E9F">
      <w:rPr>
        <w:color w:val="595959"/>
        <w:sz w:val="16"/>
      </w:rPr>
      <w:fldChar w:fldCharType="separate"/>
    </w:r>
    <w:r w:rsidR="001D7E9F">
      <w:rPr>
        <w:noProof/>
        <w:color w:val="595959"/>
        <w:sz w:val="16"/>
      </w:rPr>
      <w:t>3</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66D06" w14:textId="77777777" w:rsidR="00EA22FF" w:rsidRDefault="00EA22FF">
      <w:pPr>
        <w:spacing w:after="0" w:line="240" w:lineRule="auto"/>
      </w:pPr>
      <w:r>
        <w:separator/>
      </w:r>
    </w:p>
  </w:footnote>
  <w:footnote w:type="continuationSeparator" w:id="0">
    <w:p w14:paraId="249D6F49" w14:textId="77777777" w:rsidR="00EA22FF" w:rsidRDefault="00EA2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2781" w14:textId="77777777" w:rsidR="000C3FF9" w:rsidRDefault="00000000">
    <w:pPr>
      <w:pStyle w:val="Header"/>
      <w:pBdr>
        <w:bottom w:val="single" w:sz="4" w:space="6" w:color="C9C9C9"/>
      </w:pBdr>
    </w:pPr>
    <w:r>
      <w:rPr>
        <w:color w:val="595959"/>
        <w:sz w:val="16"/>
      </w:rPr>
      <w:t>Instantly Shareable Playtest</w:t>
    </w:r>
    <w:r>
      <w:rPr>
        <w:color w:val="595959"/>
        <w:sz w:val="16"/>
      </w:rPr>
      <w:tab/>
      <w:t>Confidential · Microsoft Xbox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845342">
    <w:abstractNumId w:val="8"/>
  </w:num>
  <w:num w:numId="2" w16cid:durableId="2126996491">
    <w:abstractNumId w:val="6"/>
  </w:num>
  <w:num w:numId="3" w16cid:durableId="2003505023">
    <w:abstractNumId w:val="5"/>
  </w:num>
  <w:num w:numId="4" w16cid:durableId="1115489398">
    <w:abstractNumId w:val="4"/>
  </w:num>
  <w:num w:numId="5" w16cid:durableId="37240248">
    <w:abstractNumId w:val="7"/>
  </w:num>
  <w:num w:numId="6" w16cid:durableId="986478339">
    <w:abstractNumId w:val="3"/>
  </w:num>
  <w:num w:numId="7" w16cid:durableId="801652648">
    <w:abstractNumId w:val="2"/>
  </w:num>
  <w:num w:numId="8" w16cid:durableId="1393623530">
    <w:abstractNumId w:val="1"/>
  </w:num>
  <w:num w:numId="9" w16cid:durableId="1497188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FF9"/>
    <w:rsid w:val="0015074B"/>
    <w:rsid w:val="001D7E9F"/>
    <w:rsid w:val="0029639D"/>
    <w:rsid w:val="00326F90"/>
    <w:rsid w:val="00A42826"/>
    <w:rsid w:val="00AA1D8D"/>
    <w:rsid w:val="00B47730"/>
    <w:rsid w:val="00CB0664"/>
    <w:rsid w:val="00EA2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80530"/>
  <w14:defaultImageDpi w14:val="300"/>
  <w15:docId w15:val="{3841010E-A9D8-4E93-9271-F77E82615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3" w:lineRule="auto"/>
    </w:pPr>
    <w:rPr>
      <w:rFonts w:ascii="Calibri" w:hAnsi="Calibri"/>
      <w:sz w:val="21"/>
    </w:rPr>
  </w:style>
  <w:style w:type="paragraph" w:styleId="Heading1">
    <w:name w:val="heading 1"/>
    <w:basedOn w:val="Normal"/>
    <w:next w:val="Normal"/>
    <w:link w:val="Heading1Char"/>
    <w:uiPriority w:val="9"/>
    <w:qFormat/>
    <w:rsid w:val="00FC693F"/>
    <w:pPr>
      <w:keepNext/>
      <w:keepLines/>
      <w:pBdr>
        <w:bottom w:val="single" w:sz="6" w:space="5" w:color="2E74B5"/>
      </w:pBdr>
      <w:spacing w:before="400" w:after="180"/>
      <w:outlineLvl w:val="0"/>
    </w:pPr>
    <w:rPr>
      <w:rFonts w:asciiTheme="majorHAnsi" w:eastAsiaTheme="majorEastAsia" w:hAnsiTheme="majorHAnsi" w:cstheme="majorBidi"/>
      <w:b/>
      <w:bCs/>
      <w:color w:val="1F3864"/>
      <w:sz w:val="31"/>
      <w:szCs w:val="28"/>
    </w:rPr>
  </w:style>
  <w:style w:type="paragraph" w:styleId="Heading2">
    <w:name w:val="heading 2"/>
    <w:basedOn w:val="Normal"/>
    <w:next w:val="Normal"/>
    <w:link w:val="Heading2Char"/>
    <w:uiPriority w:val="9"/>
    <w:unhideWhenUsed/>
    <w:qFormat/>
    <w:rsid w:val="00FC693F"/>
    <w:pPr>
      <w:keepNext/>
      <w:keepLines/>
      <w:spacing w:before="300" w:after="6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b/>
      <w:color w:val="1F386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7E9F"/>
    <w:pPr>
      <w:spacing w:after="100"/>
    </w:pPr>
  </w:style>
  <w:style w:type="character" w:styleId="Hyperlink">
    <w:name w:val="Hyperlink"/>
    <w:basedOn w:val="DefaultParagraphFont"/>
    <w:uiPriority w:val="99"/>
    <w:unhideWhenUsed/>
    <w:rsid w:val="001D7E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azure.com/microsoft/Xbox/_workitems/edit/62492560" TargetMode="External"/><Relationship Id="rId18" Type="http://schemas.openxmlformats.org/officeDocument/2006/relationships/hyperlink" Target="https://dev.azure.com/microsoft/Xbox/_git/Xbox.Xbet.Service/pullrequest/15834601" TargetMode="External"/><Relationship Id="rId26" Type="http://schemas.openxmlformats.org/officeDocument/2006/relationships/hyperlink" Target="https://dev.azure.com/microsoft/Xbox.Streaming/_git/services.devapi/pullrequest/15876080" TargetMode="External"/><Relationship Id="rId39" Type="http://schemas.openxmlformats.org/officeDocument/2006/relationships/hyperlink" Target="https://dev.azure.com/microsoft/Xbox/_workitems/edit/62772900" TargetMode="External"/><Relationship Id="rId21" Type="http://schemas.openxmlformats.org/officeDocument/2006/relationships/hyperlink" Target="https://dev.azure.com/microsoft/Xbox.Streaming/_git/services.serviceapigateway/pullrequest/15829639" TargetMode="External"/><Relationship Id="rId34" Type="http://schemas.openxmlformats.org/officeDocument/2006/relationships/hyperlink" Target="https://dev.azure.com/microsoft/Xbox.Streaming/_git/services.partnerregistry/pullrequest/1584994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azure.com/microsoft/Xbox/_git/Xbox.Xbet.Service/pullrequest/15834601" TargetMode="External"/><Relationship Id="rId20" Type="http://schemas.openxmlformats.org/officeDocument/2006/relationships/hyperlink" Target="https://dev.azure.com/microsoft/Xbox/_workitems/edit/62492655" TargetMode="External"/><Relationship Id="rId29" Type="http://schemas.openxmlformats.org/officeDocument/2006/relationships/hyperlink" Target="https://dev.azure.com/microsoft/Xbox/_workitems/edit/62492689"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azure.com/microsoft/Xbox/_git/Xbox.Xbet.Service/pullrequest/15834601" TargetMode="External"/><Relationship Id="rId24" Type="http://schemas.openxmlformats.org/officeDocument/2006/relationships/hyperlink" Target="https://dev.azure.com/microsoft/Xbox/_workitems/edit/62492680" TargetMode="External"/><Relationship Id="rId32" Type="http://schemas.openxmlformats.org/officeDocument/2006/relationships/hyperlink" Target="https://dev.azure.com/microsoft/Xbox.Streaming/_git/services.partnerregistry/pullrequest/15815668" TargetMode="External"/><Relationship Id="rId37" Type="http://schemas.openxmlformats.org/officeDocument/2006/relationships/hyperlink" Target="https://dev.azure.com/microsoft/Xbox.Streaming/_git/services.devapi/pullrequest/15739964"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ev.azure.com/microsoft/Xbox/_workitems/edit/62492606" TargetMode="External"/><Relationship Id="rId23" Type="http://schemas.openxmlformats.org/officeDocument/2006/relationships/hyperlink" Target="https://dev.azure.com/microsoft/Xbox.Streaming/_git/services.contentingestion/pullrequest/15905881" TargetMode="External"/><Relationship Id="rId28" Type="http://schemas.openxmlformats.org/officeDocument/2006/relationships/hyperlink" Target="https://dev.azure.com/microsoft/Xbox.Streaming/_git/services.contentingestion/pullrequest/15896502" TargetMode="External"/><Relationship Id="rId36" Type="http://schemas.openxmlformats.org/officeDocument/2006/relationships/hyperlink" Target="https://dev.azure.com/microsoft/Xbox.Streaming/_git/services.partnerregistry/pullrequest/15892276" TargetMode="External"/><Relationship Id="rId10" Type="http://schemas.openxmlformats.org/officeDocument/2006/relationships/hyperlink" Target="https://dev.azure.com/microsoft/Xbox/_workitems/edit/62492534" TargetMode="External"/><Relationship Id="rId19" Type="http://schemas.openxmlformats.org/officeDocument/2006/relationships/hyperlink" Target="https://dev.azure.com/microsoft/Xbox/_workitems/edit/62772900" TargetMode="External"/><Relationship Id="rId31" Type="http://schemas.openxmlformats.org/officeDocument/2006/relationships/hyperlink" Target="https://dev.azure.com/microsoft/Xbox.Streaming/_git/services.partnerregistry/pullrequest/15773366" TargetMode="External"/><Relationship Id="rId4" Type="http://schemas.openxmlformats.org/officeDocument/2006/relationships/settings" Target="settings.xml"/><Relationship Id="rId9" Type="http://schemas.openxmlformats.org/officeDocument/2006/relationships/hyperlink" Target="https://dev.azure.com/microsoft/Xbox/_git/Xbox.Xbet.Service/pullrequest/15834601" TargetMode="External"/><Relationship Id="rId14" Type="http://schemas.openxmlformats.org/officeDocument/2006/relationships/hyperlink" Target="https://dev.azure.com/microsoft/Xbox/_git/Xbox.Xbet.Service/pullrequest/15834601" TargetMode="External"/><Relationship Id="rId22" Type="http://schemas.openxmlformats.org/officeDocument/2006/relationships/hyperlink" Target="https://dev.azure.com/microsoft/Xbox/_workitems/edit/62492665" TargetMode="External"/><Relationship Id="rId27" Type="http://schemas.openxmlformats.org/officeDocument/2006/relationships/hyperlink" Target="https://dev.azure.com/microsoft/Xbox/_workitems/edit/62521491" TargetMode="External"/><Relationship Id="rId30" Type="http://schemas.openxmlformats.org/officeDocument/2006/relationships/hyperlink" Target="https://dev.azure.com/microsoft/Xbox.Streaming/_git/services.partnerregistry/pullrequest/15732852" TargetMode="External"/><Relationship Id="rId35" Type="http://schemas.openxmlformats.org/officeDocument/2006/relationships/hyperlink" Target="https://dev.azure.com/microsoft/Xbox.Streaming/_git/services.partnerregistry/pullrequest/15860243" TargetMode="External"/><Relationship Id="rId43" Type="http://schemas.openxmlformats.org/officeDocument/2006/relationships/theme" Target="theme/theme1.xml"/><Relationship Id="rId8" Type="http://schemas.openxmlformats.org/officeDocument/2006/relationships/hyperlink" Target="https://dev.azure.com/microsoft/Xbox/_workitems/edit/62492594" TargetMode="External"/><Relationship Id="rId3" Type="http://schemas.openxmlformats.org/officeDocument/2006/relationships/styles" Target="styles.xml"/><Relationship Id="rId12" Type="http://schemas.openxmlformats.org/officeDocument/2006/relationships/hyperlink" Target="https://dev.azure.com/microsoft/Xbox.Services/_git/xorc/pullrequest/15894506" TargetMode="External"/><Relationship Id="rId17" Type="http://schemas.openxmlformats.org/officeDocument/2006/relationships/hyperlink" Target="https://dev.azure.com/microsoft/Xbox/_workitems/edit/62492628" TargetMode="External"/><Relationship Id="rId25" Type="http://schemas.openxmlformats.org/officeDocument/2006/relationships/hyperlink" Target="https://dev.azure.com/microsoft/Xbox.Streaming/_git/services.contentingestion/pullrequest/15800964" TargetMode="External"/><Relationship Id="rId33" Type="http://schemas.openxmlformats.org/officeDocument/2006/relationships/hyperlink" Target="https://dev.azure.com/microsoft/Xbox.Streaming/_git/services.partnerregistry/pullrequest/15821813" TargetMode="External"/><Relationship Id="rId38" Type="http://schemas.openxmlformats.org/officeDocument/2006/relationships/hyperlink" Target="https://dev.azure.com/microsoft/Xbox.Streaming/_git/services.auth/pullrequest/157387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3902</Words>
  <Characters>23221</Characters>
  <Application>Microsoft Office Word</Application>
  <DocSecurity>0</DocSecurity>
  <Lines>663</Lines>
  <Paragraphs>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Melanie Chen</cp:lastModifiedBy>
  <cp:revision>3</cp:revision>
  <dcterms:created xsi:type="dcterms:W3CDTF">2013-12-23T23:15:00Z</dcterms:created>
  <dcterms:modified xsi:type="dcterms:W3CDTF">2026-06-18T16:33:00Z</dcterms:modified>
  <cp:category/>
</cp:coreProperties>
</file>