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76"/>
      </w:pPr>
      <w:r>
        <w:rPr>
          <w:rFonts w:ascii="Calibri" w:cs="Calibri" w:eastAsia="Calibri" w:hAnsi="Calibri"/>
          <w:b/>
          <w:bCs/>
          <w:color w:val="1F2A37"/>
          <w:sz w:val="38"/>
          <w:szCs w:val="38"/>
        </w:rPr>
        <w:t xml:space="preserve">Wave 1 Results: Did People Enjoy Robin?</w:t>
      </w:r>
    </w:p>
    <w:p>
      <w:pPr>
        <w:spacing w:after="200" w:before="0" w:line="276"/>
      </w:pPr>
      <w:r>
        <w:rPr>
          <w:rFonts w:ascii="Calibri" w:cs="Calibri" w:eastAsia="Calibri" w:hAnsi="Calibri"/>
          <w:color w:val="5B6573"/>
          <w:sz w:val="19"/>
          <w:szCs w:val="19"/>
        </w:rPr>
        <w:t xml:space="preserve">87 calls from 35 employees, September 21 to 23, 2026</w:t>
      </w:r>
    </w:p>
    <w:p>
      <w:pPr>
        <w:pBdr>
          <w:left w:val="single" w:color="1D4E89" w:sz="24" w:space="8"/>
        </w:pBdr>
        <w:shd w:fill="EEF3F9" w:color="auto" w:val="clear"/>
        <w:spacing w:after="200" w:before="0" w:line="276"/>
        <w:ind w:left="160" w:right="160"/>
      </w:pPr>
      <w:r>
        <w:rPr>
          <w:rFonts w:ascii="Calibri" w:cs="Calibri" w:eastAsia="Calibri" w:hAnsi="Calibri"/>
          <w:b/>
          <w:bCs/>
          <w:color w:val="1F2A37"/>
          <w:sz w:val="22"/>
          <w:szCs w:val="22"/>
        </w:rPr>
        <w:t xml:space="preserve">Bottom line: </w:t>
      </w:r>
      <w:r>
        <w:rPr>
          <w:rFonts w:ascii="Calibri" w:cs="Calibri" w:eastAsia="Calibri" w:hAnsi="Calibri"/>
          <w:color w:val="1F2A37"/>
          <w:sz w:val="22"/>
          <w:szCs w:val="22"/>
        </w:rPr>
        <w:t xml:space="preserve">Yes. Testers enjoyed Robin, and most would rather use her than hold for a person. We are moving to Wave 2, which tests accuracy on real data, after fixing a few issues this wave found.</w:t>
      </w:r>
    </w:p>
    <w:tbl>
      <w:tblPr>
        <w:tblW w:type="dxa" w:w="993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FFFFF" w:sz="12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3F9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1D4E89"/>
                <w:sz w:val="40"/>
                <w:szCs w:val="40"/>
              </w:rPr>
              <w:t xml:space="preserve">+47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Net Promoter Score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B6573"/>
                <w:sz w:val="17"/>
                <w:szCs w:val="17"/>
              </w:rPr>
              <w:t xml:space="preserve">“Great” on a −100 to +100 scale</w:t>
            </w:r>
          </w:p>
        </w:tc>
        <w:tc>
          <w:tcPr>
            <w:tcW w:type="dxa" w:w="33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3F9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1D4E89"/>
                <w:sz w:val="40"/>
                <w:szCs w:val="40"/>
              </w:rPr>
              <w:t xml:space="preserve">4 in 5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prefer Robin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B6573"/>
                <w:sz w:val="17"/>
                <w:szCs w:val="17"/>
              </w:rPr>
              <w:t xml:space="preserve">over holding for a person</w:t>
            </w:r>
          </w:p>
        </w:tc>
        <w:tc>
          <w:tcPr>
            <w:tcW w:type="dxa" w:w="33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3F9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1D4E89"/>
                <w:sz w:val="40"/>
                <w:szCs w:val="40"/>
              </w:rPr>
              <w:t xml:space="preserve">8.5 / 10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natural voice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5B6573"/>
                <w:sz w:val="17"/>
                <w:szCs w:val="17"/>
              </w:rPr>
              <w:t xml:space="preserve">average tester rating</w:t>
            </w:r>
          </w:p>
        </w:tc>
      </w:tr>
    </w:tbl>
    <w:p>
      <w:pPr>
        <w:pBdr>
          <w:bottom w:val="single" w:color="C9D3DF" w:sz="4" w:space="2"/>
        </w:pBdr>
        <w:spacing w:after="80" w:before="240" w:line="276"/>
      </w:pPr>
      <w:r>
        <w:rPr>
          <w:rFonts w:ascii="Calibri" w:cs="Calibri" w:eastAsia="Calibri" w:hAnsi="Calibri"/>
          <w:b/>
          <w:bCs/>
          <w:color w:val="1D4E89"/>
          <w:sz w:val="18"/>
          <w:szCs w:val="18"/>
        </w:rPr>
        <w:t xml:space="preserve">WHAT WE LEARNED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b/>
          <w:bCs/>
          <w:color w:val="1F2A37"/>
          <w:sz w:val="22"/>
          <w:szCs w:val="22"/>
        </w:rPr>
        <w:t xml:space="preserve">They liked it. </w:t>
      </w:r>
      <w:r>
        <w:rPr>
          <w:rFonts w:ascii="Calibri" w:cs="Calibri" w:eastAsia="Calibri" w:hAnsi="Calibri"/>
          <w:color w:val="1F2A37"/>
          <w:sz w:val="22"/>
          <w:szCs w:val="22"/>
        </w:rPr>
        <w:t xml:space="preserve">No hold time, clear answers, and a person one transfer away if needed.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b/>
          <w:bCs/>
          <w:color w:val="1F2A37"/>
          <w:sz w:val="22"/>
          <w:szCs w:val="22"/>
        </w:rPr>
        <w:t xml:space="preserve">It needs polish. </w:t>
      </w:r>
      <w:r>
        <w:rPr>
          <w:rFonts w:ascii="Calibri" w:cs="Calibri" w:eastAsia="Calibri" w:hAnsi="Calibri"/>
          <w:color w:val="1F2A37"/>
          <w:sz w:val="22"/>
          <w:szCs w:val="22"/>
        </w:rPr>
        <w:t xml:space="preserve">Robin talks too fast, especially with numbers, and mispronounced the website name.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b/>
          <w:bCs/>
          <w:color w:val="1F2A37"/>
          <w:sz w:val="22"/>
          <w:szCs w:val="22"/>
        </w:rPr>
        <w:t xml:space="preserve">Two issues ended calls early. </w:t>
      </w:r>
      <w:r>
        <w:rPr>
          <w:rFonts w:ascii="Calibri" w:cs="Calibri" w:eastAsia="Calibri" w:hAnsi="Calibri"/>
          <w:color w:val="1F2A37"/>
          <w:sz w:val="22"/>
          <w:szCs w:val="22"/>
        </w:rPr>
        <w:t xml:space="preserve">A safety filter stopped one call by mistake, and a beneficiary request went unanswered twice.</w:t>
      </w:r>
    </w:p>
    <w:p>
      <w:pPr>
        <w:pBdr>
          <w:bottom w:val="single" w:color="C9D3DF" w:sz="4" w:space="2"/>
        </w:pBdr>
        <w:spacing w:after="80" w:before="240" w:line="276"/>
      </w:pPr>
      <w:r>
        <w:rPr>
          <w:rFonts w:ascii="Calibri" w:cs="Calibri" w:eastAsia="Calibri" w:hAnsi="Calibri"/>
          <w:b/>
          <w:bCs/>
          <w:color w:val="1D4E89"/>
          <w:sz w:val="18"/>
          <w:szCs w:val="18"/>
        </w:rPr>
        <w:t xml:space="preserve">KEEP IN MIND</w:t>
      </w:r>
    </w:p>
    <w:p>
      <w:pPr>
        <w:spacing w:after="80" w:before="0" w:line="276"/>
      </w:pPr>
      <w:r>
        <w:rPr>
          <w:rFonts w:ascii="Calibri" w:cs="Calibri" w:eastAsia="Calibri" w:hAnsi="Calibri"/>
          <w:color w:val="1F2A37"/>
          <w:sz w:val="22"/>
          <w:szCs w:val="22"/>
        </w:rPr>
        <w:t xml:space="preserve">These were employees using test data over three days, so treat this as a strong early signal.</w:t>
      </w:r>
    </w:p>
    <w:p>
      <w:pPr>
        <w:pBdr>
          <w:bottom w:val="single" w:color="C9D3DF" w:sz="4" w:space="2"/>
        </w:pBdr>
        <w:spacing w:after="80" w:before="240" w:line="276"/>
      </w:pPr>
      <w:r>
        <w:rPr>
          <w:rFonts w:ascii="Calibri" w:cs="Calibri" w:eastAsia="Calibri" w:hAnsi="Calibri"/>
          <w:b/>
          <w:bCs/>
          <w:color w:val="1D4E89"/>
          <w:sz w:val="18"/>
          <w:szCs w:val="18"/>
        </w:rPr>
        <w:t xml:space="preserve">NEXT STEPS</w:t>
      </w:r>
    </w:p>
    <w:p>
      <w:pPr>
        <w:spacing w:after="80" w:before="0" w:line="276"/>
      </w:pPr>
      <w:r>
        <w:rPr>
          <w:rFonts w:ascii="Calibri" w:cs="Calibri" w:eastAsia="Calibri" w:hAnsi="Calibri"/>
          <w:color w:val="1F2A37"/>
          <w:sz w:val="22"/>
          <w:szCs w:val="22"/>
        </w:rPr>
        <w:t xml:space="preserve">Fix the call-ending issues, slow Robin’s pace, and survey callers who are transferred so we also measure the handoff.</w:t>
      </w:r>
    </w:p>
    <w:p>
      <w:pPr>
        <w:pBdr>
          <w:bottom w:val="single" w:color="C9D3DF" w:sz="4" w:space="2"/>
        </w:pBdr>
        <w:spacing w:after="80" w:before="240" w:line="276"/>
      </w:pPr>
      <w:r>
        <w:rPr>
          <w:rFonts w:ascii="Calibri" w:cs="Calibri" w:eastAsia="Calibri" w:hAnsi="Calibri"/>
          <w:b/>
          <w:bCs/>
          <w:color w:val="1D4E89"/>
          <w:sz w:val="18"/>
          <w:szCs w:val="18"/>
        </w:rPr>
        <w:t xml:space="preserve">WHAT WAVE 2 WILL TEST</w:t>
      </w:r>
    </w:p>
    <w:p>
      <w:pPr>
        <w:spacing w:after="240" w:before="0" w:line="276"/>
      </w:pPr>
      <w:r>
        <w:rPr>
          <w:rFonts w:ascii="Calibri" w:cs="Calibri" w:eastAsia="Calibri" w:hAnsi="Calibri"/>
          <w:color w:val="1F2A37"/>
          <w:sz w:val="22"/>
          <w:szCs w:val="22"/>
        </w:rPr>
        <w:t xml:space="preserve">Wave 2 asks “Is Robin correct?” Robin will answer questions using real data, and every answer will be checked for accuracy. It begins once compliance approves how real data is handled.</w:t>
      </w:r>
    </w:p>
    <w:p>
      <w:pPr>
        <w:pBdr>
          <w:top w:val="single" w:color="C9D3DF" w:sz="4" w:space="4"/>
        </w:pBdr>
        <w:spacing w:after="80" w:before="0" w:line="276"/>
      </w:pPr>
      <w:r>
        <w:rPr>
          <w:rFonts w:ascii="Calibri" w:cs="Calibri" w:eastAsia="Calibri" w:hAnsi="Calibri"/>
          <w:i/>
          <w:iCs/>
          <w:color w:val="5B6573"/>
          <w:sz w:val="16"/>
          <w:szCs w:val="16"/>
        </w:rPr>
        <w:t xml:space="preserve">NPS: the percent of calls scored 9 to 10 minus the percent scored 0 to 6. Scale: 0 to 30 Good, 30 to 70 Great, 70+ Excellent (SurveyMonkey).</w:t>
      </w:r>
    </w:p>
    <w:sectPr>
      <w:pgSz w:w="12240" w:h="15840" w:orient="portrait"/>
      <w:pgMar w:top="1080" w:right="1152" w:bottom="1008" w:left="115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2026-09-24T20:21:10.572Z</dcterms:created>
  <dcterms:modified xsi:type="dcterms:W3CDTF">2026-09-24T20:21:10.584Z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