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Noto Sans JP" w:hAnsi="Noto Sans JP" w:eastAsia="Noto Sans JP"/>
          <w:b/>
          <w:color w:val="17324D"/>
          <w:sz w:val="46"/>
        </w:rPr>
        <w:t>Project GATE</w:t>
      </w:r>
    </w:p>
    <w:p>
      <w:pPr>
        <w:keepNext/>
        <w:spacing w:after="140"/>
      </w:pPr>
      <w:r>
        <w:rPr>
          <w:rFonts w:ascii="Noto Sans JP" w:hAnsi="Noto Sans JP" w:eastAsia="Noto Sans JP"/>
          <w:b/>
          <w:color w:val="1677A5"/>
          <w:sz w:val="24"/>
        </w:rPr>
        <w:t>MVP完成までの実装ロードマップ・優先順位・成果物・残タスク</w:t>
      </w:r>
    </w:p>
    <w:p>
      <w:pPr>
        <w:spacing w:before="40" w:after="80" w:line="259" w:lineRule="auto"/>
        <w:ind w:left="115" w:right="115"/>
        <w:shd w:fill="E9F5FA"/>
      </w:pPr>
      <w:r>
        <w:rPr>
          <w:rFonts w:ascii="Noto Sans JP" w:hAnsi="Noto Sans JP" w:eastAsia="Noto Sans JP"/>
          <w:b/>
          <w:color w:val="1677A5"/>
          <w:sz w:val="18"/>
        </w:rPr>
        <w:t xml:space="preserve">結論  </w:t>
      </w:r>
      <w:r>
        <w:rPr>
          <w:rFonts w:ascii="Noto Sans JP" w:hAnsi="Noto Sans JP" w:eastAsia="Noto Sans JP"/>
          <w:color w:val="1F2933"/>
          <w:sz w:val="18"/>
        </w:rPr>
        <w:t>現時点ではMVP完成と判定できない。仕様書と実入力は確認済みだが、実装コード本体を確認できていない。最優先は『仕様の未定義点』と『ソースコードの実在・動作』を確定し、その後、下記7ゲートで完成判定する。</w:t>
      </w: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1  現在地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6920"/>
      </w:tblGrid>
      <w:tr>
        <w:trPr>
          <w:tblHeader w:val="true"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判定</w:t>
            </w:r>
          </w:p>
        </w:tc>
        <w:tc>
          <w:tcPr>
            <w:tcW w:type="dxa" w:w="6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根拠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仕様</w:t>
            </w:r>
          </w:p>
        </w:tc>
        <w:tc>
          <w:tcPr>
            <w:tcW w:type="dxa" w:w="110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確認済み</w:t>
            </w:r>
          </w:p>
        </w:tc>
        <w:tc>
          <w:tcPr>
            <w:tcW w:type="dxa" w:w="69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Project_GATE_Spec_v1を現行SSoTとして採用。v2.0はDraftのため採用しない。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実入力</w:t>
            </w:r>
          </w:p>
        </w:tc>
        <w:tc>
          <w:tcPr>
            <w:tcW w:type="dxa" w:w="110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確認済み</w:t>
            </w:r>
          </w:p>
        </w:tc>
        <w:tc>
          <w:tcPr>
            <w:tcW w:type="dxa" w:w="69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ZIP内CSV 1件。CP932で復号可。ヘッダー23列、データ100,294行。MVP対象100商品の選定規則は未定義。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GitHub</w:t>
            </w:r>
          </w:p>
        </w:tc>
        <w:tc>
          <w:tcPr>
            <w:tcW w:type="dxa" w:w="1100"/>
            <w:shd w:fill="FFF3D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一部確認</w:t>
            </w:r>
          </w:p>
        </w:tc>
        <w:tc>
          <w:tcPr>
            <w:tcW w:type="dxa" w:w="69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公開リポジトリ t-ooku/P-GATE の作成は確認。保存済みソースは確認できず、当時の画面では空。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実装</w:t>
            </w:r>
          </w:p>
        </w:tc>
        <w:tc>
          <w:tcPr>
            <w:tcW w:type="dxa" w:w="1100"/>
            <w:shd w:fill="FCEC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未検証</w:t>
            </w:r>
          </w:p>
        </w:tc>
        <w:tc>
          <w:tcPr>
            <w:tcW w:type="dxa" w:w="69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添付インデックスは13モジュール完了と記載するが、内容はコメントのみ。各 .gs 本体・テスト結果は未確認。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2  MVP境界と処理フロー</w:t>
      </w:r>
    </w:p>
    <w:p>
      <w:pPr>
        <w:spacing w:after="80" w:line="252" w:lineRule="auto"/>
      </w:pPr>
      <w:r>
        <w:rPr>
          <w:rFonts w:ascii="Noto Sans JP" w:hAnsi="Noto Sans JP" w:eastAsia="Noto Sans JP"/>
          <w:b/>
          <w:color w:val="17324D"/>
          <w:sz w:val="17"/>
        </w:rPr>
        <w:t>アクセス（ZIP出力） → OneDrive → Power Automate → Google Drive［01_Input_Zip / 02_Extracted_CSV / 03_Archive / 04_Error / 05_Log］ → GAS → Master Database → Opportunity（Profit・SEO）＋ AI Cache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677A5"/>
          <w:sz w:val="20"/>
        </w:rPr>
        <w:t>変更不可の実装原則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対象100商品、固定費ゼロ優先、GAS V8／Google Spreadsheet／Google Drive／GitHub／Power Automate／OneDrive。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Folder IDとConfigシートで管理。フォルダ名参照は禁止。appendRowは禁止し、配列で一括読込・setValuesで一括書込。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Mapping・Normalizer・Drive処理・Engineの責務を分離。Hash比較はメモリ上。INFO／WARN／ERRORログと例外処理を必須化。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将来APIへ差し替え可能にするが、MVP外のInventory／Competition／Trendは実装しない。</w:t>
      </w: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3  着手前に確定する5項目（P0）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480"/>
        <w:gridCol w:w="7020"/>
      </w:tblGrid>
      <w:tr>
        <w:trPr>
          <w:tblHeader w:val="true"/>
        </w:trPr>
        <w:tc>
          <w:tcPr>
            <w:tcW w:type="dxa" w:w="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決定対象</w:t>
            </w:r>
          </w:p>
        </w:tc>
        <w:tc>
          <w:tcPr>
            <w:tcW w:type="dxa" w:w="7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完了条件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D1</w:t>
            </w:r>
          </w:p>
        </w:tc>
        <w:tc>
          <w:tcPr>
            <w:tcW w:type="dxa" w:w="14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実装ソース</w:t>
            </w:r>
          </w:p>
        </w:tc>
        <w:tc>
          <w:tcPr>
            <w:tcW w:type="dxa" w:w="7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13モジュール本体を回収。なければSSoTから再実装。インデックスだけでは完成扱いにしない。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D2</w:t>
            </w:r>
          </w:p>
        </w:tc>
        <w:tc>
          <w:tcPr>
            <w:tcW w:type="dxa" w:w="148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対象100商品</w:t>
            </w:r>
          </w:p>
        </w:tc>
        <w:tc>
          <w:tcPr>
            <w:tcW w:type="dxa" w:w="70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100,294行から対象100件を選ぶ業務ルール／ASINリストを確定。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D3</w:t>
            </w:r>
          </w:p>
        </w:tc>
        <w:tc>
          <w:tcPr>
            <w:tcW w:type="dxa" w:w="14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起動方式</w:t>
            </w:r>
          </w:p>
        </w:tc>
        <w:tc>
          <w:tcPr>
            <w:tcW w:type="dxa" w:w="7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Power Automate後のGAS起動方法が未定義。推奨初期値は5分間隔のフォルダ監視。厳密なイベント駆動が必要ならWeb App呼出しを別決定。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D4</w:t>
            </w:r>
          </w:p>
        </w:tc>
        <w:tc>
          <w:tcPr>
            <w:tcW w:type="dxa" w:w="148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DB・Hash</w:t>
            </w:r>
          </w:p>
        </w:tc>
        <w:tc>
          <w:tcPr>
            <w:tcW w:type="dxa" w:w="70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Master列、商品一意キー、更新優先順位、Hash対象列、重複・削除の扱いを固定。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D5</w:t>
            </w:r>
          </w:p>
        </w:tc>
        <w:tc>
          <w:tcPr>
            <w:tcW w:type="dxa" w:w="14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Opportunity／AI Cache</w:t>
            </w:r>
          </w:p>
        </w:tc>
        <w:tc>
          <w:tcPr>
            <w:tcW w:type="dxa" w:w="7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Profit・SEOの算式、出力列、AI Cacheのキー／保存先／有効期限／失敗時動作を固定。</w:t>
            </w:r>
          </w:p>
        </w:tc>
      </w:tr>
    </w:tbl>
    <w:p>
      <w:pPr>
        <w:pStyle w:val="Heading1"/>
        <w:keepNext/>
        <w:pageBreakBefore/>
      </w:pPr>
      <w:r>
        <w:rPr>
          <w:rFonts w:ascii="Noto Sans JP" w:hAnsi="Noto Sans JP" w:eastAsia="Noto Sans JP"/>
          <w:b/>
          <w:color w:val="17324D"/>
          <w:sz w:val="26"/>
        </w:rPr>
        <w:t>4  実装ロードマップ（依存順）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40"/>
        <w:gridCol w:w="3280"/>
        <w:gridCol w:w="1760"/>
        <w:gridCol w:w="2220"/>
      </w:tblGrid>
      <w:tr>
        <w:trPr>
          <w:tblHeader w:val="true"/>
        </w:trPr>
        <w:tc>
          <w:tcPr>
            <w:tcW w:type="dxa" w:w="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4"/>
              </w:rPr>
              <w:t>優先</w:t>
            </w:r>
          </w:p>
        </w:tc>
        <w:tc>
          <w:tcPr>
            <w:tcW w:type="dxa" w:w="1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4"/>
              </w:rPr>
              <w:t>ゲート</w:t>
            </w:r>
          </w:p>
        </w:tc>
        <w:tc>
          <w:tcPr>
            <w:tcW w:type="dxa" w:w="3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4"/>
              </w:rPr>
              <w:t>実装内容</w:t>
            </w:r>
          </w:p>
        </w:tc>
        <w:tc>
          <w:tcPr>
            <w:tcW w:type="dxa" w:w="1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4"/>
              </w:rPr>
              <w:t>成果物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4"/>
              </w:rPr>
              <w:t>完了条件</w:t>
            </w:r>
          </w:p>
        </w:tc>
      </w:tr>
      <w:tr>
        <w:tc>
          <w:tcPr>
            <w:tcW w:type="dxa" w:w="520"/>
            <w:shd w:fill="FCECE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P0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G0 仕様・証跡固定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D1〜D5確定。既存コードを1ファイルずつSSoT照合。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Decision Log／現状監査表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未定義0件。採用ソースが一意。</w:t>
            </w:r>
          </w:p>
        </w:tc>
      </w:tr>
      <w:tr>
        <w:tc>
          <w:tcPr>
            <w:tcW w:type="dxa" w:w="52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P1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G1 基盤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Config・Logger・Utility・DriveService。Config 8キーと5フォルダを接続。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基盤 .gs／Configシート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起動・設定読込・3段階ログが成功。</w:t>
            </w:r>
          </w:p>
        </w:tc>
      </w:tr>
      <w:tr>
        <w:tc>
          <w:tcPr>
            <w:tcW w:type="dxa" w:w="52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P1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G2 ZIP取込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Main・ImportLog・ZipEngine。検出→UUID→tenant→解凍→保存→記録→Archive。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Sprint1一式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正常ZIPが一度だけ処理され、履歴が残る。</w:t>
            </w:r>
          </w:p>
        </w:tc>
      </w:tr>
      <w:tr>
        <w:tc>
          <w:tcPr>
            <w:tcW w:type="dxa" w:w="52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P1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G3 CSV整形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Import・Mapping・Normalize・Validation。CP932、23列、必須列、型・欠損を処理。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CSVパイプライン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100件が同一スキーマの配列になる。異常行が記録される。</w:t>
            </w:r>
          </w:p>
        </w:tc>
      </w:tr>
      <w:tr>
        <w:tc>
          <w:tcPr>
            <w:tcW w:type="dxa" w:w="520"/>
            <w:shd w:fill="EAF6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P1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G4 差分DB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Hash・Database。既存Master一括読込→メモリ比較→変更分のみsetValues。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Master同期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同じCSV再実行で更新0件。1項目変更で対象1件のみ更新。</w:t>
            </w:r>
          </w:p>
        </w:tc>
      </w:tr>
      <w:tr>
        <w:tc>
          <w:tcPr>
            <w:tcW w:type="dxa" w:w="520"/>
            <w:shd w:fill="FFF3D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P2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G5 Opportunity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Profit・SEOのみ算出。AI CacheをD5どおり適用。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Opportunity出力／Cache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100件の結果が再現可能。再実行時のAI重複呼出しなし。</w:t>
            </w:r>
          </w:p>
        </w:tc>
      </w:tr>
      <w:tr>
        <w:tc>
          <w:tcPr>
            <w:tcW w:type="dxa" w:w="520"/>
            <w:shd w:fill="FFF3D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P2</w:t>
            </w:r>
          </w:p>
        </w:tc>
        <w:tc>
          <w:tcPr>
            <w:tcW w:type="dxa" w:w="13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G6 運用・リリース</w:t>
            </w:r>
          </w:p>
        </w:tc>
        <w:tc>
          <w:tcPr>
            <w:tcW w:type="dxa" w:w="3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Power Automate、トリガー、エラー移送、再実行、README、GitHub固定。</w:t>
            </w:r>
          </w:p>
        </w:tc>
        <w:tc>
          <w:tcPr>
            <w:tcW w:type="dxa" w:w="1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運用手順／Release</w:t>
            </w:r>
          </w:p>
        </w:tc>
        <w:tc>
          <w:tcPr>
            <w:tcW w:type="dxa" w:w="22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E2E全件合格。commit hashと復旧手順を記録。</w:t>
            </w:r>
          </w:p>
        </w:tc>
      </w:tr>
    </w:tbl>
    <w:p>
      <w:pPr>
        <w:spacing w:after="20"/>
      </w:pPr>
    </w:p>
    <w:p>
      <w:pPr>
        <w:spacing w:before="40" w:after="80" w:line="259" w:lineRule="auto"/>
        <w:ind w:left="115" w:right="115"/>
        <w:shd w:fill="F5F7F9"/>
        <w:pBdr>
          <w:top w:val="single" w:sz="5" w:space="4" w:color="CFD8E1"/>
          <w:left w:val="single" w:sz="5" w:space="4" w:color="CFD8E1"/>
          <w:bottom w:val="single" w:sz="5" w:space="4" w:color="CFD8E1"/>
          <w:right w:val="single" w:sz="5" w:space="4" w:color="CFD8E1"/>
        </w:pBdr>
      </w:pPr>
      <w:r>
        <w:rPr>
          <w:rFonts w:ascii="Noto Sans JP" w:hAnsi="Noto Sans JP" w:eastAsia="Noto Sans JP"/>
          <w:b/>
          <w:color w:val="17324D"/>
          <w:sz w:val="18"/>
        </w:rPr>
        <w:t xml:space="preserve">実行順  </w:t>
      </w:r>
      <w:r>
        <w:rPr>
          <w:rFonts w:ascii="Noto Sans JP" w:hAnsi="Noto Sans JP" w:eastAsia="Noto Sans JP"/>
          <w:color w:val="1F2933"/>
          <w:sz w:val="18"/>
        </w:rPr>
        <w:t>G0 → G1 → G2 → G3 → G4 → G5 → G6。G2〜G5を先に作っても、前ゲートの完了条件を満たすまで完成扱いにしない。</w:t>
      </w: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5  モジュール割当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5600"/>
        <w:gridCol w:w="2800"/>
      </w:tblGrid>
      <w:tr>
        <w:trPr>
          <w:tblHeader w:val="true"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ファイル</w:t>
            </w:r>
          </w:p>
        </w:tc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責務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G1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Config.gs／Logger.gs／Utility.gs／DriveService.gs</w:t>
            </w:r>
          </w:p>
        </w:tc>
        <w:tc>
          <w:tcPr>
            <w:tcW w:type="dxa" w:w="2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設定・共通・Drive境界</w:t>
            </w:r>
          </w:p>
        </w:tc>
      </w:tr>
      <w:tr>
        <w:tc>
          <w:tcPr>
            <w:tcW w:type="dxa" w:w="7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G2</w:t>
            </w:r>
          </w:p>
        </w:tc>
        <w:tc>
          <w:tcPr>
            <w:tcW w:type="dxa" w:w="56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Main.gs／ImportLog.gs／ZipEngine.gs</w:t>
            </w:r>
          </w:p>
        </w:tc>
        <w:tc>
          <w:tcPr>
            <w:tcW w:type="dxa" w:w="28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取込制御・監査証跡・解凍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G3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ImportEngine.gs／MappingEngine.gs／NormalizeEngine.gs／ValidationEngine.gs</w:t>
            </w:r>
          </w:p>
        </w:tc>
        <w:tc>
          <w:tcPr>
            <w:tcW w:type="dxa" w:w="2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CSV→内部形式</w:t>
            </w:r>
          </w:p>
        </w:tc>
      </w:tr>
      <w:tr>
        <w:tc>
          <w:tcPr>
            <w:tcW w:type="dxa" w:w="7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G4</w:t>
            </w:r>
          </w:p>
        </w:tc>
        <w:tc>
          <w:tcPr>
            <w:tcW w:type="dxa" w:w="56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HashEngine.gs／DatabaseEngine.gs</w:t>
            </w:r>
          </w:p>
        </w:tc>
        <w:tc>
          <w:tcPr>
            <w:tcW w:type="dxa" w:w="28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差分抽出・Master同期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G5</w:t>
            </w:r>
          </w:p>
        </w:tc>
        <w:tc>
          <w:tcPr>
            <w:tcW w:type="dxa" w:w="5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OpportunityEngine.gs（配置はD5で正式化）</w:t>
            </w:r>
          </w:p>
        </w:tc>
        <w:tc>
          <w:tcPr>
            <w:tcW w:type="dxa" w:w="2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Profit・SEO・AI Cache連携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JP" w:hAnsi="Noto Sans JP" w:eastAsia="Noto Sans JP"/>
          <w:b/>
          <w:color w:val="1677A5"/>
          <w:sz w:val="20"/>
        </w:rPr>
        <w:t>1ファイルの完了条件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完成版コードがGitHubに存在し、同名ファイルの複数版がない。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外部公開関数・入力・出力・例外・ログレベルが明記され、依存方向が一方向。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正常系1件、境界値1件、異常系1件のテスト証跡がある。</w:t>
      </w:r>
    </w:p>
    <w:p>
      <w:pPr>
        <w:pStyle w:val="ListBullet"/>
        <w:spacing w:after="28" w:line="252" w:lineRule="auto"/>
        <w:ind w:left="317" w:hanging="202"/>
      </w:pPr>
      <w:r>
        <w:rPr>
          <w:rFonts w:ascii="Noto Sans JP" w:hAnsi="Noto Sans JP" w:eastAsia="Noto Sans JP"/>
          <w:color w:val="1F2933"/>
          <w:sz w:val="16"/>
        </w:rPr>
        <w:t>appendRow／行単位I/O／フォルダ名検索／未定義Config参照がない。</w:t>
      </w:r>
    </w:p>
    <w:p>
      <w:pPr>
        <w:pStyle w:val="Heading1"/>
        <w:keepNext/>
        <w:pageBreakBefore/>
      </w:pPr>
      <w:r>
        <w:rPr>
          <w:rFonts w:ascii="Noto Sans JP" w:hAnsi="Noto Sans JP" w:eastAsia="Noto Sans JP"/>
          <w:b/>
          <w:color w:val="17324D"/>
          <w:sz w:val="26"/>
        </w:rPr>
        <w:t>7  最終成果物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440"/>
        <w:gridCol w:w="7060"/>
      </w:tblGrid>
      <w:tr>
        <w:trPr>
          <w:tblHeader w:val="true"/>
        </w:trPr>
        <w:tc>
          <w:tcPr>
            <w:tcW w:type="dxa" w:w="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成果物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含める内容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A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ソース</w:t>
            </w:r>
          </w:p>
        </w:tc>
        <w:tc>
          <w:tcPr>
            <w:tcW w:type="dxa" w:w="7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SSoT準拠 .gs 一式、appsscript.json、版番号、GitHub commit hash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B</w:t>
            </w:r>
          </w:p>
        </w:tc>
        <w:tc>
          <w:tcPr>
            <w:tcW w:type="dxa" w:w="144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Google Drive</w:t>
            </w:r>
          </w:p>
        </w:tc>
        <w:tc>
          <w:tcPr>
            <w:tcW w:type="dxa" w:w="706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5フォルダとFolder ID一覧。正常／Archive／Errorの移動規則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C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Spreadsheet</w:t>
            </w:r>
          </w:p>
        </w:tc>
        <w:tc>
          <w:tcPr>
            <w:tcW w:type="dxa" w:w="7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Config、Import_Log、Master Database、Opportunity／AI Cache（D5確定後）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D</w:t>
            </w:r>
          </w:p>
        </w:tc>
        <w:tc>
          <w:tcPr>
            <w:tcW w:type="dxa" w:w="144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連携</w:t>
            </w:r>
          </w:p>
        </w:tc>
        <w:tc>
          <w:tcPr>
            <w:tcW w:type="dxa" w:w="706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OneDrive→Power Automate→Google Drive、GAS起動設定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E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テスト</w:t>
            </w:r>
          </w:p>
        </w:tc>
        <w:tc>
          <w:tcPr>
            <w:tcW w:type="dxa" w:w="7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サンプルZIP、100件対象データ、正常・再実行・差分・異常の結果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F</w:t>
            </w:r>
          </w:p>
        </w:tc>
        <w:tc>
          <w:tcPr>
            <w:tcW w:type="dxa" w:w="144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運用</w:t>
            </w:r>
          </w:p>
        </w:tc>
        <w:tc>
          <w:tcPr>
            <w:tcW w:type="dxa" w:w="706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初期設定、日常確認、失敗復旧、再処理、リリース／ロールバック手順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8  受入テスト（MVP Definition of Done）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300"/>
        <w:gridCol w:w="7200"/>
      </w:tblGrid>
      <w:tr>
        <w:trPr>
          <w:tblHeader w:val="true"/>
        </w:trPr>
        <w:tc>
          <w:tcPr>
            <w:tcW w:type="dxa" w:w="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試験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合格条件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T1</w:t>
            </w:r>
          </w:p>
        </w:tc>
        <w:tc>
          <w:tcPr>
            <w:tcW w:type="dxa" w:w="1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正常ZIP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tenant取得、UUID付与、CSV保存、Import_Log記録、Archive移動が1回だけ成功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T2</w:t>
            </w:r>
          </w:p>
        </w:tc>
        <w:tc>
          <w:tcPr>
            <w:tcW w:type="dxa" w:w="13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3 tenant</w:t>
            </w:r>
          </w:p>
        </w:tc>
        <w:tc>
          <w:tcPr>
            <w:tcW w:type="dxa" w:w="72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itg／itt／mc2を誤判定せず同じ内部スキーマで処理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T3</w:t>
            </w:r>
          </w:p>
        </w:tc>
        <w:tc>
          <w:tcPr>
            <w:tcW w:type="dxa" w:w="1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CP932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日本語を欠損・文字化けなく読込。必須23列を認識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T4</w:t>
            </w:r>
          </w:p>
        </w:tc>
        <w:tc>
          <w:tcPr>
            <w:tcW w:type="dxa" w:w="13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対象100件</w:t>
            </w:r>
          </w:p>
        </w:tc>
        <w:tc>
          <w:tcPr>
            <w:tcW w:type="dxa" w:w="72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確定リスト以外をMasterへ取り込まない。重複を作らない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T5</w:t>
            </w:r>
          </w:p>
        </w:tc>
        <w:tc>
          <w:tcPr>
            <w:tcW w:type="dxa" w:w="1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冪等性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同一ZIP／CSVの再実行でMaster更新0件、Import_Logに重複理由を記録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T6</w:t>
            </w:r>
          </w:p>
        </w:tc>
        <w:tc>
          <w:tcPr>
            <w:tcW w:type="dxa" w:w="13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差分</w:t>
            </w:r>
          </w:p>
        </w:tc>
        <w:tc>
          <w:tcPr>
            <w:tcW w:type="dxa" w:w="72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1商品の業務値1項目変更で、その商品のみ更新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T7</w:t>
            </w:r>
          </w:p>
        </w:tc>
        <w:tc>
          <w:tcPr>
            <w:tcW w:type="dxa" w:w="1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異常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不正ZIP／tenant不明／必須列欠損でMaster無更新、04_Error移動、ERRORログ</w:t>
            </w:r>
          </w:p>
        </w:tc>
      </w:tr>
      <w:tr>
        <w:tc>
          <w:tcPr>
            <w:tcW w:type="dxa" w:w="62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T8</w:t>
            </w:r>
          </w:p>
        </w:tc>
        <w:tc>
          <w:tcPr>
            <w:tcW w:type="dxa" w:w="13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Opportunity</w:t>
            </w:r>
          </w:p>
        </w:tc>
        <w:tc>
          <w:tcPr>
            <w:tcW w:type="dxa" w:w="720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100件のProfit・SEO出力が再現可能。Cache hit時にAI再呼出しなし</w:t>
            </w:r>
          </w:p>
        </w:tc>
      </w:tr>
      <w:tr>
        <w:tc>
          <w:tcPr>
            <w:tcW w:type="dxa" w:w="6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17324D"/>
                <w:sz w:val="14"/>
              </w:rPr>
              <w:t>T9</w:t>
            </w:r>
          </w:p>
        </w:tc>
        <w:tc>
          <w:tcPr>
            <w:tcW w:type="dxa" w:w="1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運用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4"/>
              </w:rPr>
              <w:t>自動起動、失敗確認、原因修正後の再処理、GitHub版への復旧を手順どおり実施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JP" w:hAnsi="Noto Sans JP" w:eastAsia="Noto Sans JP"/>
          <w:b/>
          <w:color w:val="17324D"/>
          <w:sz w:val="26"/>
        </w:rPr>
        <w:t>9  残タスク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1280"/>
        <w:gridCol w:w="7840"/>
      </w:tblGrid>
      <w:tr>
        <w:trPr>
          <w:tblHeader w:val="true"/>
        </w:trPr>
        <w:tc>
          <w:tcPr>
            <w:tcW w:type="dxa" w:w="1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時点</w:t>
            </w:r>
          </w:p>
        </w:tc>
        <w:tc>
          <w:tcPr>
            <w:tcW w:type="dxa" w:w="7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17324D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FFFFFF"/>
                <w:sz w:val="15"/>
              </w:rPr>
              <w:t>タスク</w:t>
            </w:r>
          </w:p>
        </w:tc>
      </w:tr>
      <w:tr>
        <w:tc>
          <w:tcPr>
            <w:tcW w:type="dxa" w:w="1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今すぐ</w:t>
            </w:r>
          </w:p>
        </w:tc>
        <w:tc>
          <w:tcPr>
            <w:tcW w:type="dxa" w:w="78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D1〜D5確定／実コード回収または再実装方針決定／対象100 ASINの確定</w:t>
            </w:r>
          </w:p>
        </w:tc>
      </w:tr>
      <w:tr>
        <w:tc>
          <w:tcPr>
            <w:tcW w:type="dxa" w:w="128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実装</w:t>
            </w:r>
          </w:p>
        </w:tc>
        <w:tc>
          <w:tcPr>
            <w:tcW w:type="dxa" w:w="784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G1〜G5のコード・シート・連携設定／単体・結合・冪等性・異常系テスト</w:t>
            </w:r>
          </w:p>
        </w:tc>
      </w:tr>
      <w:tr>
        <w:tc>
          <w:tcPr>
            <w:tcW w:type="dxa" w:w="12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公開前</w:t>
            </w:r>
          </w:p>
        </w:tc>
        <w:tc>
          <w:tcPr>
            <w:tcW w:type="dxa" w:w="78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100件E2E／ログ監視／復旧演習／GitHub commit固定／運用手順確定</w:t>
            </w:r>
          </w:p>
        </w:tc>
      </w:tr>
      <w:tr>
        <w:tc>
          <w:tcPr>
            <w:tcW w:type="dxa" w:w="128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/>
                <w:color w:val="17324D"/>
                <w:sz w:val="15"/>
              </w:rPr>
              <w:t>MVP後</w:t>
            </w:r>
          </w:p>
        </w:tc>
        <w:tc>
          <w:tcPr>
            <w:tcW w:type="dxa" w:w="7840"/>
            <w:shd w:fill="F5F7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Noto Sans JP" w:hAnsi="Noto Sans JP" w:eastAsia="Noto Sans JP"/>
                <w:b w:val="0"/>
                <w:color w:val="1F2933"/>
                <w:sz w:val="15"/>
              </w:rPr>
              <w:t>Inventory・Competition・Trend、外部API差替え、高度なPhase2/3 Engine</w:t>
            </w:r>
          </w:p>
        </w:tc>
      </w:tr>
    </w:tbl>
    <w:p>
      <w:pPr>
        <w:spacing w:after="20"/>
      </w:pPr>
    </w:p>
    <w:p>
      <w:pPr>
        <w:spacing w:before="40" w:after="0" w:line="240" w:lineRule="auto"/>
      </w:pPr>
      <w:r>
        <w:rPr>
          <w:rFonts w:ascii="Noto Sans JP" w:hAnsi="Noto Sans JP" w:eastAsia="Noto Sans JP"/>
          <w:b/>
          <w:color w:val="1E7A57"/>
          <w:sz w:val="15"/>
        </w:rPr>
        <w:t xml:space="preserve">完成判定  </w:t>
      </w:r>
      <w:r>
        <w:rPr>
          <w:rFonts w:ascii="Noto Sans JP" w:hAnsi="Noto Sans JP" w:eastAsia="Noto Sans JP"/>
          <w:b/>
          <w:color w:val="17324D"/>
          <w:sz w:val="15"/>
        </w:rPr>
        <w:t>G0〜G6・T1〜T9・成果物A〜Fが確認済みで、GitHubの一意なcommitから再現できる状態。インデックス上の完了表記だけでは完成としない。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06" w:bottom="720" w:left="80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JP" w:hAnsi="Noto Sans JP" w:eastAsia="Noto Sans JP"/>
        <w:color w:val="5D6B78"/>
        <w:sz w:val="14"/>
      </w:rPr>
      <w:t>v1.0  |  2026-07-14 JST  |  SSoT: Project_GATE_Spec_v1</w:t>
    </w:r>
    <w:r>
      <w:rPr>
        <w:rFonts w:ascii="Noto Sans JP" w:hAnsi="Noto Sans JP" w:eastAsia="Noto Sans JP"/>
        <w:color w:val="5D6B78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JP" w:hAnsi="Noto Sans JP" w:eastAsia="Noto Sans JP"/>
        <w:b/>
        <w:color w:val="1677A5"/>
        <w:sz w:val="14"/>
      </w:rPr>
      <w:t>PROJECT GATE  /  MVP EXECUTION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JP" w:hAnsi="Noto Sans JP" w:eastAsia="Noto Sans JP"/>
      <w:color w:val="1F29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GATE MVP 実装ロードマップ</dc:title>
  <dc:subject>MVP完成までの実装順、優先順位、成果物、残タスク、完了条件</dc:subject>
  <dc:creator>OpenAI</dc:creator>
  <cp:keywords>Project GATE, MVP, GAS, Google Drive, Power Automate,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