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ADPR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CREATIVE STRATEGY AND BRAND DESIGN STUDIO BUILT AROUND THE CONVERGENCE OF CULTURE, COMMUNICATION, DESIGN, AND EMERGING TECHNOLOGY.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ADPR EXISTS TO BRIDGE THE GAP BETWEEN COMPLEX INNOVATION AND HUMAN UNDERSTANDING.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FROM AMBITIOUS STARTUPS AND WEB3 ECOSYSTEMS TO AI, CYBERSECURITY, MEDTECH, SUSTAINABILITY, AND FUTURE-FOCUSED ORGANISATIONS.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WE COLLABORATE WITH FOUNDERS, INNOVATORS, RESEARCHERS, AND CULTURE-DRIVEN TEAMS USING STRATEGIC THINKING, STORYTELLING, DESIGN SYSTEMS, AND INTERNET-NATIVE COMMUNICATION.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BUILD BRANDS, NARRATIVES, AND CULTURAL SYSTEMS THAT MAKE EMERGING IDEAS IMPOSSIBLE TO IGNORE.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Now building </w:t>
      </w:r>
      <w:r>
        <w:rPr>
          <w:rFonts w:ascii="Times Roman" w:hAnsi="Times Roman"/>
          <w:b w:val="1"/>
          <w:bCs w:val="1"/>
          <w:rtl w:val="0"/>
          <w:lang w:val="en-US"/>
        </w:rPr>
        <w:t>Adpr Memetic Brand Labs (MBL)</w:t>
      </w:r>
      <w:r>
        <w:rPr>
          <w:rFonts w:ascii="Times Roman" w:hAnsi="Times Roman" w:hint="default"/>
          <w:rtl w:val="0"/>
          <w:lang w:val="en-US"/>
        </w:rPr>
        <w:t xml:space="preserve"> — </w:t>
      </w:r>
      <w:r>
        <w:rPr>
          <w:rFonts w:ascii="Times Roman" w:hAnsi="Times Roman"/>
          <w:rtl w:val="0"/>
          <w:lang w:val="en-US"/>
        </w:rPr>
        <w:t>where brand meets culture.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 xml:space="preserve">Social Media Links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LinkedIn Behance Twitter Insta</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Video will be played with our work</w:t>
      </w:r>
      <w:r>
        <w:rPr>
          <w:rFonts w:ascii="Times Roman" w:hAnsi="Times Roman"/>
          <w:rtl w:val="0"/>
          <w:lang w:val="en-US"/>
        </w:rPr>
        <w:t xml:space="preserve"> - as discussed and suggested - logos, creative layouts, videos, animations, mix of it in a rectangular format on a laptop and responsive for mobile version.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 xml:space="preserve">Please follow the dimensions and format  Abhi suggested </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Sharing the preferred list of dimensions and format.</w:t>
      </w:r>
      <w:r>
        <w:rPr>
          <w:rFonts w:ascii="Arial" w:cs="Arial" w:hAnsi="Arial" w:eastAsia="Arial"/>
          <w:outline w:val="0"/>
          <w:color w:val="222222"/>
          <w:sz w:val="20"/>
          <w:szCs w:val="20"/>
          <w:shd w:val="clear" w:color="auto" w:fill="ffffff"/>
          <w14:textFill>
            <w14:solidFill>
              <w14:srgbClr w14:val="222222"/>
            </w14:solidFill>
          </w14:textFill>
        </w:rPr>
        <w:br w:type="textWrapping"/>
        <w:br w:type="textWrapping"/>
      </w:r>
      <w:r>
        <w:rPr>
          <w:rFonts w:ascii="Arial" w:hAnsi="Arial"/>
          <w:b w:val="1"/>
          <w:bCs w:val="1"/>
          <w:outline w:val="0"/>
          <w:color w:val="222222"/>
          <w:sz w:val="20"/>
          <w:szCs w:val="20"/>
          <w:shd w:val="clear" w:color="auto" w:fill="ffffff"/>
          <w:rtl w:val="0"/>
          <w:lang w:val="en-US"/>
          <w14:textFill>
            <w14:solidFill>
              <w14:srgbClr w14:val="222222"/>
            </w14:solidFill>
          </w14:textFill>
        </w:rPr>
        <w:t>Breakpoints / Devices</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b w:val="1"/>
          <w:bCs w:val="1"/>
          <w:outline w:val="0"/>
          <w:color w:val="222222"/>
          <w:sz w:val="20"/>
          <w:szCs w:val="20"/>
          <w:shd w:val="clear" w:color="auto" w:fill="ffffff"/>
          <w:rtl w:val="0"/>
          <w:lang w:val="sv-SE"/>
          <w14:textFill>
            <w14:solidFill>
              <w14:srgbClr w14:val="222222"/>
            </w14:solidFill>
          </w14:textFill>
        </w:rPr>
        <w:t>Desktop</w:t>
      </w:r>
      <w:r>
        <w:rPr>
          <w:rFonts w:ascii="Arial" w:cs="Arial" w:hAnsi="Arial" w:eastAsia="Arial"/>
          <w:b w:val="1"/>
          <w:bCs w:val="1"/>
          <w:outline w:val="0"/>
          <w:color w:val="222222"/>
          <w:sz w:val="20"/>
          <w:szCs w:val="20"/>
          <w:shd w:val="clear" w:color="auto" w:fill="ffffff"/>
          <w14:textFill>
            <w14:solidFill>
              <w14:srgbClr w14:val="222222"/>
            </w14:solidFill>
          </w14:textFill>
        </w:rPr>
        <w:br w:type="textWrapping"/>
      </w:r>
      <w:r>
        <w:rPr>
          <w:rFonts w:ascii="Arial" w:hAnsi="Arial"/>
          <w:outline w:val="0"/>
          <w:color w:val="222222"/>
          <w:sz w:val="20"/>
          <w:szCs w:val="20"/>
          <w:shd w:val="clear" w:color="auto" w:fill="ffffff"/>
          <w:rtl w:val="0"/>
          <w:lang w:val="en-US"/>
          <w14:textFill>
            <w14:solidFill>
              <w14:srgbClr w14:val="222222"/>
            </w14:solidFill>
          </w14:textFill>
        </w:rPr>
        <w:t>1440px+ width</w:t>
      </w:r>
      <w:r>
        <w:rPr>
          <w:rFonts w:ascii="Arial" w:cs="Arial" w:hAnsi="Arial" w:eastAsia="Arial"/>
          <w:outline w:val="0"/>
          <w:color w:val="222222"/>
          <w:sz w:val="20"/>
          <w:szCs w:val="20"/>
          <w:shd w:val="clear" w:color="auto" w:fill="ffffff"/>
          <w14:textFill>
            <w14:solidFill>
              <w14:srgbClr w14:val="222222"/>
            </w14:solidFill>
          </w14:textFill>
        </w:rPr>
        <w:br w:type="textWrapping"/>
      </w:r>
      <w:r>
        <w:rPr>
          <w:rFonts w:ascii="Arial" w:hAnsi="Arial"/>
          <w:b w:val="1"/>
          <w:bCs w:val="1"/>
          <w:outline w:val="0"/>
          <w:color w:val="222222"/>
          <w:sz w:val="20"/>
          <w:szCs w:val="20"/>
          <w:shd w:val="clear" w:color="auto" w:fill="ffffff"/>
          <w:rtl w:val="0"/>
          <w:lang w:val="en-US"/>
          <w14:textFill>
            <w14:solidFill>
              <w14:srgbClr w14:val="222222"/>
            </w14:solidFill>
          </w14:textFill>
        </w:rPr>
        <w:t>Hero banners</w:t>
      </w:r>
      <w:r>
        <w:rPr>
          <w:rFonts w:ascii="Arial" w:hAnsi="Arial"/>
          <w:outline w:val="0"/>
          <w:color w:val="222222"/>
          <w:sz w:val="20"/>
          <w:szCs w:val="20"/>
          <w:shd w:val="clear" w:color="auto" w:fill="ffffff"/>
          <w:rtl w:val="0"/>
          <w:lang w:val="en-US"/>
          <w14:textFill>
            <w14:solidFill>
              <w14:srgbClr w14:val="222222"/>
            </w14:solidFill>
          </w14:textFill>
        </w:rPr>
        <w:t>: 1920x1080 or 2560x1440</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b w:val="1"/>
          <w:bCs w:val="1"/>
          <w:outline w:val="0"/>
          <w:color w:val="222222"/>
          <w:sz w:val="20"/>
          <w:szCs w:val="20"/>
          <w:shd w:val="clear" w:color="auto" w:fill="ffffff"/>
          <w:rtl w:val="0"/>
          <w14:textFill>
            <w14:solidFill>
              <w14:srgbClr w14:val="222222"/>
            </w14:solidFill>
          </w14:textFill>
        </w:rPr>
        <w:t>Laptop</w:t>
      </w:r>
      <w:r>
        <w:rPr>
          <w:rFonts w:ascii="Arial" w:cs="Arial" w:hAnsi="Arial" w:eastAsia="Arial"/>
          <w:b w:val="1"/>
          <w:bCs w:val="1"/>
          <w:outline w:val="0"/>
          <w:color w:val="222222"/>
          <w:sz w:val="20"/>
          <w:szCs w:val="20"/>
          <w:shd w:val="clear" w:color="auto" w:fill="ffffff"/>
          <w14:textFill>
            <w14:solidFill>
              <w14:srgbClr w14:val="222222"/>
            </w14:solidFill>
          </w14:textFill>
        </w:rPr>
        <w:br w:type="textWrapping"/>
      </w:r>
      <w:r>
        <w:rPr>
          <w:rFonts w:ascii="Arial" w:hAnsi="Arial"/>
          <w:outline w:val="0"/>
          <w:color w:val="222222"/>
          <w:sz w:val="20"/>
          <w:szCs w:val="20"/>
          <w:shd w:val="clear" w:color="auto" w:fill="ffffff"/>
          <w:rtl w:val="0"/>
          <w14:textFill>
            <w14:solidFill>
              <w14:srgbClr w14:val="222222"/>
            </w14:solidFill>
          </w14:textFill>
        </w:rPr>
        <w:t>1024px</w:t>
      </w:r>
      <w:r>
        <w:rPr>
          <w:rFonts w:ascii="Arial" w:hAnsi="Arial" w:hint="default"/>
          <w:outline w:val="0"/>
          <w:color w:val="222222"/>
          <w:sz w:val="20"/>
          <w:szCs w:val="20"/>
          <w:shd w:val="clear" w:color="auto" w:fill="ffffff"/>
          <w:rtl w:val="0"/>
          <w14:textFill>
            <w14:solidFill>
              <w14:srgbClr w14:val="222222"/>
            </w14:solidFill>
          </w14:textFill>
        </w:rPr>
        <w:t>–</w:t>
      </w:r>
      <w:r>
        <w:rPr>
          <w:rFonts w:ascii="Arial" w:hAnsi="Arial"/>
          <w:outline w:val="0"/>
          <w:color w:val="222222"/>
          <w:sz w:val="20"/>
          <w:szCs w:val="20"/>
          <w:shd w:val="clear" w:color="auto" w:fill="ffffff"/>
          <w:rtl w:val="0"/>
          <w14:textFill>
            <w14:solidFill>
              <w14:srgbClr w14:val="222222"/>
            </w14:solidFill>
          </w14:textFill>
        </w:rPr>
        <w:t>1439px</w:t>
      </w:r>
      <w:r>
        <w:rPr>
          <w:rFonts w:ascii="Arial" w:cs="Arial" w:hAnsi="Arial" w:eastAsia="Arial"/>
          <w:outline w:val="0"/>
          <w:color w:val="222222"/>
          <w:sz w:val="20"/>
          <w:szCs w:val="20"/>
          <w:shd w:val="clear" w:color="auto" w:fill="ffffff"/>
          <w14:textFill>
            <w14:solidFill>
              <w14:srgbClr w14:val="222222"/>
            </w14:solidFill>
          </w14:textFill>
        </w:rPr>
        <w:br w:type="textWrapping"/>
      </w:r>
      <w:r>
        <w:rPr>
          <w:rFonts w:ascii="Arial" w:hAnsi="Arial"/>
          <w:b w:val="1"/>
          <w:bCs w:val="1"/>
          <w:outline w:val="0"/>
          <w:color w:val="222222"/>
          <w:sz w:val="20"/>
          <w:szCs w:val="20"/>
          <w:shd w:val="clear" w:color="auto" w:fill="ffffff"/>
          <w:rtl w:val="0"/>
          <w:lang w:val="en-US"/>
          <w14:textFill>
            <w14:solidFill>
              <w14:srgbClr w14:val="222222"/>
            </w14:solidFill>
          </w14:textFill>
        </w:rPr>
        <w:t>Hero banners</w:t>
      </w:r>
      <w:r>
        <w:rPr>
          <w:rFonts w:ascii="Arial" w:hAnsi="Arial"/>
          <w:outline w:val="0"/>
          <w:color w:val="222222"/>
          <w:sz w:val="20"/>
          <w:szCs w:val="20"/>
          <w:shd w:val="clear" w:color="auto" w:fill="ffffff"/>
          <w:rtl w:val="0"/>
          <w14:textFill>
            <w14:solidFill>
              <w14:srgbClr w14:val="222222"/>
            </w14:solidFill>
          </w14:textFill>
        </w:rPr>
        <w:t>: 1600x900</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b w:val="1"/>
          <w:bCs w:val="1"/>
          <w:outline w:val="0"/>
          <w:color w:val="222222"/>
          <w:sz w:val="20"/>
          <w:szCs w:val="20"/>
          <w:shd w:val="clear" w:color="auto" w:fill="ffffff"/>
          <w:rtl w:val="0"/>
          <w:lang w:val="fr-FR"/>
          <w14:textFill>
            <w14:solidFill>
              <w14:srgbClr w14:val="222222"/>
            </w14:solidFill>
          </w14:textFill>
        </w:rPr>
        <w:t>Tablet</w:t>
      </w:r>
      <w:r>
        <w:rPr>
          <w:rFonts w:ascii="Arial" w:cs="Arial" w:hAnsi="Arial" w:eastAsia="Arial"/>
          <w:b w:val="1"/>
          <w:bCs w:val="1"/>
          <w:outline w:val="0"/>
          <w:color w:val="222222"/>
          <w:sz w:val="20"/>
          <w:szCs w:val="20"/>
          <w:shd w:val="clear" w:color="auto" w:fill="ffffff"/>
          <w14:textFill>
            <w14:solidFill>
              <w14:srgbClr w14:val="222222"/>
            </w14:solidFill>
          </w14:textFill>
        </w:rPr>
        <w:br w:type="textWrapping"/>
      </w:r>
      <w:r>
        <w:rPr>
          <w:rFonts w:ascii="Arial" w:hAnsi="Arial"/>
          <w:outline w:val="0"/>
          <w:color w:val="222222"/>
          <w:sz w:val="20"/>
          <w:szCs w:val="20"/>
          <w:shd w:val="clear" w:color="auto" w:fill="ffffff"/>
          <w:rtl w:val="0"/>
          <w14:textFill>
            <w14:solidFill>
              <w14:srgbClr w14:val="222222"/>
            </w14:solidFill>
          </w14:textFill>
        </w:rPr>
        <w:t>768px</w:t>
      </w:r>
      <w:r>
        <w:rPr>
          <w:rFonts w:ascii="Arial" w:hAnsi="Arial" w:hint="default"/>
          <w:outline w:val="0"/>
          <w:color w:val="222222"/>
          <w:sz w:val="20"/>
          <w:szCs w:val="20"/>
          <w:shd w:val="clear" w:color="auto" w:fill="ffffff"/>
          <w:rtl w:val="0"/>
          <w14:textFill>
            <w14:solidFill>
              <w14:srgbClr w14:val="222222"/>
            </w14:solidFill>
          </w14:textFill>
        </w:rPr>
        <w:t>–</w:t>
      </w:r>
      <w:r>
        <w:rPr>
          <w:rFonts w:ascii="Arial" w:hAnsi="Arial"/>
          <w:outline w:val="0"/>
          <w:color w:val="222222"/>
          <w:sz w:val="20"/>
          <w:szCs w:val="20"/>
          <w:shd w:val="clear" w:color="auto" w:fill="ffffff"/>
          <w:rtl w:val="0"/>
          <w14:textFill>
            <w14:solidFill>
              <w14:srgbClr w14:val="222222"/>
            </w14:solidFill>
          </w14:textFill>
        </w:rPr>
        <w:t>1023px</w:t>
      </w:r>
      <w:r>
        <w:rPr>
          <w:rFonts w:ascii="Arial" w:cs="Arial" w:hAnsi="Arial" w:eastAsia="Arial"/>
          <w:outline w:val="0"/>
          <w:color w:val="222222"/>
          <w:sz w:val="20"/>
          <w:szCs w:val="20"/>
          <w:shd w:val="clear" w:color="auto" w:fill="ffffff"/>
          <w14:textFill>
            <w14:solidFill>
              <w14:srgbClr w14:val="222222"/>
            </w14:solidFill>
          </w14:textFill>
        </w:rPr>
        <w:br w:type="textWrapping"/>
      </w:r>
      <w:r>
        <w:rPr>
          <w:rFonts w:ascii="Arial" w:hAnsi="Arial"/>
          <w:b w:val="1"/>
          <w:bCs w:val="1"/>
          <w:outline w:val="0"/>
          <w:color w:val="222222"/>
          <w:sz w:val="20"/>
          <w:szCs w:val="20"/>
          <w:shd w:val="clear" w:color="auto" w:fill="ffffff"/>
          <w:rtl w:val="0"/>
          <w:lang w:val="en-US"/>
          <w14:textFill>
            <w14:solidFill>
              <w14:srgbClr w14:val="222222"/>
            </w14:solidFill>
          </w14:textFill>
        </w:rPr>
        <w:t>Hero banners</w:t>
      </w:r>
      <w:r>
        <w:rPr>
          <w:rFonts w:ascii="Arial" w:hAnsi="Arial"/>
          <w:outline w:val="0"/>
          <w:color w:val="222222"/>
          <w:sz w:val="20"/>
          <w:szCs w:val="20"/>
          <w:shd w:val="clear" w:color="auto" w:fill="ffffff"/>
          <w:rtl w:val="0"/>
          <w:lang w:val="en-US"/>
          <w14:textFill>
            <w14:solidFill>
              <w14:srgbClr w14:val="222222"/>
            </w14:solidFill>
          </w14:textFill>
        </w:rPr>
        <w:t>: 1200x1600 (portrait) or 1600x1200 (landscape)</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b w:val="1"/>
          <w:bCs w:val="1"/>
          <w:outline w:val="0"/>
          <w:color w:val="222222"/>
          <w:sz w:val="20"/>
          <w:szCs w:val="20"/>
          <w:shd w:val="clear" w:color="auto" w:fill="ffffff"/>
          <w:rtl w:val="0"/>
          <w:lang w:val="it-IT"/>
          <w14:textFill>
            <w14:solidFill>
              <w14:srgbClr w14:val="222222"/>
            </w14:solidFill>
          </w14:textFill>
        </w:rPr>
        <w:t>Mobile</w:t>
      </w:r>
      <w:r>
        <w:rPr>
          <w:rFonts w:ascii="Arial" w:cs="Arial" w:hAnsi="Arial" w:eastAsia="Arial"/>
          <w:b w:val="1"/>
          <w:bCs w:val="1"/>
          <w:outline w:val="0"/>
          <w:color w:val="222222"/>
          <w:sz w:val="20"/>
          <w:szCs w:val="20"/>
          <w:shd w:val="clear" w:color="auto" w:fill="ffffff"/>
          <w14:textFill>
            <w14:solidFill>
              <w14:srgbClr w14:val="222222"/>
            </w14:solidFill>
          </w14:textFill>
        </w:rPr>
        <w:br w:type="textWrapping"/>
      </w:r>
      <w:r>
        <w:rPr>
          <w:rFonts w:ascii="Arial" w:hAnsi="Arial"/>
          <w:outline w:val="0"/>
          <w:color w:val="222222"/>
          <w:sz w:val="20"/>
          <w:szCs w:val="20"/>
          <w:shd w:val="clear" w:color="auto" w:fill="ffffff"/>
          <w:rtl w:val="0"/>
          <w14:textFill>
            <w14:solidFill>
              <w14:srgbClr w14:val="222222"/>
            </w14:solidFill>
          </w14:textFill>
        </w:rPr>
        <w:t>320px</w:t>
      </w:r>
      <w:r>
        <w:rPr>
          <w:rFonts w:ascii="Arial" w:hAnsi="Arial" w:hint="default"/>
          <w:outline w:val="0"/>
          <w:color w:val="222222"/>
          <w:sz w:val="20"/>
          <w:szCs w:val="20"/>
          <w:shd w:val="clear" w:color="auto" w:fill="ffffff"/>
          <w:rtl w:val="0"/>
          <w14:textFill>
            <w14:solidFill>
              <w14:srgbClr w14:val="222222"/>
            </w14:solidFill>
          </w14:textFill>
        </w:rPr>
        <w:t>–</w:t>
      </w:r>
      <w:r>
        <w:rPr>
          <w:rFonts w:ascii="Arial" w:hAnsi="Arial"/>
          <w:outline w:val="0"/>
          <w:color w:val="222222"/>
          <w:sz w:val="20"/>
          <w:szCs w:val="20"/>
          <w:shd w:val="clear" w:color="auto" w:fill="ffffff"/>
          <w:rtl w:val="0"/>
          <w14:textFill>
            <w14:solidFill>
              <w14:srgbClr w14:val="222222"/>
            </w14:solidFill>
          </w14:textFill>
        </w:rPr>
        <w:t>767px</w:t>
      </w:r>
      <w:r>
        <w:rPr>
          <w:rFonts w:ascii="Arial" w:cs="Arial" w:hAnsi="Arial" w:eastAsia="Arial"/>
          <w:outline w:val="0"/>
          <w:color w:val="222222"/>
          <w:sz w:val="20"/>
          <w:szCs w:val="20"/>
          <w:shd w:val="clear" w:color="auto" w:fill="ffffff"/>
          <w14:textFill>
            <w14:solidFill>
              <w14:srgbClr w14:val="222222"/>
            </w14:solidFill>
          </w14:textFill>
        </w:rPr>
        <w:br w:type="textWrapping"/>
      </w:r>
      <w:r>
        <w:rPr>
          <w:rFonts w:ascii="Arial" w:hAnsi="Arial"/>
          <w:b w:val="1"/>
          <w:bCs w:val="1"/>
          <w:outline w:val="0"/>
          <w:color w:val="222222"/>
          <w:sz w:val="20"/>
          <w:szCs w:val="20"/>
          <w:shd w:val="clear" w:color="auto" w:fill="ffffff"/>
          <w:rtl w:val="0"/>
          <w:lang w:val="en-US"/>
          <w14:textFill>
            <w14:solidFill>
              <w14:srgbClr w14:val="222222"/>
            </w14:solidFill>
          </w14:textFill>
        </w:rPr>
        <w:t>Hero banners:</w:t>
      </w:r>
      <w:r>
        <w:rPr>
          <w:rFonts w:ascii="Arial" w:hAnsi="Arial" w:hint="default"/>
          <w:outline w:val="0"/>
          <w:color w:val="222222"/>
          <w:sz w:val="20"/>
          <w:szCs w:val="20"/>
          <w:shd w:val="clear" w:color="auto" w:fill="ffffff"/>
          <w:rtl w:val="0"/>
          <w14:textFill>
            <w14:solidFill>
              <w14:srgbClr w14:val="222222"/>
            </w14:solidFill>
          </w14:textFill>
        </w:rPr>
        <w:t> </w:t>
      </w:r>
      <w:r>
        <w:rPr>
          <w:rFonts w:ascii="Arial" w:hAnsi="Arial"/>
          <w:outline w:val="0"/>
          <w:color w:val="222222"/>
          <w:sz w:val="20"/>
          <w:szCs w:val="20"/>
          <w:shd w:val="clear" w:color="auto" w:fill="ffffff"/>
          <w:rtl w:val="0"/>
          <w:lang w:val="en-US"/>
          <w14:textFill>
            <w14:solidFill>
              <w14:srgbClr w14:val="222222"/>
            </w14:solidFill>
          </w14:textFill>
        </w:rPr>
        <w:t>1080x1350 or 1080x1920 depending on section</w:t>
      </w:r>
    </w:p>
    <w:p>
      <w:pPr>
        <w:pStyle w:val="Default"/>
        <w:suppressAutoHyphens w:val="1"/>
        <w:spacing w:before="0" w:after="281" w:line="240" w:lineRule="auto"/>
        <w:rPr>
          <w:rFonts w:ascii="Arial" w:cs="Arial" w:hAnsi="Arial" w:eastAsia="Arial"/>
          <w:b w:val="1"/>
          <w:bCs w:val="1"/>
          <w:outline w:val="0"/>
          <w:color w:val="222222"/>
          <w:sz w:val="28"/>
          <w:szCs w:val="28"/>
          <w:shd w:val="clear" w:color="auto" w:fill="ffffff"/>
          <w14:textFill>
            <w14:solidFill>
              <w14:srgbClr w14:val="222222"/>
            </w14:solidFill>
          </w14:textFill>
        </w:rPr>
      </w:pPr>
      <w:r>
        <w:rPr>
          <w:rFonts w:ascii="Arial" w:cs="Arial" w:hAnsi="Arial" w:eastAsia="Arial"/>
          <w:b w:val="1"/>
          <w:bCs w:val="1"/>
          <w:outline w:val="0"/>
          <w:color w:val="222222"/>
          <w:sz w:val="28"/>
          <w:szCs w:val="28"/>
          <w:shd w:val="clear" w:color="auto" w:fill="ffffff"/>
          <w14:textFill>
            <w14:solidFill>
              <w14:srgbClr w14:val="222222"/>
            </w14:solidFill>
          </w14:textFill>
        </w:rPr>
        <w:br w:type="textWrapping"/>
      </w:r>
      <w:r>
        <w:rPr>
          <w:rFonts w:ascii="Arial" w:hAnsi="Arial"/>
          <w:b w:val="1"/>
          <w:bCs w:val="1"/>
          <w:outline w:val="0"/>
          <w:color w:val="222222"/>
          <w:sz w:val="28"/>
          <w:szCs w:val="28"/>
          <w:shd w:val="clear" w:color="auto" w:fill="ffffff"/>
          <w:rtl w:val="0"/>
          <w:lang w:val="en-US"/>
          <w14:textFill>
            <w14:solidFill>
              <w14:srgbClr w14:val="222222"/>
            </w14:solidFill>
          </w14:textFill>
        </w:rPr>
        <w:t>Preferred Deliverables</w:t>
      </w:r>
    </w:p>
    <w:p>
      <w:pPr>
        <w:pStyle w:val="Default"/>
        <w:numPr>
          <w:ilvl w:val="0"/>
          <w:numId w:val="2"/>
        </w:numPr>
        <w:suppressAutoHyphens w:val="1"/>
        <w:spacing w:before="0" w:after="200" w:line="240" w:lineRule="auto"/>
        <w:jc w:val="left"/>
        <w:rPr>
          <w:rFonts w:ascii="Arial" w:hAnsi="Arial"/>
          <w:outline w:val="0"/>
          <w:color w:val="222222"/>
          <w:sz w:val="20"/>
          <w:szCs w:val="20"/>
          <w:shd w:val="clear" w:color="auto" w:fill="ffffff"/>
          <w:lang w:val="en-US"/>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Separate hero banner image crops for: Desktop, Laptop, Tablet, Mobile</w:t>
      </w:r>
    </w:p>
    <w:p>
      <w:pPr>
        <w:pStyle w:val="Default"/>
        <w:numPr>
          <w:ilvl w:val="0"/>
          <w:numId w:val="2"/>
        </w:numPr>
        <w:suppressAutoHyphens w:val="1"/>
        <w:spacing w:before="0" w:after="200" w:line="240" w:lineRule="auto"/>
        <w:jc w:val="left"/>
        <w:rPr>
          <w:rFonts w:ascii="Arial" w:hAnsi="Arial"/>
          <w:b w:val="1"/>
          <w:bCs w:val="1"/>
          <w:outline w:val="0"/>
          <w:color w:val="222222"/>
          <w:sz w:val="20"/>
          <w:szCs w:val="20"/>
          <w:shd w:val="clear" w:color="auto" w:fill="ffffff"/>
          <w:lang w:val="de-DE"/>
          <w14:textFill>
            <w14:solidFill>
              <w14:srgbClr w14:val="222222"/>
            </w14:solidFill>
          </w14:textFill>
        </w:rPr>
      </w:pPr>
      <w:r>
        <w:rPr>
          <w:rFonts w:ascii="Arial" w:hAnsi="Arial"/>
          <w:b w:val="0"/>
          <w:bCs w:val="0"/>
          <w:outline w:val="0"/>
          <w:color w:val="222222"/>
          <w:sz w:val="20"/>
          <w:szCs w:val="20"/>
          <w:shd w:val="clear" w:color="auto" w:fill="ffffff"/>
          <w:rtl w:val="0"/>
          <w:lang w:val="de-DE"/>
          <w14:textFill>
            <w14:solidFill>
              <w14:srgbClr w14:val="222222"/>
            </w14:solidFill>
          </w14:textFill>
        </w:rPr>
        <w:t>Hero Banner Videos:</w:t>
      </w:r>
      <w:r>
        <w:rPr>
          <w:rFonts w:ascii="Arial" w:hAnsi="Arial" w:hint="default"/>
          <w:b w:val="0"/>
          <w:bCs w:val="0"/>
          <w:outline w:val="0"/>
          <w:color w:val="222222"/>
          <w:sz w:val="20"/>
          <w:szCs w:val="20"/>
          <w:shd w:val="clear" w:color="auto" w:fill="ffffff"/>
          <w:rtl w:val="0"/>
          <w14:textFill>
            <w14:solidFill>
              <w14:srgbClr w14:val="222222"/>
            </w14:solidFill>
          </w14:textFill>
        </w:rPr>
        <w:t> </w:t>
      </w:r>
      <w:r>
        <w:rPr>
          <w:rFonts w:ascii="Arial" w:hAnsi="Arial"/>
          <w:b w:val="1"/>
          <w:bCs w:val="1"/>
          <w:outline w:val="0"/>
          <w:color w:val="222222"/>
          <w:sz w:val="20"/>
          <w:szCs w:val="20"/>
          <w:shd w:val="clear" w:color="auto" w:fill="ffffff"/>
          <w:rtl w:val="0"/>
          <w:lang w:val="en-US"/>
          <w14:textFill>
            <w14:solidFill>
              <w14:srgbClr w14:val="222222"/>
            </w14:solidFill>
          </w14:textFill>
        </w:rPr>
        <w:t>MP4 (with H.264 compression)</w:t>
      </w:r>
    </w:p>
    <w:p>
      <w:pPr>
        <w:pStyle w:val="Default"/>
        <w:numPr>
          <w:ilvl w:val="0"/>
          <w:numId w:val="4"/>
        </w:numPr>
        <w:suppressAutoHyphens w:val="1"/>
        <w:spacing w:before="0" w:after="200" w:line="240" w:lineRule="auto"/>
        <w:jc w:val="left"/>
        <w:rPr>
          <w:rFonts w:ascii="Arial" w:hAnsi="Arial"/>
          <w:outline w:val="0"/>
          <w:color w:val="222222"/>
          <w:sz w:val="20"/>
          <w:szCs w:val="20"/>
          <w:shd w:val="clear" w:color="auto" w:fill="ffffff"/>
          <w:lang w:val="nl-NL"/>
          <w14:textFill>
            <w14:solidFill>
              <w14:srgbClr w14:val="222222"/>
            </w14:solidFill>
          </w14:textFill>
        </w:rPr>
      </w:pPr>
      <w:r>
        <w:rPr>
          <w:rFonts w:ascii="Arial" w:hAnsi="Arial"/>
          <w:outline w:val="0"/>
          <w:color w:val="222222"/>
          <w:sz w:val="20"/>
          <w:szCs w:val="20"/>
          <w:shd w:val="clear" w:color="auto" w:fill="ffffff"/>
          <w:rtl w:val="0"/>
          <w:lang w:val="nl-NL"/>
          <w14:textFill>
            <w14:solidFill>
              <w14:srgbClr w14:val="222222"/>
            </w14:solidFill>
          </w14:textFill>
        </w:rPr>
        <w:t>Desktop version (16:9)</w:t>
      </w:r>
    </w:p>
    <w:p>
      <w:pPr>
        <w:pStyle w:val="Default"/>
        <w:numPr>
          <w:ilvl w:val="0"/>
          <w:numId w:val="4"/>
        </w:numPr>
        <w:suppressAutoHyphens w:val="1"/>
        <w:spacing w:before="0" w:after="200" w:line="240" w:lineRule="auto"/>
        <w:jc w:val="left"/>
        <w:rPr>
          <w:rFonts w:ascii="Arial" w:hAnsi="Arial"/>
          <w:outline w:val="0"/>
          <w:color w:val="222222"/>
          <w:sz w:val="20"/>
          <w:szCs w:val="20"/>
          <w:shd w:val="clear" w:color="auto" w:fill="ffffff"/>
          <w:lang w:val="en-US"/>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Mobile version (9:16 or square if needed)</w:t>
      </w:r>
    </w:p>
    <w:p>
      <w:pPr>
        <w:pStyle w:val="Default"/>
        <w:numPr>
          <w:ilvl w:val="0"/>
          <w:numId w:val="5"/>
        </w:numPr>
        <w:suppressAutoHyphens w:val="1"/>
        <w:spacing w:before="0" w:after="200" w:line="240" w:lineRule="auto"/>
        <w:jc w:val="left"/>
        <w:rPr>
          <w:rFonts w:ascii="Arial" w:hAnsi="Arial"/>
          <w:b w:val="1"/>
          <w:bCs w:val="1"/>
          <w:outline w:val="0"/>
          <w:color w:val="222222"/>
          <w:sz w:val="20"/>
          <w:szCs w:val="20"/>
          <w:shd w:val="clear" w:color="auto" w:fill="ffffff"/>
          <w:lang w:val="pt-PT"/>
          <w14:textFill>
            <w14:solidFill>
              <w14:srgbClr w14:val="222222"/>
            </w14:solidFill>
          </w14:textFill>
        </w:rPr>
      </w:pPr>
      <w:r>
        <w:rPr>
          <w:rFonts w:ascii="Arial" w:hAnsi="Arial"/>
          <w:b w:val="0"/>
          <w:bCs w:val="0"/>
          <w:outline w:val="0"/>
          <w:color w:val="222222"/>
          <w:sz w:val="20"/>
          <w:szCs w:val="20"/>
          <w:shd w:val="clear" w:color="auto" w:fill="ffffff"/>
          <w:rtl w:val="0"/>
          <w:lang w:val="pt-PT"/>
          <w14:textFill>
            <w14:solidFill>
              <w14:srgbClr w14:val="222222"/>
            </w14:solidFill>
          </w14:textFill>
        </w:rPr>
        <w:t>Logos / Icons:</w:t>
      </w:r>
      <w:r>
        <w:rPr>
          <w:rFonts w:ascii="Arial" w:hAnsi="Arial" w:hint="default"/>
          <w:b w:val="0"/>
          <w:bCs w:val="0"/>
          <w:outline w:val="0"/>
          <w:color w:val="222222"/>
          <w:sz w:val="20"/>
          <w:szCs w:val="20"/>
          <w:shd w:val="clear" w:color="auto" w:fill="ffffff"/>
          <w:rtl w:val="0"/>
          <w14:textFill>
            <w14:solidFill>
              <w14:srgbClr w14:val="222222"/>
            </w14:solidFill>
          </w14:textFill>
        </w:rPr>
        <w:t> </w:t>
      </w:r>
      <w:r>
        <w:rPr>
          <w:rFonts w:ascii="Arial" w:hAnsi="Arial"/>
          <w:b w:val="1"/>
          <w:bCs w:val="1"/>
          <w:outline w:val="0"/>
          <w:color w:val="222222"/>
          <w:sz w:val="20"/>
          <w:szCs w:val="20"/>
          <w:shd w:val="clear" w:color="auto" w:fill="ffffff"/>
          <w:rtl w:val="0"/>
          <w:lang w:val="fr-FR"/>
          <w14:textFill>
            <w14:solidFill>
              <w14:srgbClr w14:val="222222"/>
            </w14:solidFill>
          </w14:textFill>
        </w:rPr>
        <w:t>Transparent illustrations in</w:t>
      </w:r>
      <w:r>
        <w:rPr>
          <w:rFonts w:ascii="Arial" w:hAnsi="Arial" w:hint="default"/>
          <w:b w:val="1"/>
          <w:bCs w:val="1"/>
          <w:outline w:val="0"/>
          <w:color w:val="222222"/>
          <w:sz w:val="20"/>
          <w:szCs w:val="20"/>
          <w:shd w:val="clear" w:color="auto" w:fill="ffffff"/>
          <w:rtl w:val="0"/>
          <w14:textFill>
            <w14:solidFill>
              <w14:srgbClr w14:val="222222"/>
            </w14:solidFill>
          </w14:textFill>
        </w:rPr>
        <w:t> </w:t>
      </w:r>
      <w:r>
        <w:rPr>
          <w:rFonts w:ascii="Arial" w:hAnsi="Arial"/>
          <w:b w:val="1"/>
          <w:bCs w:val="1"/>
          <w:outline w:val="0"/>
          <w:color w:val="222222"/>
          <w:sz w:val="20"/>
          <w:szCs w:val="20"/>
          <w:shd w:val="clear" w:color="auto" w:fill="ffffff"/>
          <w:rtl w:val="0"/>
          <w14:textFill>
            <w14:solidFill>
              <w14:srgbClr w14:val="222222"/>
            </w14:solidFill>
          </w14:textFill>
        </w:rPr>
        <w:t>SVG</w:t>
      </w:r>
      <w:r>
        <w:rPr>
          <w:rFonts w:ascii="Arial" w:hAnsi="Arial" w:hint="default"/>
          <w:b w:val="0"/>
          <w:bCs w:val="0"/>
          <w:outline w:val="0"/>
          <w:color w:val="222222"/>
          <w:sz w:val="20"/>
          <w:szCs w:val="20"/>
          <w:shd w:val="clear" w:color="auto" w:fill="ffffff"/>
          <w:rtl w:val="0"/>
          <w14:textFill>
            <w14:solidFill>
              <w14:srgbClr w14:val="222222"/>
            </w14:solidFill>
          </w14:textFill>
        </w:rPr>
        <w:t> </w:t>
      </w:r>
      <w:r>
        <w:rPr>
          <w:rFonts w:ascii="Arial" w:hAnsi="Arial"/>
          <w:b w:val="0"/>
          <w:bCs w:val="0"/>
          <w:outline w:val="0"/>
          <w:color w:val="222222"/>
          <w:sz w:val="20"/>
          <w:szCs w:val="20"/>
          <w:shd w:val="clear" w:color="auto" w:fill="ffffff"/>
          <w:rtl w:val="0"/>
          <w:lang w:val="en-US"/>
          <w14:textFill>
            <w14:solidFill>
              <w14:srgbClr w14:val="222222"/>
            </w14:solidFill>
          </w14:textFill>
        </w:rPr>
        <w:t>(scales automatically)</w:t>
      </w:r>
    </w:p>
    <w:p>
      <w:pPr>
        <w:pStyle w:val="Default"/>
        <w:numPr>
          <w:ilvl w:val="0"/>
          <w:numId w:val="2"/>
        </w:numPr>
        <w:suppressAutoHyphens w:val="1"/>
        <w:spacing w:before="0" w:after="200" w:line="240" w:lineRule="auto"/>
        <w:jc w:val="left"/>
        <w:rPr>
          <w:rFonts w:ascii="Arial" w:hAnsi="Arial"/>
          <w:outline w:val="0"/>
          <w:color w:val="222222"/>
          <w:sz w:val="20"/>
          <w:szCs w:val="20"/>
          <w:shd w:val="clear" w:color="auto" w:fill="ffffff"/>
          <w:lang w:val="fr-FR"/>
          <w14:textFill>
            <w14:solidFill>
              <w14:srgbClr w14:val="222222"/>
            </w14:solidFill>
          </w14:textFill>
        </w:rPr>
      </w:pPr>
      <w:r>
        <w:rPr>
          <w:rFonts w:ascii="Arial" w:hAnsi="Arial"/>
          <w:outline w:val="0"/>
          <w:color w:val="222222"/>
          <w:sz w:val="20"/>
          <w:szCs w:val="20"/>
          <w:shd w:val="clear" w:color="auto" w:fill="ffffff"/>
          <w:rtl w:val="0"/>
          <w:lang w:val="fr-FR"/>
          <w14:textFill>
            <w14:solidFill>
              <w14:srgbClr w14:val="222222"/>
            </w14:solidFill>
          </w14:textFill>
        </w:rPr>
        <w:t>Section images:</w:t>
      </w:r>
      <w:r>
        <w:rPr>
          <w:rFonts w:ascii="Arial" w:hAnsi="Arial" w:hint="default"/>
          <w:outline w:val="0"/>
          <w:color w:val="222222"/>
          <w:sz w:val="20"/>
          <w:szCs w:val="20"/>
          <w:shd w:val="clear" w:color="auto" w:fill="ffffff"/>
          <w:rtl w:val="0"/>
          <w14:textFill>
            <w14:solidFill>
              <w14:srgbClr w14:val="222222"/>
            </w14:solidFill>
          </w14:textFill>
        </w:rPr>
        <w:t> </w:t>
      </w:r>
      <w:r>
        <w:rPr>
          <w:rFonts w:ascii="Arial" w:hAnsi="Arial"/>
          <w:b w:val="1"/>
          <w:bCs w:val="1"/>
          <w:outline w:val="0"/>
          <w:color w:val="222222"/>
          <w:sz w:val="20"/>
          <w:szCs w:val="20"/>
          <w:shd w:val="clear" w:color="auto" w:fill="ffffff"/>
          <w:rtl w:val="0"/>
          <w:lang w:val="de-DE"/>
          <w14:textFill>
            <w14:solidFill>
              <w14:srgbClr w14:val="222222"/>
            </w14:solidFill>
          </w14:textFill>
        </w:rPr>
        <w:t>MP4 | Resolution:</w:t>
      </w:r>
      <w:r>
        <w:rPr>
          <w:rFonts w:ascii="Arial" w:hAnsi="Arial" w:hint="default"/>
          <w:b w:val="1"/>
          <w:bCs w:val="1"/>
          <w:outline w:val="0"/>
          <w:color w:val="222222"/>
          <w:sz w:val="20"/>
          <w:szCs w:val="20"/>
          <w:shd w:val="clear" w:color="auto" w:fill="ffffff"/>
          <w:rtl w:val="0"/>
          <w14:textFill>
            <w14:solidFill>
              <w14:srgbClr w14:val="222222"/>
            </w14:solidFill>
          </w14:textFill>
        </w:rPr>
        <w:t> </w:t>
      </w:r>
      <w:r>
        <w:rPr>
          <w:rFonts w:ascii="Arial" w:hAnsi="Arial"/>
          <w:outline w:val="0"/>
          <w:color w:val="222222"/>
          <w:sz w:val="20"/>
          <w:szCs w:val="20"/>
          <w:shd w:val="clear" w:color="auto" w:fill="ffffff"/>
          <w:rtl w:val="0"/>
          <w:lang w:val="en-US"/>
          <w14:textFill>
            <w14:solidFill>
              <w14:srgbClr w14:val="222222"/>
            </w14:solidFill>
          </w14:textFill>
        </w:rPr>
        <w:t>1280x720 or 1920x1080 | Keep optimized for fast loading</w:t>
      </w:r>
    </w:p>
    <w:p>
      <w:pPr>
        <w:pStyle w:val="Default"/>
        <w:numPr>
          <w:ilvl w:val="0"/>
          <w:numId w:val="4"/>
        </w:numPr>
        <w:suppressAutoHyphens w:val="1"/>
        <w:spacing w:before="0" w:line="240" w:lineRule="auto"/>
        <w:jc w:val="left"/>
        <w:rPr>
          <w:rFonts w:ascii="Arial" w:cs="Arial" w:hAnsi="Arial" w:eastAsia="Arial"/>
          <w:outline w:val="0"/>
          <w:color w:val="222222"/>
          <w:sz w:val="20"/>
          <w:szCs w:val="20"/>
          <w:shd w:val="clear" w:color="auto" w:fill="ffffff"/>
          <w14:textFill>
            <w14:solidFill>
              <w14:srgbClr w14:val="222222"/>
            </w14:solidFill>
          </w14:textFill>
        </w:rPr>
      </w:pPr>
      <w:r>
        <w:rPr>
          <w:rFonts w:ascii="Arial" w:cs="Arial" w:hAnsi="Arial" w:eastAsia="Arial"/>
          <w:outline w:val="0"/>
          <w:color w:val="222222"/>
          <w:sz w:val="20"/>
          <w:szCs w:val="20"/>
          <w:shd w:val="clear" w:color="auto" w:fill="ffffff"/>
          <w14:textFill>
            <w14:solidFill>
              <w14:srgbClr w14:val="222222"/>
            </w14:solidFill>
          </w14:textFill>
        </w:rPr>
        <w:br w:type="textWrapping"/>
      </w:r>
      <w:r>
        <w:rPr>
          <w:rFonts w:ascii="Arial" w:hAnsi="Arial"/>
          <w:outline w:val="0"/>
          <w:color w:val="222222"/>
          <w:sz w:val="28"/>
          <w:szCs w:val="28"/>
          <w:shd w:val="clear" w:color="auto" w:fill="ffffff"/>
          <w:rtl w:val="0"/>
          <w:lang w:val="en-US"/>
          <w14:textFill>
            <w14:solidFill>
              <w14:srgbClr w14:val="222222"/>
            </w14:solidFill>
          </w14:textFill>
        </w:rPr>
        <w:t>Additional Notes</w:t>
      </w:r>
    </w:p>
    <w:p>
      <w:pPr>
        <w:pStyle w:val="Default"/>
        <w:numPr>
          <w:ilvl w:val="0"/>
          <w:numId w:val="4"/>
        </w:numPr>
        <w:suppressAutoHyphens w:val="1"/>
        <w:spacing w:before="0" w:line="240" w:lineRule="auto"/>
        <w:jc w:val="left"/>
        <w:rPr>
          <w:rFonts w:ascii="Arial" w:hAnsi="Arial"/>
          <w:outline w:val="0"/>
          <w:color w:val="222222"/>
          <w:sz w:val="20"/>
          <w:szCs w:val="20"/>
          <w:shd w:val="clear" w:color="auto" w:fill="ffffff"/>
          <w:lang w:val="en-US"/>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 Keep text separate from images where possible</w:t>
      </w:r>
    </w:p>
    <w:p>
      <w:pPr>
        <w:pStyle w:val="Default"/>
        <w:numPr>
          <w:ilvl w:val="0"/>
          <w:numId w:val="4"/>
        </w:numPr>
        <w:suppressAutoHyphens w:val="1"/>
        <w:spacing w:before="0" w:line="240" w:lineRule="auto"/>
        <w:jc w:val="left"/>
        <w:rPr>
          <w:rFonts w:ascii="Arial" w:hAnsi="Arial"/>
          <w:outline w:val="0"/>
          <w:color w:val="222222"/>
          <w:sz w:val="20"/>
          <w:szCs w:val="20"/>
          <w:shd w:val="clear" w:color="auto" w:fill="ffffff"/>
          <w:lang w:val="en-US"/>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 Use dark/light variants if needed</w:t>
      </w:r>
    </w:p>
    <w:p>
      <w:pPr>
        <w:pStyle w:val="Default"/>
        <w:suppressAutoHyphens w:val="1"/>
        <w:spacing w:before="0" w:line="240" w:lineRule="auto"/>
        <w:jc w:val="left"/>
        <w:rPr>
          <w:rFonts w:ascii="Arial" w:cs="Arial" w:hAnsi="Arial" w:eastAsia="Arial"/>
          <w:outline w:val="0"/>
          <w:color w:val="222222"/>
          <w:sz w:val="20"/>
          <w:szCs w:val="20"/>
          <w:shd w:val="clear" w:color="auto" w:fill="ffffff"/>
          <w14:textFill>
            <w14:solidFill>
              <w14:srgbClr w14:val="222222"/>
            </w14:solidFill>
          </w14:textFill>
        </w:rPr>
      </w:pPr>
    </w:p>
    <w:p>
      <w:pPr>
        <w:pStyle w:val="Default"/>
        <w:suppressAutoHyphens w:val="1"/>
        <w:spacing w:before="0" w:line="240" w:lineRule="auto"/>
        <w:jc w:val="left"/>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w:t>
      </w:r>
    </w:p>
    <w:p>
      <w:pPr>
        <w:pStyle w:val="Default"/>
        <w:suppressAutoHyphens w:val="1"/>
        <w:spacing w:before="0" w:line="240" w:lineRule="auto"/>
        <w:jc w:val="left"/>
        <w:rPr>
          <w:rFonts w:ascii="Arial" w:cs="Arial" w:hAnsi="Arial" w:eastAsia="Arial"/>
          <w:outline w:val="0"/>
          <w:color w:val="222222"/>
          <w:sz w:val="20"/>
          <w:szCs w:val="20"/>
          <w:shd w:val="clear" w:color="auto" w:fill="ffffff"/>
          <w14:textFill>
            <w14:solidFill>
              <w14:srgbClr w14:val="222222"/>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 xml:space="preserve">Work </w:t>
      </w:r>
    </w:p>
    <w:p>
      <w:pPr>
        <w:pStyle w:val="Table Style 2"/>
        <w:bidi w:val="0"/>
      </w:pPr>
    </w:p>
    <w:p>
      <w:pPr>
        <w:pStyle w:val="Table Style 2"/>
        <w:bidi w:val="0"/>
      </w:pPr>
      <w:r>
        <w:rPr>
          <w:rtl w:val="0"/>
        </w:rPr>
        <w:t xml:space="preserve">Selected Work </w:t>
      </w:r>
    </w:p>
    <w:p>
      <w:pPr>
        <w:pStyle w:val="Table Style 2"/>
        <w:bidi w:val="0"/>
      </w:pPr>
    </w:p>
    <w:p>
      <w:pPr>
        <w:pStyle w:val="Table Style 2"/>
        <w:bidi w:val="0"/>
      </w:pPr>
      <w:r>
        <w:rPr>
          <w:rtl w:val="0"/>
        </w:rPr>
        <w:t>A selection of collaborations across emerging technology, sustainability, culture, institutional innovation, and consumer ecosystems.</w:t>
      </w:r>
    </w:p>
    <w:p>
      <w:pPr>
        <w:pStyle w:val="Table Style 2"/>
        <w:bidi w:val="0"/>
      </w:pPr>
    </w:p>
    <w:p>
      <w:pPr>
        <w:pStyle w:val="Table Style 2"/>
        <w:rPr>
          <w:b w:val="1"/>
          <w:bCs w:val="1"/>
        </w:rPr>
      </w:pPr>
      <w:r>
        <w:rPr>
          <w:b w:val="1"/>
          <w:bCs w:val="1"/>
          <w:rtl w:val="0"/>
          <w:lang w:val="en-US"/>
        </w:rPr>
        <w:t>Emerging Technology &amp; Web3</w:t>
      </w:r>
    </w:p>
    <w:p>
      <w:pPr>
        <w:pStyle w:val="Table Style 2"/>
        <w:bidi w:val="0"/>
      </w:pPr>
      <w:r>
        <w:rPr>
          <w:rtl w:val="0"/>
          <w:lang w:val="nl-NL"/>
        </w:rPr>
        <w:t>Secureum TrustX</w:t>
      </w:r>
    </w:p>
    <w:p>
      <w:pPr>
        <w:pStyle w:val="Table Style 2"/>
        <w:bidi w:val="0"/>
      </w:pPr>
      <w:r>
        <w:rPr>
          <w:rtl w:val="0"/>
        </w:rPr>
        <w:t>Decurity</w:t>
      </w:r>
      <w:r>
        <w:br w:type="textWrapping"/>
      </w:r>
      <w:r>
        <w:rPr>
          <w:rtl w:val="0"/>
        </w:rPr>
        <w:t>ChainSecurity</w:t>
      </w:r>
      <w:r>
        <w:br w:type="textWrapping"/>
      </w:r>
      <w:r>
        <w:rPr>
          <w:rtl w:val="0"/>
          <w:lang w:val="fr-FR"/>
        </w:rPr>
        <w:t>QuillAudit</w:t>
      </w:r>
    </w:p>
    <w:p>
      <w:pPr>
        <w:pStyle w:val="Table Style 2"/>
        <w:bidi w:val="0"/>
      </w:pPr>
      <w:r>
        <w:rPr>
          <w:rtl w:val="0"/>
        </w:rPr>
        <w:t>SwissBorg</w:t>
      </w:r>
      <w:r>
        <w:br w:type="textWrapping"/>
      </w:r>
      <w:r>
        <w:rPr>
          <w:rtl w:val="0"/>
        </w:rPr>
        <w:t>IISc Cyber Security Centre of Excellence</w:t>
      </w:r>
    </w:p>
    <w:p>
      <w:pPr>
        <w:pStyle w:val="Table Style 2"/>
        <w:bidi w:val="0"/>
      </w:pPr>
      <w:r>
        <w:rPr>
          <w:rtl w:val="0"/>
        </w:rPr>
        <w:t xml:space="preserve">Netenrich </w:t>
      </w:r>
    </w:p>
    <w:p>
      <w:pPr>
        <w:pStyle w:val="Table Style 2"/>
        <w:bidi w:val="0"/>
      </w:pPr>
      <w:r>
        <w:rPr>
          <w:rtl w:val="0"/>
        </w:rPr>
        <w:t>SF Hawk</w:t>
      </w:r>
    </w:p>
    <w:p>
      <w:pPr>
        <w:pStyle w:val="Table Style 2"/>
        <w:bidi w:val="0"/>
      </w:pPr>
      <w:r>
        <w:rPr>
          <w:rtl w:val="0"/>
        </w:rPr>
        <w:t>Arco Sense</w:t>
      </w:r>
    </w:p>
    <w:p>
      <w:pPr>
        <w:pStyle w:val="Table Style 2"/>
        <w:bidi w:val="0"/>
      </w:pPr>
      <w:r>
        <w:rPr>
          <w:rtl w:val="0"/>
        </w:rPr>
        <w:t>LigaTech</w:t>
      </w:r>
    </w:p>
    <w:p>
      <w:pPr>
        <w:pStyle w:val="Table Style 2"/>
        <w:bidi w:val="0"/>
      </w:pPr>
    </w:p>
    <w:p>
      <w:pPr>
        <w:pStyle w:val="Table Style 2"/>
        <w:bidi w:val="0"/>
      </w:pPr>
      <w:r>
        <w:rPr>
          <w:rtl w:val="0"/>
        </w:rPr>
        <w:t>Brand systems, event identities, strategic communication, animation, launch assets, websites, motion graphics, and ecosystem storytelling.</w:t>
      </w:r>
    </w:p>
    <w:p>
      <w:pPr>
        <w:pStyle w:val="Table Style 2"/>
        <w:bidi w:val="0"/>
      </w:pPr>
      <w:r>
        <w:rPr>
          <w:rtl w:val="0"/>
        </w:rPr>
        <w:t>Supported global Web3 initiatives during Dev</w:t>
      </w:r>
      <w:r>
        <w:rPr>
          <w:rtl w:val="0"/>
        </w:rPr>
        <w:t>C</w:t>
      </w:r>
      <w:r>
        <w:rPr>
          <w:rtl w:val="0"/>
          <w:lang w:val="nl-NL"/>
        </w:rPr>
        <w:t>onnect Amsterdam and Istanbul.</w:t>
      </w:r>
    </w:p>
    <w:p>
      <w:pPr>
        <w:pStyle w:val="Table Style 2"/>
        <w:bidi w:val="0"/>
      </w:pPr>
      <w:r>
        <w:rPr>
          <w:rtl w:val="0"/>
        </w:rPr>
        <w:t>Worked with security, DeFi, infrastructure, and protocol ecosystems on positioning, messaging, branding, and communication strategy.</w:t>
      </w:r>
    </w:p>
    <w:p>
      <w:pPr>
        <w:pStyle w:val="Table Style 2"/>
        <w:bidi w:val="0"/>
      </w:pPr>
    </w:p>
    <w:p>
      <w:pPr>
        <w:pStyle w:val="Table Style 2"/>
        <w:rPr>
          <w:b w:val="1"/>
          <w:bCs w:val="1"/>
        </w:rPr>
      </w:pPr>
      <w:r>
        <w:rPr>
          <w:b w:val="1"/>
          <w:bCs w:val="1"/>
          <w:rtl w:val="0"/>
          <w:lang w:val="en-US"/>
        </w:rPr>
        <w:t>Sustainability &amp; Social Impact</w:t>
      </w:r>
    </w:p>
    <w:p>
      <w:pPr>
        <w:pStyle w:val="Table Style 2"/>
        <w:bidi w:val="0"/>
      </w:pPr>
      <w:r>
        <w:rPr>
          <w:rtl w:val="0"/>
        </w:rPr>
        <w:t>SGTech</w:t>
      </w:r>
    </w:p>
    <w:p>
      <w:pPr>
        <w:pStyle w:val="Table Style 2"/>
        <w:bidi w:val="0"/>
      </w:pPr>
      <w:r>
        <w:tab/>
      </w:r>
      <w:r>
        <w:rPr>
          <w:rtl w:val="0"/>
        </w:rPr>
        <w:t>eRevival Square</w:t>
      </w:r>
    </w:p>
    <w:p>
      <w:pPr>
        <w:pStyle w:val="Table Style 2"/>
        <w:bidi w:val="0"/>
      </w:pPr>
      <w:r>
        <w:tab/>
      </w:r>
      <w:r>
        <w:rPr>
          <w:rtl w:val="0"/>
        </w:rPr>
        <w:t>EWASTE NO MORE Challenge</w:t>
      </w:r>
    </w:p>
    <w:p>
      <w:pPr>
        <w:pStyle w:val="Table Style 2"/>
        <w:bidi w:val="0"/>
      </w:pPr>
      <w:r>
        <w:rPr>
          <w:rtl w:val="0"/>
          <w:lang w:val="pt-PT"/>
        </w:rPr>
        <w:t>APACMed</w:t>
      </w:r>
      <w:r>
        <w:br w:type="textWrapping"/>
      </w:r>
      <w:r>
        <w:rPr>
          <w:rtl w:val="0"/>
        </w:rPr>
        <w:t xml:space="preserve">YWLC </w:t>
      </w:r>
    </w:p>
    <w:p>
      <w:pPr>
        <w:pStyle w:val="Table Style 2"/>
        <w:bidi w:val="0"/>
      </w:pPr>
      <w:r>
        <w:tab/>
      </w:r>
      <w:r>
        <w:rPr>
          <w:rtl w:val="0"/>
        </w:rPr>
        <w:t>International Women</w:t>
      </w:r>
      <w:r>
        <w:rPr>
          <w:rtl w:val="1"/>
        </w:rPr>
        <w:t>’</w:t>
      </w:r>
      <w:r>
        <w:rPr>
          <w:rtl w:val="0"/>
        </w:rPr>
        <w:t xml:space="preserve">s Day Campaigns </w:t>
      </w:r>
      <w:r>
        <w:rPr>
          <w:rtl w:val="0"/>
        </w:rPr>
        <w:t>2025</w:t>
      </w:r>
    </w:p>
    <w:p>
      <w:pPr>
        <w:pStyle w:val="Table Style 2"/>
        <w:bidi w:val="0"/>
      </w:pPr>
      <w:r>
        <w:tab/>
      </w:r>
      <w:r>
        <w:rPr>
          <w:rtl w:val="0"/>
        </w:rPr>
        <w:t>International Women</w:t>
      </w:r>
      <w:r>
        <w:rPr>
          <w:rtl w:val="1"/>
        </w:rPr>
        <w:t>’</w:t>
      </w:r>
      <w:r>
        <w:rPr>
          <w:rtl w:val="0"/>
        </w:rPr>
        <w:t>s Day Campaigns</w:t>
      </w:r>
      <w:r>
        <w:rPr>
          <w:rtl w:val="0"/>
        </w:rPr>
        <w:t xml:space="preserve"> 2026</w:t>
      </w:r>
    </w:p>
    <w:p>
      <w:pPr>
        <w:pStyle w:val="Table Style 2"/>
        <w:bidi w:val="0"/>
      </w:pPr>
      <w:r>
        <w:rPr>
          <w:rtl w:val="0"/>
        </w:rPr>
        <w:t>Mint Renewable</w:t>
      </w:r>
      <w:r>
        <w:rPr>
          <w:rtl w:val="0"/>
        </w:rPr>
        <w:t xml:space="preserve"> </w:t>
      </w:r>
    </w:p>
    <w:p>
      <w:pPr>
        <w:pStyle w:val="Table Style 2"/>
        <w:bidi w:val="0"/>
      </w:pPr>
      <w:r>
        <w:rPr>
          <w:rtl w:val="0"/>
        </w:rPr>
        <w:t>Element Markets</w:t>
      </w:r>
      <w:r>
        <w:rPr>
          <w:rtl w:val="0"/>
        </w:rPr>
        <w:t xml:space="preserve"> </w:t>
      </w:r>
    </w:p>
    <w:p>
      <w:pPr>
        <w:pStyle w:val="Table Style 2"/>
        <w:bidi w:val="0"/>
      </w:pPr>
      <w:r>
        <w:rPr>
          <w:rtl w:val="0"/>
        </w:rPr>
        <w:t xml:space="preserve">Blackfinch group </w:t>
      </w:r>
    </w:p>
    <w:p>
      <w:pPr>
        <w:pStyle w:val="Table Style 2"/>
        <w:bidi w:val="0"/>
      </w:pPr>
      <w:r>
        <w:rPr>
          <w:rtl w:val="0"/>
          <w:lang w:val="de-DE"/>
        </w:rPr>
        <w:t>IFC</w:t>
      </w:r>
      <w:r>
        <w:rPr>
          <w:rtl w:val="0"/>
        </w:rPr>
        <w:t xml:space="preserve"> </w:t>
      </w:r>
      <w:r>
        <w:rPr>
          <w:rtl w:val="0"/>
        </w:rPr>
        <w:t>World Bank</w:t>
      </w:r>
    </w:p>
    <w:p>
      <w:pPr>
        <w:pStyle w:val="Table Style 2"/>
        <w:bidi w:val="0"/>
      </w:pPr>
    </w:p>
    <w:p>
      <w:pPr>
        <w:pStyle w:val="Table Style 2"/>
        <w:bidi w:val="0"/>
      </w:pPr>
      <w:r>
        <w:rPr>
          <w:rtl w:val="0"/>
        </w:rPr>
        <w:t>Strategic communication, sustainability storytelling, stakeholder engagement, campaigns, awareness initiatives, and impact-led creative systems.</w:t>
      </w:r>
    </w:p>
    <w:p>
      <w:pPr>
        <w:pStyle w:val="Table Style 2"/>
        <w:bidi w:val="0"/>
      </w:pPr>
    </w:p>
    <w:p>
      <w:pPr>
        <w:pStyle w:val="Table Style 2"/>
        <w:rPr>
          <w:b w:val="1"/>
          <w:bCs w:val="1"/>
        </w:rPr>
      </w:pPr>
      <w:r>
        <w:rPr>
          <w:b w:val="1"/>
          <w:bCs w:val="1"/>
          <w:rtl w:val="0"/>
          <w:lang w:val="it-IT"/>
        </w:rPr>
        <w:t>Culture &amp; Consumer</w:t>
      </w:r>
    </w:p>
    <w:p>
      <w:pPr>
        <w:pStyle w:val="Table Style 2"/>
        <w:bidi w:val="0"/>
      </w:pPr>
      <w:r>
        <w:rPr>
          <w:rtl w:val="0"/>
        </w:rPr>
        <w:t>Netflix</w:t>
      </w:r>
      <w:r>
        <w:rPr>
          <w:rtl w:val="0"/>
        </w:rPr>
        <w:t xml:space="preserve"> </w:t>
      </w:r>
    </w:p>
    <w:p>
      <w:pPr>
        <w:pStyle w:val="Table Style 2"/>
        <w:bidi w:val="0"/>
      </w:pPr>
      <w:r>
        <w:rPr>
          <w:rtl w:val="0"/>
        </w:rPr>
        <w:t>Red Bull</w:t>
      </w:r>
      <w:r>
        <w:rPr>
          <w:rtl w:val="0"/>
        </w:rPr>
        <w:t xml:space="preserve"> </w:t>
      </w:r>
    </w:p>
    <w:p>
      <w:pPr>
        <w:pStyle w:val="Table Style 2"/>
        <w:bidi w:val="0"/>
      </w:pPr>
      <w:r>
        <w:rPr>
          <w:rtl w:val="0"/>
        </w:rPr>
        <w:t>Apple</w:t>
      </w:r>
      <w:r>
        <w:rPr>
          <w:rtl w:val="0"/>
        </w:rPr>
        <w:t xml:space="preserve"> </w:t>
      </w:r>
    </w:p>
    <w:p>
      <w:pPr>
        <w:pStyle w:val="Table Style 2"/>
        <w:bidi w:val="0"/>
      </w:pPr>
    </w:p>
    <w:p>
      <w:pPr>
        <w:pStyle w:val="Table Style 2"/>
        <w:bidi w:val="0"/>
      </w:pPr>
      <w:r>
        <w:rPr>
          <w:rtl w:val="0"/>
        </w:rPr>
        <w:t>Creative collaborations, communication support, campaigns, identity systems, and niche design projects through global creative partnerships.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Working Across Emerging Industries and Established Institutions.</w:t>
      </w:r>
    </w:p>
    <w:p>
      <w:pPr>
        <w:pStyle w:val="Table Style 2"/>
        <w:bidi w:val="0"/>
      </w:pPr>
    </w:p>
    <w:p>
      <w:pPr>
        <w:pStyle w:val="Table Style 2"/>
        <w:bidi w:val="0"/>
      </w:pPr>
      <w:r>
        <w:rPr>
          <w:rtl w:val="0"/>
        </w:rPr>
        <w:t>Emerging Technology</w:t>
      </w:r>
    </w:p>
    <w:p>
      <w:pPr>
        <w:pStyle w:val="Table Style 2"/>
        <w:bidi w:val="0"/>
      </w:pPr>
      <w:r>
        <w:rPr>
          <w:rtl w:val="0"/>
        </w:rPr>
        <w:t>AI &amp; Machine Learning</w:t>
      </w:r>
    </w:p>
    <w:p>
      <w:pPr>
        <w:pStyle w:val="Table Style 2"/>
        <w:bidi w:val="0"/>
      </w:pPr>
      <w:r>
        <w:rPr>
          <w:rtl w:val="0"/>
        </w:rPr>
        <w:t>Web3 &amp; Blockchain</w:t>
      </w:r>
    </w:p>
    <w:p>
      <w:pPr>
        <w:pStyle w:val="Table Style 2"/>
        <w:bidi w:val="0"/>
      </w:pPr>
      <w:r>
        <w:rPr>
          <w:rtl w:val="0"/>
        </w:rPr>
        <w:t>Cybersecurity</w:t>
      </w:r>
    </w:p>
    <w:p>
      <w:pPr>
        <w:pStyle w:val="Table Style 2"/>
        <w:bidi w:val="0"/>
      </w:pPr>
      <w:r>
        <w:rPr>
          <w:rtl w:val="0"/>
        </w:rPr>
        <w:t>Climate &amp; Sustainability</w:t>
      </w:r>
    </w:p>
    <w:p>
      <w:pPr>
        <w:pStyle w:val="Table Style 2"/>
        <w:bidi w:val="0"/>
      </w:pPr>
      <w:r>
        <w:rPr>
          <w:rtl w:val="0"/>
          <w:lang w:val="pt-PT"/>
        </w:rPr>
        <w:t>Social Impact</w:t>
      </w:r>
    </w:p>
    <w:p>
      <w:pPr>
        <w:pStyle w:val="Table Style 2"/>
        <w:bidi w:val="0"/>
      </w:pPr>
      <w:r>
        <w:rPr>
          <w:rtl w:val="0"/>
        </w:rPr>
        <w:t xml:space="preserve">MedTech &amp; </w:t>
      </w:r>
      <w:r>
        <w:rPr>
          <w:rtl w:val="0"/>
        </w:rPr>
        <w:t xml:space="preserve">Healthcare </w:t>
      </w:r>
    </w:p>
    <w:p>
      <w:pPr>
        <w:pStyle w:val="Table Style 2"/>
        <w:bidi w:val="0"/>
      </w:pPr>
      <w:r>
        <w:rPr>
          <w:rtl w:val="0"/>
        </w:rPr>
        <w:t>Education</w:t>
      </w:r>
    </w:p>
    <w:p>
      <w:pPr>
        <w:pStyle w:val="Table Style 2"/>
        <w:bidi w:val="0"/>
      </w:pPr>
      <w:r>
        <w:rPr>
          <w:rtl w:val="0"/>
        </w:rPr>
        <w:t>Consumer &amp; Lifestyle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Table Style 2"/>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 xml:space="preserve">Capabilities </w:t>
      </w:r>
    </w:p>
    <w:p>
      <w:pPr>
        <w:pStyle w:val="Table Style 2"/>
        <w:bidi w:val="0"/>
      </w:pPr>
    </w:p>
    <w:p>
      <w:pPr>
        <w:pStyle w:val="Table Style 2"/>
        <w:bidi w:val="0"/>
        <w:rPr>
          <w:sz w:val="20"/>
          <w:szCs w:val="20"/>
        </w:rPr>
      </w:pPr>
      <w:r>
        <w:rPr>
          <w:sz w:val="20"/>
          <w:szCs w:val="20"/>
          <w:rtl w:val="0"/>
        </w:rPr>
        <w:t xml:space="preserve">01 </w:t>
      </w:r>
      <w:r>
        <w:rPr>
          <w:sz w:val="20"/>
          <w:szCs w:val="20"/>
          <w:rtl w:val="0"/>
          <w:lang w:val="en-US"/>
        </w:rPr>
        <w:t xml:space="preserve">— </w:t>
      </w:r>
      <w:r>
        <w:rPr>
          <w:sz w:val="20"/>
          <w:szCs w:val="20"/>
          <w:rtl w:val="0"/>
          <w:lang w:val="en-US"/>
        </w:rPr>
        <w:t>Brand Strategy</w:t>
      </w:r>
    </w:p>
    <w:p>
      <w:pPr>
        <w:pStyle w:val="Table Style 2"/>
        <w:bidi w:val="0"/>
        <w:rPr>
          <w:sz w:val="20"/>
          <w:szCs w:val="20"/>
        </w:rPr>
      </w:pPr>
      <w:r>
        <w:rPr>
          <w:sz w:val="20"/>
          <w:szCs w:val="20"/>
          <w:rtl w:val="0"/>
          <w:lang w:val="en-US"/>
        </w:rPr>
        <w:t>Positioning, messaging architecture, identity systems, founder narratives, and communication frameworks.</w:t>
      </w:r>
    </w:p>
    <w:p>
      <w:pPr>
        <w:pStyle w:val="Table Style 2"/>
        <w:bidi w:val="0"/>
        <w:rPr>
          <w:sz w:val="20"/>
          <w:szCs w:val="20"/>
        </w:rPr>
      </w:pPr>
    </w:p>
    <w:p>
      <w:pPr>
        <w:pStyle w:val="Table Style 2"/>
        <w:bidi w:val="0"/>
        <w:rPr>
          <w:sz w:val="20"/>
          <w:szCs w:val="20"/>
        </w:rPr>
      </w:pPr>
      <w:r>
        <w:rPr>
          <w:sz w:val="20"/>
          <w:szCs w:val="20"/>
          <w:rtl w:val="0"/>
        </w:rPr>
        <w:t xml:space="preserve">02 </w:t>
      </w:r>
      <w:r>
        <w:rPr>
          <w:sz w:val="20"/>
          <w:szCs w:val="20"/>
          <w:rtl w:val="0"/>
          <w:lang w:val="en-US"/>
        </w:rPr>
        <w:t xml:space="preserve">— </w:t>
      </w:r>
      <w:r>
        <w:rPr>
          <w:sz w:val="20"/>
          <w:szCs w:val="20"/>
          <w:rtl w:val="0"/>
          <w:lang w:val="en-US"/>
        </w:rPr>
        <w:t>Narrative Design</w:t>
      </w:r>
    </w:p>
    <w:p>
      <w:pPr>
        <w:pStyle w:val="Table Style 2"/>
        <w:bidi w:val="0"/>
        <w:rPr>
          <w:sz w:val="20"/>
          <w:szCs w:val="20"/>
        </w:rPr>
      </w:pPr>
      <w:r>
        <w:rPr>
          <w:sz w:val="20"/>
          <w:szCs w:val="20"/>
          <w:rtl w:val="0"/>
          <w:lang w:val="en-US"/>
        </w:rPr>
        <w:t>Transforming technical concepts into stories people can understand, trust, and share.</w:t>
      </w:r>
    </w:p>
    <w:p>
      <w:pPr>
        <w:pStyle w:val="Table Style 2"/>
        <w:bidi w:val="0"/>
        <w:rPr>
          <w:sz w:val="20"/>
          <w:szCs w:val="20"/>
        </w:rPr>
      </w:pPr>
    </w:p>
    <w:p>
      <w:pPr>
        <w:pStyle w:val="Table Style 2"/>
        <w:bidi w:val="0"/>
        <w:rPr>
          <w:sz w:val="20"/>
          <w:szCs w:val="20"/>
        </w:rPr>
      </w:pPr>
      <w:r>
        <w:rPr>
          <w:sz w:val="20"/>
          <w:szCs w:val="20"/>
          <w:rtl w:val="0"/>
        </w:rPr>
        <w:t xml:space="preserve">03 </w:t>
      </w:r>
      <w:r>
        <w:rPr>
          <w:sz w:val="20"/>
          <w:szCs w:val="20"/>
          <w:rtl w:val="0"/>
          <w:lang w:val="en-US"/>
        </w:rPr>
        <w:t xml:space="preserve">— </w:t>
      </w:r>
      <w:r>
        <w:rPr>
          <w:sz w:val="20"/>
          <w:szCs w:val="20"/>
          <w:rtl w:val="0"/>
          <w:lang w:val="en-US"/>
        </w:rPr>
        <w:t>Creative Systems</w:t>
      </w:r>
    </w:p>
    <w:p>
      <w:pPr>
        <w:pStyle w:val="Table Style 2"/>
        <w:bidi w:val="0"/>
        <w:rPr>
          <w:sz w:val="20"/>
          <w:szCs w:val="20"/>
        </w:rPr>
      </w:pPr>
      <w:r>
        <w:rPr>
          <w:sz w:val="20"/>
          <w:szCs w:val="20"/>
          <w:rtl w:val="0"/>
          <w:lang w:val="en-US"/>
        </w:rPr>
        <w:t>Campaign ideation, launch narratives, visual language, motion systems, and content ecosystems.</w:t>
      </w:r>
    </w:p>
    <w:p>
      <w:pPr>
        <w:pStyle w:val="Table Style 2"/>
        <w:bidi w:val="0"/>
        <w:rPr>
          <w:sz w:val="20"/>
          <w:szCs w:val="20"/>
        </w:rPr>
      </w:pPr>
    </w:p>
    <w:p>
      <w:pPr>
        <w:pStyle w:val="Table Style 2"/>
        <w:bidi w:val="0"/>
        <w:rPr>
          <w:sz w:val="20"/>
          <w:szCs w:val="20"/>
        </w:rPr>
      </w:pPr>
      <w:r>
        <w:rPr>
          <w:sz w:val="20"/>
          <w:szCs w:val="20"/>
          <w:rtl w:val="0"/>
        </w:rPr>
        <w:t xml:space="preserve">04 </w:t>
      </w:r>
      <w:r>
        <w:rPr>
          <w:sz w:val="20"/>
          <w:szCs w:val="20"/>
          <w:rtl w:val="0"/>
          <w:lang w:val="en-US"/>
        </w:rPr>
        <w:t xml:space="preserve">— </w:t>
      </w:r>
      <w:r>
        <w:rPr>
          <w:sz w:val="20"/>
          <w:szCs w:val="20"/>
          <w:rtl w:val="0"/>
          <w:lang w:val="en-US"/>
        </w:rPr>
        <w:t>Founder &amp; Ecosystem Communication</w:t>
      </w:r>
    </w:p>
    <w:p>
      <w:pPr>
        <w:pStyle w:val="Table Style 2"/>
        <w:bidi w:val="0"/>
        <w:rPr>
          <w:sz w:val="20"/>
          <w:szCs w:val="20"/>
        </w:rPr>
      </w:pPr>
      <w:r>
        <w:rPr>
          <w:sz w:val="20"/>
          <w:szCs w:val="20"/>
          <w:rtl w:val="0"/>
          <w:lang w:val="en-US"/>
        </w:rPr>
        <w:t>Thought leadership, ecosystem positioning, pitch narratives, investor communication, and strategic storytelling.</w:t>
      </w:r>
    </w:p>
    <w:p>
      <w:pPr>
        <w:pStyle w:val="Table Style 2"/>
        <w:bidi w:val="0"/>
        <w:rPr>
          <w:sz w:val="20"/>
          <w:szCs w:val="20"/>
        </w:rPr>
      </w:pPr>
    </w:p>
    <w:p>
      <w:pPr>
        <w:pStyle w:val="Table Style 2"/>
        <w:bidi w:val="0"/>
        <w:rPr>
          <w:sz w:val="20"/>
          <w:szCs w:val="20"/>
        </w:rPr>
      </w:pPr>
      <w:r>
        <w:rPr>
          <w:sz w:val="20"/>
          <w:szCs w:val="20"/>
          <w:rtl w:val="0"/>
        </w:rPr>
        <w:t xml:space="preserve">05 </w:t>
      </w:r>
      <w:r>
        <w:rPr>
          <w:sz w:val="20"/>
          <w:szCs w:val="20"/>
          <w:rtl w:val="0"/>
          <w:lang w:val="en-US"/>
        </w:rPr>
        <w:t xml:space="preserve">— </w:t>
      </w:r>
      <w:r>
        <w:rPr>
          <w:sz w:val="20"/>
          <w:szCs w:val="20"/>
          <w:rtl w:val="0"/>
          <w:lang w:val="en-US"/>
        </w:rPr>
        <w:t>Strategic Production</w:t>
      </w:r>
    </w:p>
    <w:p>
      <w:pPr>
        <w:pStyle w:val="Table Style 2"/>
        <w:bidi w:val="0"/>
        <w:rPr>
          <w:sz w:val="20"/>
          <w:szCs w:val="20"/>
        </w:rPr>
      </w:pPr>
      <w:r>
        <w:rPr>
          <w:sz w:val="20"/>
          <w:szCs w:val="20"/>
          <w:rtl w:val="0"/>
          <w:lang w:val="en-US"/>
        </w:rPr>
        <w:t>Films, event creatives, motion graphics, websites, SWAGs, and digital experiences.</w:t>
      </w:r>
    </w:p>
    <w:p>
      <w:pPr>
        <w:pStyle w:val="Table Style 2"/>
        <w:bidi w:val="0"/>
        <w:rPr>
          <w:sz w:val="20"/>
          <w:szCs w:val="20"/>
        </w:rPr>
      </w:pPr>
    </w:p>
    <w:p>
      <w:pPr>
        <w:pStyle w:val="Table Style 2"/>
        <w:bidi w:val="0"/>
        <w:rPr>
          <w:sz w:val="20"/>
          <w:szCs w:val="20"/>
        </w:rPr>
      </w:pPr>
      <w:r>
        <w:rPr>
          <w:sz w:val="20"/>
          <w:szCs w:val="20"/>
          <w:rtl w:val="0"/>
        </w:rPr>
        <w:t xml:space="preserve">06 </w:t>
      </w:r>
      <w:r>
        <w:rPr>
          <w:sz w:val="20"/>
          <w:szCs w:val="20"/>
          <w:rtl w:val="0"/>
          <w:lang w:val="en-US"/>
        </w:rPr>
        <w:t xml:space="preserve">— </w:t>
      </w:r>
      <w:r>
        <w:rPr>
          <w:sz w:val="20"/>
          <w:szCs w:val="20"/>
          <w:rtl w:val="0"/>
        </w:rPr>
        <w:t>Cultural Layering</w:t>
      </w:r>
    </w:p>
    <w:p>
      <w:pPr>
        <w:pStyle w:val="Table Style 2"/>
        <w:bidi w:val="0"/>
        <w:rPr>
          <w:sz w:val="20"/>
          <w:szCs w:val="20"/>
        </w:rPr>
      </w:pPr>
      <w:r>
        <w:rPr>
          <w:sz w:val="20"/>
          <w:szCs w:val="20"/>
          <w:rtl w:val="0"/>
          <w:lang w:val="en-US"/>
        </w:rPr>
        <w:t>Memetics, internet-native branding, community resonance, and culture-led communication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Table Style 2"/>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lang w:val="it-IT"/>
        </w:rPr>
        <w:t>Speciali</w:t>
      </w:r>
      <w:r>
        <w:rPr>
          <w:rtl w:val="0"/>
        </w:rPr>
        <w:t>z</w:t>
      </w:r>
      <w:r>
        <w:rPr>
          <w:rtl w:val="0"/>
        </w:rPr>
        <w:t xml:space="preserve">ed </w:t>
      </w:r>
      <w:r>
        <w:rPr>
          <w:rtl w:val="0"/>
        </w:rPr>
        <w:t>E</w:t>
      </w:r>
      <w:r>
        <w:rPr>
          <w:rtl w:val="0"/>
          <w:lang w:val="fr-FR"/>
        </w:rPr>
        <w:t xml:space="preserve">ngagement </w:t>
      </w:r>
    </w:p>
    <w:p>
      <w:pPr>
        <w:pStyle w:val="Table Style 2"/>
        <w:bidi w:val="0"/>
      </w:pPr>
    </w:p>
    <w:p>
      <w:pPr>
        <w:pStyle w:val="Table Style 2"/>
        <w:rPr>
          <w:b w:val="1"/>
          <w:bCs w:val="1"/>
        </w:rPr>
      </w:pPr>
      <w:r>
        <w:rPr>
          <w:b w:val="1"/>
          <w:bCs w:val="1"/>
          <w:rtl w:val="0"/>
          <w:lang w:val="en-US"/>
        </w:rPr>
        <w:t>Startup Launch Systems</w:t>
      </w:r>
    </w:p>
    <w:p>
      <w:pPr>
        <w:pStyle w:val="Table Style 2"/>
        <w:bidi w:val="0"/>
      </w:pPr>
      <w:r>
        <w:rPr>
          <w:rtl w:val="0"/>
        </w:rPr>
        <w:t>For startups preparing to launch, raise, reposition, or establish category presence.</w:t>
      </w:r>
    </w:p>
    <w:p>
      <w:pPr>
        <w:pStyle w:val="Table Style 2"/>
        <w:bidi w:val="0"/>
      </w:pPr>
      <w:r>
        <w:rPr>
          <w:rtl w:val="0"/>
        </w:rPr>
        <w:t>Includes:</w:t>
      </w:r>
    </w:p>
    <w:p>
      <w:pPr>
        <w:pStyle w:val="Table Style 2"/>
        <w:bidi w:val="0"/>
      </w:pPr>
      <w:r>
        <w:rPr>
          <w:rtl w:val="0"/>
        </w:rPr>
        <w:t>Positioning</w:t>
      </w:r>
    </w:p>
    <w:p>
      <w:pPr>
        <w:pStyle w:val="Table Style 2"/>
        <w:bidi w:val="0"/>
      </w:pPr>
      <w:r>
        <w:rPr>
          <w:rtl w:val="0"/>
          <w:lang w:val="nl-NL"/>
        </w:rPr>
        <w:t>Messaging</w:t>
      </w:r>
    </w:p>
    <w:p>
      <w:pPr>
        <w:pStyle w:val="Table Style 2"/>
        <w:bidi w:val="0"/>
      </w:pPr>
      <w:r>
        <w:rPr>
          <w:rtl w:val="0"/>
        </w:rPr>
        <w:t>Identity systems</w:t>
      </w:r>
    </w:p>
    <w:p>
      <w:pPr>
        <w:pStyle w:val="Table Style 2"/>
        <w:bidi w:val="0"/>
      </w:pPr>
      <w:r>
        <w:rPr>
          <w:rtl w:val="0"/>
        </w:rPr>
        <w:t>Investor communication</w:t>
      </w:r>
    </w:p>
    <w:p>
      <w:pPr>
        <w:pStyle w:val="Table Style 2"/>
        <w:bidi w:val="0"/>
      </w:pPr>
      <w:r>
        <w:rPr>
          <w:rtl w:val="0"/>
        </w:rPr>
        <w:t>Launch assets</w:t>
      </w:r>
    </w:p>
    <w:p>
      <w:pPr>
        <w:pStyle w:val="Table Style 2"/>
        <w:bidi w:val="0"/>
      </w:pPr>
      <w:r>
        <w:rPr>
          <w:rtl w:val="0"/>
        </w:rPr>
        <w:t>Brand foundations</w:t>
      </w:r>
    </w:p>
    <w:p>
      <w:pPr>
        <w:pStyle w:val="Table Style 2"/>
        <w:bidi w:val="0"/>
      </w:pPr>
    </w:p>
    <w:p>
      <w:pPr>
        <w:pStyle w:val="Table Style 2"/>
        <w:rPr>
          <w:b w:val="1"/>
          <w:bCs w:val="1"/>
        </w:rPr>
      </w:pPr>
      <w:r>
        <w:rPr>
          <w:b w:val="1"/>
          <w:bCs w:val="1"/>
          <w:rtl w:val="0"/>
          <w:lang w:val="en-US"/>
        </w:rPr>
        <w:t>Web3 &amp; Emerging Tech Communications</w:t>
      </w:r>
    </w:p>
    <w:p>
      <w:pPr>
        <w:pStyle w:val="Table Style 2"/>
        <w:bidi w:val="0"/>
      </w:pPr>
      <w:r>
        <w:rPr>
          <w:rtl w:val="0"/>
        </w:rPr>
        <w:t>For protocol teams, infrastructure companies, security firms, developer ecosystems, and innovation-focused ventures.</w:t>
      </w:r>
    </w:p>
    <w:p>
      <w:pPr>
        <w:pStyle w:val="Table Style 2"/>
        <w:bidi w:val="0"/>
      </w:pPr>
      <w:r>
        <w:rPr>
          <w:rtl w:val="0"/>
        </w:rPr>
        <w:t>Includes:</w:t>
      </w:r>
    </w:p>
    <w:p>
      <w:pPr>
        <w:pStyle w:val="Table Style 2"/>
        <w:bidi w:val="0"/>
      </w:pPr>
      <w:r>
        <w:rPr>
          <w:rtl w:val="0"/>
        </w:rPr>
        <w:t>Technical narrative simplification</w:t>
      </w:r>
    </w:p>
    <w:p>
      <w:pPr>
        <w:pStyle w:val="Table Style 2"/>
        <w:bidi w:val="0"/>
      </w:pPr>
      <w:r>
        <w:rPr>
          <w:rtl w:val="0"/>
        </w:rPr>
        <w:t>Ecosystem storytelling</w:t>
      </w:r>
    </w:p>
    <w:p>
      <w:pPr>
        <w:pStyle w:val="Table Style 2"/>
        <w:bidi w:val="0"/>
      </w:pPr>
      <w:r>
        <w:rPr>
          <w:rtl w:val="0"/>
        </w:rPr>
        <w:t>Event branding</w:t>
      </w:r>
    </w:p>
    <w:p>
      <w:pPr>
        <w:pStyle w:val="Table Style 2"/>
        <w:bidi w:val="0"/>
      </w:pPr>
      <w:r>
        <w:rPr>
          <w:rtl w:val="0"/>
        </w:rPr>
        <w:t>Community communication</w:t>
      </w:r>
    </w:p>
    <w:p>
      <w:pPr>
        <w:pStyle w:val="Table Style 2"/>
        <w:bidi w:val="0"/>
      </w:pPr>
      <w:r>
        <w:rPr>
          <w:rtl w:val="0"/>
        </w:rPr>
        <w:t>Founder positioning</w:t>
      </w:r>
    </w:p>
    <w:p>
      <w:pPr>
        <w:pStyle w:val="Table Style 2"/>
        <w:bidi w:val="0"/>
      </w:pPr>
      <w:r>
        <w:rPr>
          <w:rtl w:val="0"/>
        </w:rPr>
        <w:t>Global conference support</w:t>
      </w:r>
    </w:p>
    <w:p>
      <w:pPr>
        <w:pStyle w:val="Table Style 2"/>
        <w:bidi w:val="0"/>
      </w:pPr>
    </w:p>
    <w:p>
      <w:pPr>
        <w:pStyle w:val="Table Style 2"/>
        <w:rPr>
          <w:b w:val="1"/>
          <w:bCs w:val="1"/>
        </w:rPr>
      </w:pPr>
      <w:r>
        <w:rPr>
          <w:b w:val="1"/>
          <w:bCs w:val="1"/>
          <w:rtl w:val="0"/>
          <w:lang w:val="en-US"/>
        </w:rPr>
        <w:t>Sustainability &amp; Impact Communications</w:t>
      </w:r>
    </w:p>
    <w:p>
      <w:pPr>
        <w:pStyle w:val="Table Style 2"/>
        <w:bidi w:val="0"/>
      </w:pPr>
      <w:r>
        <w:rPr>
          <w:rtl w:val="0"/>
        </w:rPr>
        <w:t>For organizations working across sustainability, climate, healthcare, education, and social impact.</w:t>
      </w:r>
    </w:p>
    <w:p>
      <w:pPr>
        <w:pStyle w:val="Table Style 2"/>
        <w:bidi w:val="0"/>
      </w:pPr>
      <w:r>
        <w:rPr>
          <w:rtl w:val="0"/>
        </w:rPr>
        <w:t>Includes:</w:t>
      </w:r>
    </w:p>
    <w:p>
      <w:pPr>
        <w:pStyle w:val="Table Style 2"/>
        <w:bidi w:val="0"/>
      </w:pPr>
      <w:r>
        <w:rPr>
          <w:rtl w:val="0"/>
        </w:rPr>
        <w:t>Campaign development</w:t>
      </w:r>
    </w:p>
    <w:p>
      <w:pPr>
        <w:pStyle w:val="Table Style 2"/>
        <w:bidi w:val="0"/>
      </w:pPr>
      <w:r>
        <w:rPr>
          <w:rtl w:val="0"/>
        </w:rPr>
        <w:t>Stakeholder communication</w:t>
      </w:r>
    </w:p>
    <w:p>
      <w:pPr>
        <w:pStyle w:val="Table Style 2"/>
        <w:bidi w:val="0"/>
      </w:pPr>
      <w:r>
        <w:rPr>
          <w:rtl w:val="0"/>
          <w:lang w:val="fr-FR"/>
        </w:rPr>
        <w:t>Community engagement</w:t>
      </w:r>
    </w:p>
    <w:p>
      <w:pPr>
        <w:pStyle w:val="Table Style 2"/>
        <w:bidi w:val="0"/>
      </w:pPr>
      <w:r>
        <w:rPr>
          <w:rtl w:val="0"/>
        </w:rPr>
        <w:t>Impact storytelling</w:t>
      </w:r>
    </w:p>
    <w:p>
      <w:pPr>
        <w:pStyle w:val="Table Style 2"/>
        <w:bidi w:val="0"/>
      </w:pPr>
      <w:r>
        <w:rPr>
          <w:rtl w:val="0"/>
        </w:rPr>
        <w:t>Awareness initiatives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 xml:space="preserve">Logo wall </w:t>
      </w:r>
    </w:p>
    <w:p>
      <w:pPr>
        <w:pStyle w:val="Table Style 2"/>
        <w:bidi w:val="0"/>
      </w:pPr>
      <w:r>
        <w:rPr>
          <w:rtl w:val="0"/>
        </w:rPr>
        <w:t>SGTech, Secureum, TrustX, QBDC, SF Hawk, Decurity, APACMed, LigaTech, RiskStrat,  (Ref the folder shared earlier)</w:t>
      </w:r>
    </w:p>
    <w:p>
      <w:pPr>
        <w:pStyle w:val="Table Style 2"/>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 xml:space="preserve">Team </w:t>
      </w:r>
    </w:p>
    <w:p>
      <w:pPr>
        <w:pStyle w:val="Table Style 2"/>
        <w:bidi w:val="0"/>
      </w:pPr>
    </w:p>
    <w:p>
      <w:pPr>
        <w:pStyle w:val="Table Style 2"/>
        <w:bidi w:val="0"/>
      </w:pPr>
      <w:r>
        <w:rPr>
          <w:rtl w:val="0"/>
        </w:rPr>
        <w:t>Anand Peter - LinkedIn</w:t>
      </w:r>
    </w:p>
    <w:p>
      <w:pPr>
        <w:pStyle w:val="Table Style 2"/>
        <w:bidi w:val="0"/>
      </w:pPr>
      <w:r>
        <w:rPr>
          <w:rtl w:val="0"/>
        </w:rPr>
        <w:t>Abhinil Agarwal</w:t>
      </w:r>
      <w:r>
        <w:rPr>
          <w:rtl w:val="0"/>
        </w:rPr>
        <w:t xml:space="preserve"> - LinkedIn</w:t>
      </w:r>
    </w:p>
    <w:p>
      <w:pPr>
        <w:pStyle w:val="Table Style 2"/>
        <w:bidi w:val="0"/>
      </w:pPr>
      <w:r>
        <w:rPr>
          <w:rtl w:val="0"/>
        </w:rPr>
        <w:t xml:space="preserve">Prajesh </w:t>
      </w:r>
      <w:r>
        <w:rPr>
          <w:rtl w:val="0"/>
        </w:rPr>
        <w:t>MP - LinkedIn</w:t>
      </w:r>
    </w:p>
    <w:p>
      <w:pPr>
        <w:pStyle w:val="Table Style 2"/>
        <w:bidi w:val="0"/>
      </w:pPr>
    </w:p>
    <w:p>
      <w:pPr>
        <w:pStyle w:val="Table Style 2"/>
        <w:bidi w:val="0"/>
      </w:pPr>
    </w:p>
    <w:p>
      <w:pPr>
        <w:pStyle w:val="Table Style 2"/>
        <w:bidi w:val="0"/>
      </w:pPr>
      <w:r>
        <w:rPr>
          <w:rtl w:val="0"/>
        </w:rPr>
        <w:t>Anand Peter</w:t>
      </w:r>
    </w:p>
    <w:p>
      <w:pPr>
        <w:pStyle w:val="Table Style 2"/>
        <w:bidi w:val="0"/>
      </w:pPr>
      <w:r>
        <w:rPr>
          <w:rtl w:val="0"/>
        </w:rPr>
        <w:t>Founder &amp; Director</w:t>
      </w:r>
    </w:p>
    <w:p>
      <w:pPr>
        <w:pStyle w:val="Table Style 2"/>
        <w:bidi w:val="0"/>
      </w:pPr>
      <w:r>
        <w:rPr>
          <w:rtl w:val="0"/>
        </w:rPr>
        <w:t>20+ years across branding, communications, advertising, digital marketing, events, and emerging technology ecosystems.</w:t>
      </w:r>
    </w:p>
    <w:p>
      <w:pPr>
        <w:pStyle w:val="Table Style 2"/>
        <w:bidi w:val="0"/>
      </w:pPr>
    </w:p>
    <w:p>
      <w:pPr>
        <w:pStyle w:val="Table Style 2"/>
        <w:bidi w:val="0"/>
      </w:pPr>
      <w:r>
        <w:rPr>
          <w:rtl w:val="0"/>
        </w:rPr>
        <w:t>Worked across:</w:t>
      </w:r>
      <w:r>
        <w:rPr>
          <w:rtl w:val="0"/>
        </w:rPr>
        <w:t xml:space="preserve"> </w:t>
      </w:r>
    </w:p>
    <w:p>
      <w:pPr>
        <w:pStyle w:val="Table Style 2"/>
        <w:bidi w:val="0"/>
      </w:pPr>
      <w:r>
        <w:rPr>
          <w:rtl w:val="0"/>
        </w:rPr>
        <w:t>Web2</w:t>
      </w:r>
    </w:p>
    <w:p>
      <w:pPr>
        <w:pStyle w:val="Table Style 2"/>
        <w:bidi w:val="0"/>
      </w:pPr>
      <w:r>
        <w:rPr>
          <w:rtl w:val="0"/>
        </w:rPr>
        <w:t>Web3</w:t>
      </w:r>
    </w:p>
    <w:p>
      <w:pPr>
        <w:pStyle w:val="Table Style 2"/>
        <w:bidi w:val="0"/>
      </w:pPr>
      <w:r>
        <w:rPr>
          <w:rtl w:val="0"/>
        </w:rPr>
        <w:t>AI</w:t>
      </w:r>
    </w:p>
    <w:p>
      <w:pPr>
        <w:pStyle w:val="Table Style 2"/>
        <w:bidi w:val="0"/>
      </w:pPr>
      <w:r>
        <w:rPr>
          <w:rtl w:val="0"/>
        </w:rPr>
        <w:t>Sustainability</w:t>
      </w:r>
    </w:p>
    <w:p>
      <w:pPr>
        <w:pStyle w:val="Table Style 2"/>
        <w:bidi w:val="0"/>
      </w:pPr>
      <w:r>
        <w:rPr>
          <w:rtl w:val="0"/>
          <w:lang w:val="pt-PT"/>
        </w:rPr>
        <w:t>Social Impact</w:t>
      </w:r>
    </w:p>
    <w:p>
      <w:pPr>
        <w:pStyle w:val="Table Style 2"/>
        <w:bidi w:val="0"/>
      </w:pPr>
      <w:r>
        <w:rPr>
          <w:rtl w:val="0"/>
        </w:rPr>
        <w:t>Consumer Brands</w:t>
      </w:r>
    </w:p>
    <w:p>
      <w:pPr>
        <w:pStyle w:val="Table Style 2"/>
        <w:bidi w:val="0"/>
      </w:pPr>
      <w:r>
        <w:rPr>
          <w:rtl w:val="0"/>
        </w:rPr>
        <w:t>Global Technology Communities</w:t>
      </w:r>
    </w:p>
    <w:p>
      <w:pPr>
        <w:pStyle w:val="Table Style 2"/>
        <w:bidi w:val="0"/>
      </w:pPr>
      <w:r>
        <w:rPr>
          <w:rtl w:val="0"/>
          <w:lang w:val="nl-NL"/>
        </w:rPr>
        <w:t>LinkedIn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Table Style 2"/>
        <w:bidi w:val="0"/>
      </w:pPr>
      <w:r>
        <w:rPr>
          <w:rtl w:val="0"/>
        </w:rPr>
        <w:t>Abhinil Agarwal</w:t>
      </w:r>
      <w:r>
        <w:rPr>
          <w:rtl w:val="0"/>
        </w:rPr>
        <w:t xml:space="preserve"> - Intro</w:t>
      </w:r>
    </w:p>
    <w:p>
      <w:pPr>
        <w:pStyle w:val="Table Style 2"/>
        <w:bidi w:val="0"/>
      </w:pPr>
      <w:r>
        <w:rPr>
          <w:rtl w:val="0"/>
        </w:rPr>
        <w:t xml:space="preserve">Prajesh </w:t>
      </w:r>
      <w:r>
        <w:rPr>
          <w:rtl w:val="0"/>
        </w:rPr>
        <w:t xml:space="preserve">MP - Intro </w:t>
      </w:r>
    </w:p>
    <w:p>
      <w:pPr>
        <w:pStyle w:val="Table Style 2"/>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 xml:space="preserve">Testimonials </w:t>
      </w:r>
    </w:p>
    <w:p>
      <w:pPr>
        <w:pStyle w:val="Table Style 2"/>
        <w:rPr>
          <w:b w:val="1"/>
          <w:bCs w:val="1"/>
        </w:rPr>
      </w:pPr>
      <w:r>
        <w:rPr>
          <w:b w:val="1"/>
          <w:bCs w:val="1"/>
          <w:rtl w:val="0"/>
        </w:rPr>
        <w:t>Rajeev Gopalakrishna</w:t>
      </w:r>
    </w:p>
    <w:p>
      <w:pPr>
        <w:pStyle w:val="Table Style 2"/>
        <w:bidi w:val="0"/>
      </w:pPr>
      <w:r>
        <w:rPr>
          <w:rtl w:val="0"/>
        </w:rPr>
        <w:t>Founder at Secureum</w:t>
      </w:r>
    </w:p>
    <w:p>
      <w:pPr>
        <w:pStyle w:val="Table Style 2"/>
        <w:bidi w:val="0"/>
      </w:pPr>
    </w:p>
    <w:p>
      <w:pPr>
        <w:pStyle w:val="Table Style 2"/>
        <w:bidi w:val="0"/>
      </w:pPr>
      <w:r>
        <w:rPr>
          <w:rtl w:val="0"/>
        </w:rPr>
        <w:t>ADPR worked on the first branding &amp; design of Secureum as soon as it was founded. Anand and team did an amazing job in understanding Secureum's role in the Web3 ecosystem and incorporating domain-specific aspects into all the collateral used across its services. Secureum's logo and its brand are now well recognized in the global Web3 space thanks to ADPR.</w:t>
      </w:r>
      <w:r>
        <w:rPr>
          <w:rtl w:val="0"/>
        </w:rPr>
        <w:t> </w:t>
      </w:r>
      <w:r>
        <w:rPr>
          <w:rtl w:val="0"/>
        </w:rPr>
        <w:t xml:space="preserve">… </w:t>
      </w:r>
    </w:p>
    <w:p>
      <w:pPr>
        <w:pStyle w:val="Table Style 2"/>
        <w:bidi w:val="0"/>
      </w:pPr>
    </w:p>
    <w:p>
      <w:pPr>
        <w:pStyle w:val="Table Style 2"/>
        <w:rPr>
          <w:b w:val="1"/>
          <w:bCs w:val="1"/>
        </w:rPr>
      </w:pPr>
      <w:r>
        <w:rPr>
          <w:b w:val="1"/>
          <w:bCs w:val="1"/>
          <w:rtl w:val="0"/>
          <w:lang w:val="it-IT"/>
        </w:rPr>
        <w:t>Blanche Lim</w:t>
      </w:r>
    </w:p>
    <w:p>
      <w:pPr>
        <w:pStyle w:val="Table Style 2"/>
        <w:bidi w:val="0"/>
      </w:pPr>
      <w:r>
        <w:rPr>
          <w:rtl w:val="0"/>
        </w:rPr>
        <w:t>Senior Manager, Content &amp; Public Relations at SGTech</w:t>
      </w:r>
    </w:p>
    <w:p>
      <w:pPr>
        <w:pStyle w:val="Table Style 2"/>
        <w:bidi w:val="0"/>
      </w:pPr>
      <w:r>
        <w:rPr>
          <w:rtl w:val="0"/>
        </w:rPr>
        <w:t>SGTech collaborated with ADPR on our 2022/23 and 2023/24 annual reports, and from the very beginning, they demonstrated professionalism and a great working dynamic. ADPR has a keen eye for design and brings creativity and versatility to every project, consistently delivering fresh and innovative ideas.</w:t>
      </w:r>
    </w:p>
    <w:p>
      <w:pPr>
        <w:pStyle w:val="Table Style 2"/>
        <w:bidi w:val="0"/>
      </w:pPr>
    </w:p>
    <w:p>
      <w:pPr>
        <w:pStyle w:val="Table Style 2"/>
        <w:bidi w:val="0"/>
      </w:pPr>
      <w:r>
        <w:rPr>
          <w:rtl w:val="0"/>
        </w:rPr>
        <w:t>Link:</w:t>
      </w:r>
    </w:p>
    <w:p>
      <w:pPr>
        <w:pStyle w:val="Table Style 2"/>
        <w:bidi w:val="0"/>
      </w:pPr>
      <w:r>
        <w:rPr>
          <w:rStyle w:val="Hyperlink.0"/>
        </w:rPr>
        <w:fldChar w:fldCharType="begin" w:fldLock="0"/>
      </w:r>
      <w:r>
        <w:rPr>
          <w:rStyle w:val="Hyperlink.0"/>
        </w:rPr>
        <w:instrText xml:space="preserve"> HYPERLINK "https://www.designrush.com/agency/profile/adpr#reviews"</w:instrText>
      </w:r>
      <w:r>
        <w:rPr>
          <w:rStyle w:val="Hyperlink.0"/>
        </w:rPr>
        <w:fldChar w:fldCharType="separate" w:fldLock="0"/>
      </w:r>
      <w:r>
        <w:rPr>
          <w:rStyle w:val="Hyperlink.0"/>
          <w:rtl w:val="0"/>
        </w:rPr>
        <w:t>https://www.designrush.com/agency/profile/adpr#reviews</w:t>
      </w:r>
      <w:r>
        <w:rPr/>
        <w:fldChar w:fldCharType="end" w:fldLock="0"/>
      </w:r>
    </w:p>
    <w:p>
      <w:pPr>
        <w:pStyle w:val="Table Style 2"/>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rPr>
          <w:b w:val="1"/>
          <w:bCs w:val="1"/>
        </w:rPr>
      </w:pPr>
      <w:r>
        <w:rPr>
          <w:b w:val="1"/>
          <w:bCs w:val="1"/>
          <w:rtl w:val="0"/>
          <w:lang w:val="fr-FR"/>
        </w:rPr>
        <w:t>Perspective</w:t>
      </w:r>
    </w:p>
    <w:p>
      <w:pPr>
        <w:pStyle w:val="Table Style 2"/>
        <w:bidi w:val="0"/>
      </w:pPr>
    </w:p>
    <w:p>
      <w:pPr>
        <w:pStyle w:val="Table Style 2"/>
        <w:bidi w:val="0"/>
      </w:pPr>
      <w:r>
        <w:rPr>
          <w:rtl w:val="0"/>
        </w:rPr>
        <w:t>Observations from the intersection of branding, entrepreneurship, culture, communication, and emerging technology.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Table Style 2"/>
        <w:bidi w:val="0"/>
      </w:pPr>
      <w:r>
        <w:rPr>
          <w:rtl w:val="0"/>
        </w:rPr>
        <w:t>What the new age entrepreneurs can learn from age-old professions.</w:t>
      </w:r>
    </w:p>
    <w:p>
      <w:pPr>
        <w:pStyle w:val="Table Style 2"/>
        <w:bidi w:val="0"/>
      </w:pPr>
      <w:r>
        <w:rPr>
          <w:rtl w:val="0"/>
        </w:rPr>
        <w:t>#tobepublishedsoon #fisherman #hunter #shepherd #perspective #patience #bold #courage #skill</w:t>
      </w:r>
    </w:p>
    <w:p>
      <w:pPr>
        <w:pStyle w:val="Table Style 2"/>
        <w:bidi w:val="0"/>
      </w:pPr>
    </w:p>
    <w:p>
      <w:pPr>
        <w:pStyle w:val="Table Style 2"/>
        <w:rPr>
          <w:b w:val="1"/>
          <w:bCs w:val="1"/>
        </w:rPr>
      </w:pPr>
      <w:r>
        <w:rPr>
          <w:b w:val="1"/>
          <w:bCs w:val="1"/>
          <w:rtl w:val="0"/>
          <w:lang w:val="en-US"/>
        </w:rPr>
        <w:t>Lessons from</w:t>
      </w:r>
    </w:p>
    <w:p>
      <w:pPr>
        <w:pStyle w:val="Table Style 2"/>
        <w:rPr>
          <w:b w:val="1"/>
          <w:bCs w:val="1"/>
        </w:rPr>
      </w:pPr>
      <w:r>
        <w:rPr>
          <w:b w:val="1"/>
          <w:bCs w:val="1"/>
          <w:rtl w:val="0"/>
          <w:lang w:val="en-US"/>
        </w:rPr>
        <w:t>#1 A Fisherman</w:t>
      </w:r>
    </w:p>
    <w:p>
      <w:pPr>
        <w:pStyle w:val="Table Style 2"/>
        <w:bidi w:val="0"/>
      </w:pPr>
      <w:r>
        <w:rPr>
          <w:rtl w:val="0"/>
        </w:rPr>
        <w:t>Do age-old professions like fishing have anything to teach new-age entrepreneurs? They do! Having the guts to set sail, the importance of doing your research so that you don</w:t>
      </w:r>
      <w:r>
        <w:rPr>
          <w:rtl w:val="1"/>
        </w:rPr>
        <w:t>’</w:t>
      </w:r>
      <w:r>
        <w:rPr>
          <w:rtl w:val="0"/>
        </w:rPr>
        <w:t>t get stuck in unpopulated waters and squally weather, the benefits of patience and perseverance, and the lurking dangers like sharks and changing conditions that can stymie the best-laid plans.</w:t>
      </w:r>
    </w:p>
    <w:p>
      <w:pPr>
        <w:pStyle w:val="Table Style 2"/>
        <w:bidi w:val="0"/>
      </w:pPr>
      <w:r>
        <w:rPr>
          <w:rtl w:val="0"/>
        </w:rPr>
        <w:t>#perspective #skills #work #perseverance #entrepreneurs #fishing #lessons #learn #patience #risktaking #setting #sail #belief #totheunknown #calculative #risk #rough #sea #wait #grit #determination</w:t>
      </w:r>
    </w:p>
    <w:p>
      <w:pPr>
        <w:pStyle w:val="Table Style 2"/>
        <w:bidi w:val="0"/>
      </w:pPr>
    </w:p>
    <w:p>
      <w:pPr>
        <w:pStyle w:val="Table Style 2"/>
        <w:rPr>
          <w:b w:val="1"/>
          <w:bCs w:val="1"/>
        </w:rPr>
      </w:pPr>
      <w:r>
        <w:rPr>
          <w:b w:val="1"/>
          <w:bCs w:val="1"/>
          <w:rtl w:val="0"/>
          <w:lang w:val="en-US"/>
        </w:rPr>
        <w:t>#2 A Shepherd</w:t>
      </w:r>
    </w:p>
    <w:p>
      <w:pPr>
        <w:pStyle w:val="Table Style 2"/>
        <w:bidi w:val="0"/>
      </w:pPr>
      <w:r>
        <w:rPr>
          <w:rtl w:val="0"/>
        </w:rPr>
        <w:t>Do age-old professions like sheepherding have anything to teach new-age entrepreneurs? They do! Knowing the pastures as well as the flock, continuously observing and learning, filing away nuggets of information for future use, caring about each member of the flock (and showing it), teaming up with an efficient partner whose skills complement your own, always being alert, adaptable and able to avoid threats, counter attacks and exploit opportunities.</w:t>
      </w:r>
    </w:p>
    <w:p>
      <w:pPr>
        <w:pStyle w:val="Table Style 2"/>
        <w:bidi w:val="0"/>
      </w:pPr>
    </w:p>
    <w:p>
      <w:pPr>
        <w:pStyle w:val="Table Style 2"/>
        <w:bidi w:val="0"/>
      </w:pPr>
      <w:r>
        <w:rPr>
          <w:rtl w:val="0"/>
        </w:rPr>
        <w:t>#leadership #serve #alert #adaptable #observation #perspective #skills #work #perseverance #entrepreneurs #lessons #learn #patience #risktaking #risk #grit #determination #guidance #sheepherding #shepherd #leadandserve</w:t>
      </w:r>
    </w:p>
    <w:p>
      <w:pPr>
        <w:pStyle w:val="Table Style 2"/>
        <w:bidi w:val="0"/>
      </w:pPr>
    </w:p>
    <w:p>
      <w:pPr>
        <w:pStyle w:val="Table Style 2"/>
        <w:rPr>
          <w:b w:val="1"/>
          <w:bCs w:val="1"/>
        </w:rPr>
      </w:pPr>
      <w:r>
        <w:rPr>
          <w:b w:val="1"/>
          <w:bCs w:val="1"/>
          <w:rtl w:val="0"/>
          <w:lang w:val="de-DE"/>
        </w:rPr>
        <w:t>#3 An Explorer</w:t>
      </w:r>
    </w:p>
    <w:p>
      <w:pPr>
        <w:pStyle w:val="Table Style 2"/>
        <w:bidi w:val="0"/>
      </w:pPr>
      <w:r>
        <w:rPr>
          <w:rtl w:val="0"/>
        </w:rPr>
        <w:t>Exploration has never been more popular than today. An Explorer is somebody who makes risky and difficult journeys to achieve the impossible. Driven by curiosity and willpower.</w:t>
      </w:r>
    </w:p>
    <w:p>
      <w:pPr>
        <w:pStyle w:val="Table Style 2"/>
        <w:bidi w:val="0"/>
      </w:pPr>
      <w:r>
        <w:rPr>
          <w:rtl w:val="0"/>
        </w:rPr>
        <w:t>#perspective #skills #entrepreneurs #explore #unfamiliar #area #aggressively #enterprising #deal #new #difficult #situations #challenges #willpower #gogetters #bold #dare #courageous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DesignRush</w:t>
      </w:r>
    </w:p>
    <w:p>
      <w:pPr>
        <w:pStyle w:val="Table Style 2"/>
        <w:bidi w:val="0"/>
        <w:rPr>
          <w:outline w:val="0"/>
          <w:color w:val="0007a3"/>
          <w14:textFill>
            <w14:solidFill>
              <w14:srgbClr w14:val="0007A3"/>
            </w14:solidFill>
          </w14:textFill>
        </w:rPr>
      </w:pPr>
      <w:r>
        <w:rPr>
          <w:rStyle w:val="Hyperlink.0"/>
        </w:rPr>
        <w:fldChar w:fldCharType="begin" w:fldLock="0"/>
      </w:r>
      <w:r>
        <w:rPr>
          <w:rStyle w:val="Hyperlink.0"/>
        </w:rPr>
        <w:instrText xml:space="preserve"> HYPERLINK "https://www.designrush.com/agency/profile/adpr-pte-ltd"</w:instrText>
      </w:r>
      <w:r>
        <w:rPr>
          <w:rStyle w:val="Hyperlink.0"/>
        </w:rPr>
        <w:fldChar w:fldCharType="separate" w:fldLock="0"/>
      </w:r>
      <w:r>
        <w:rPr>
          <w:rStyle w:val="Hyperlink.0"/>
          <w:rtl w:val="0"/>
        </w:rPr>
        <w:t>Adpr DesignRush Profile</w:t>
      </w:r>
      <w:r>
        <w:rPr/>
        <w:fldChar w:fldCharType="end" w:fldLock="0"/>
      </w:r>
    </w:p>
    <w:p>
      <w:pPr>
        <w:pStyle w:val="Table Style 2"/>
        <w:bidi w:val="0"/>
        <w:rPr>
          <w:outline w:val="0"/>
          <w:color w:val="0007a3"/>
          <w14:textFill>
            <w14:solidFill>
              <w14:srgbClr w14:val="0007A3"/>
            </w14:solidFill>
          </w14:textFill>
        </w:rPr>
      </w:pPr>
    </w:p>
    <w:p>
      <w:pPr>
        <w:pStyle w:val="Default"/>
        <w:suppressAutoHyphens w:val="1"/>
        <w:spacing w:before="0" w:after="240" w:line="240" w:lineRule="auto"/>
        <w:rPr>
          <w:rFonts w:ascii="Times Roman" w:cs="Times Roman" w:hAnsi="Times Roman" w:eastAsia="Times Roman"/>
          <w:outline w:val="0"/>
          <w:color w:val="0007a3"/>
          <w14:textFill>
            <w14:solidFill>
              <w14:srgbClr w14:val="0007A3"/>
            </w14:solidFill>
          </w14:textFill>
        </w:rPr>
      </w:pPr>
      <w:r>
        <w:rPr>
          <w:rFonts w:ascii="Times Roman" w:hAnsi="Times Roman"/>
          <w:outline w:val="0"/>
          <w:color w:val="0007a3"/>
          <w:rtl w:val="0"/>
          <w:lang w:val="en-US"/>
          <w14:textFill>
            <w14:solidFill>
              <w14:srgbClr w14:val="0007A3"/>
            </w14:solidFill>
          </w14:textFill>
        </w:rPr>
        <w:t>==============</w:t>
      </w:r>
    </w:p>
    <w:p>
      <w:pPr>
        <w:pStyle w:val="Table Style 2"/>
        <w:bidi w:val="0"/>
        <w:rPr>
          <w:outline w:val="0"/>
          <w:color w:val="0007a3"/>
          <w14:textFill>
            <w14:solidFill>
              <w14:srgbClr w14:val="0007A3"/>
            </w14:solidFill>
          </w14:textFill>
        </w:rPr>
      </w:pPr>
    </w:p>
    <w:p>
      <w:pPr>
        <w:pStyle w:val="Table Style 2"/>
        <w:rPr>
          <w:b w:val="1"/>
          <w:bCs w:val="1"/>
        </w:rPr>
      </w:pPr>
      <w:r>
        <w:rPr>
          <w:b w:val="1"/>
          <w:bCs w:val="1"/>
          <w:rtl w:val="0"/>
        </w:rPr>
        <w:t>Let</w:t>
      </w:r>
      <w:r>
        <w:rPr>
          <w:b w:val="1"/>
          <w:bCs w:val="1"/>
          <w:rtl w:val="1"/>
        </w:rPr>
        <w:t>’</w:t>
      </w:r>
      <w:r>
        <w:rPr>
          <w:b w:val="1"/>
          <w:bCs w:val="1"/>
          <w:rtl w:val="0"/>
          <w:lang w:val="en-US"/>
        </w:rPr>
        <w:t>s Shape the Narrative</w:t>
      </w:r>
    </w:p>
    <w:p>
      <w:pPr>
        <w:pStyle w:val="Table Style 2"/>
        <w:bidi w:val="0"/>
      </w:pPr>
    </w:p>
    <w:p>
      <w:pPr>
        <w:pStyle w:val="Table Style 2"/>
        <w:bidi w:val="0"/>
      </w:pPr>
      <w:r>
        <w:rPr>
          <w:rtl w:val="0"/>
        </w:rPr>
        <w:t>Whether you're launching a startup, building a protocol, creating a sustainability initiative, or rethinking your brand story, we'd love to hear from you.</w:t>
      </w:r>
    </w:p>
    <w:p>
      <w:pPr>
        <w:pStyle w:val="Table Style 2"/>
        <w:bidi w:val="0"/>
      </w:pPr>
    </w:p>
    <w:p>
      <w:pPr>
        <w:pStyle w:val="Table Style 2"/>
        <w:bidi w:val="0"/>
      </w:pPr>
      <w:r>
        <w:rPr>
          <w:rtl w:val="0"/>
        </w:rPr>
        <w:t xml:space="preserve">Contact form: </w:t>
      </w:r>
    </w:p>
    <w:p>
      <w:pPr>
        <w:pStyle w:val="Table Style 2"/>
        <w:bidi w:val="0"/>
      </w:pPr>
      <w:r>
        <w:rPr>
          <w:rtl w:val="0"/>
        </w:rPr>
        <w:t xml:space="preserve">Name </w:t>
      </w:r>
    </w:p>
    <w:p>
      <w:pPr>
        <w:pStyle w:val="Table Style 2"/>
        <w:bidi w:val="0"/>
      </w:pPr>
      <w:r>
        <w:rPr>
          <w:rtl w:val="0"/>
        </w:rPr>
        <w:t xml:space="preserve">Company </w:t>
      </w:r>
    </w:p>
    <w:p>
      <w:pPr>
        <w:pStyle w:val="Table Style 2"/>
        <w:bidi w:val="0"/>
      </w:pPr>
      <w:r>
        <w:rPr>
          <w:rtl w:val="0"/>
        </w:rPr>
        <w:t xml:space="preserve">Website </w:t>
      </w:r>
    </w:p>
    <w:p>
      <w:pPr>
        <w:pStyle w:val="Table Style 2"/>
        <w:bidi w:val="0"/>
      </w:pPr>
      <w:r>
        <w:rPr>
          <w:rtl w:val="0"/>
        </w:rPr>
        <w:t xml:space="preserve">Email ID </w:t>
      </w:r>
    </w:p>
    <w:p>
      <w:pPr>
        <w:pStyle w:val="Table Style 2"/>
        <w:bidi w:val="0"/>
      </w:pPr>
    </w:p>
    <w:p>
      <w:pPr>
        <w:pStyle w:val="Table Style 2"/>
        <w:bidi w:val="0"/>
      </w:pPr>
      <w:r>
        <w:rPr>
          <w:rtl w:val="0"/>
        </w:rPr>
        <w:t>&gt; Submit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Table Style 2"/>
        <w:bidi w:val="0"/>
      </w:pPr>
      <w:r>
        <w:rPr>
          <w:rtl w:val="0"/>
        </w:rPr>
        <w:t>Contact</w:t>
      </w:r>
    </w:p>
    <w:p>
      <w:pPr>
        <w:pStyle w:val="Table Style 2"/>
        <w:bidi w:val="0"/>
        <w:rPr>
          <w:outline w:val="0"/>
          <w:color w:val="adb5bd"/>
          <w14:textFill>
            <w14:solidFill>
              <w14:srgbClr w14:val="ADB5BD"/>
            </w14:solidFill>
          </w14:textFill>
        </w:rPr>
      </w:pPr>
      <w:r>
        <w:rPr>
          <w:outline w:val="0"/>
          <w:color w:val="adb5bd"/>
          <w:rtl w:val="0"/>
          <w:lang w:val="de-DE"/>
          <w14:textFill>
            <w14:solidFill>
              <w14:srgbClr w14:val="ADB5BD"/>
            </w14:solidFill>
          </w14:textFill>
        </w:rPr>
        <w:t>PHONE</w:t>
      </w:r>
    </w:p>
    <w:p>
      <w:pPr>
        <w:pStyle w:val="Table Style 2"/>
        <w:bidi w:val="0"/>
      </w:pPr>
      <w:r>
        <w:rPr>
          <w:rtl w:val="0"/>
        </w:rPr>
        <w:t>+65 91754770 / +91 9844436538</w:t>
      </w:r>
    </w:p>
    <w:p>
      <w:pPr>
        <w:pStyle w:val="Table Style 2"/>
        <w:bidi w:val="0"/>
      </w:pPr>
    </w:p>
    <w:p>
      <w:pPr>
        <w:pStyle w:val="Table Style 2"/>
        <w:bidi w:val="0"/>
        <w:rPr>
          <w:outline w:val="0"/>
          <w:color w:val="adb5bd"/>
          <w14:textFill>
            <w14:solidFill>
              <w14:srgbClr w14:val="ADB5BD"/>
            </w14:solidFill>
          </w14:textFill>
        </w:rPr>
      </w:pPr>
      <w:r>
        <w:rPr>
          <w:outline w:val="0"/>
          <w:color w:val="adb5bd"/>
          <w:u w:val="none"/>
          <w:rtl w:val="0"/>
          <w:lang w:val="de-DE"/>
          <w14:textFill>
            <w14:solidFill>
              <w14:srgbClr w14:val="ADB5BD"/>
            </w14:solidFill>
          </w14:textFill>
        </w:rPr>
        <w:t>EMAIL</w:t>
      </w:r>
      <w:r>
        <w:rPr>
          <w:outline w:val="0"/>
          <w:color w:val="adb5bd"/>
          <w:u w:val="none"/>
          <w14:textFill>
            <w14:solidFill>
              <w14:srgbClr w14:val="ADB5BD"/>
            </w14:solidFill>
          </w14:textFill>
        </w:rPr>
        <w:br w:type="textWrapping"/>
      </w:r>
      <w:r>
        <w:rPr>
          <w:rStyle w:val="Hyperlink.0"/>
        </w:rPr>
        <w:fldChar w:fldCharType="begin" w:fldLock="0"/>
      </w:r>
      <w:r>
        <w:rPr>
          <w:rStyle w:val="Hyperlink.0"/>
        </w:rPr>
        <w:instrText xml:space="preserve"> HYPERLINK "mailto:anand.peter@adpr.work"</w:instrText>
      </w:r>
      <w:r>
        <w:rPr>
          <w:rStyle w:val="Hyperlink.0"/>
        </w:rPr>
        <w:fldChar w:fldCharType="separate" w:fldLock="0"/>
      </w:r>
      <w:r>
        <w:rPr>
          <w:rStyle w:val="Hyperlink.0"/>
          <w:rtl w:val="0"/>
        </w:rPr>
        <w:t>anand.peter@adpr.work</w:t>
      </w:r>
      <w:r>
        <w:rPr/>
        <w:fldChar w:fldCharType="end" w:fldLock="0"/>
      </w:r>
    </w:p>
    <w:p>
      <w:pPr>
        <w:pStyle w:val="Table Style 2"/>
        <w:bidi w:val="0"/>
      </w:pPr>
      <w:r>
        <w:rPr>
          <w:outline w:val="0"/>
          <w:color w:val="adb5bd"/>
          <w:rtl w:val="0"/>
          <w:lang w:val="de-DE"/>
          <w14:textFill>
            <w14:solidFill>
              <w14:srgbClr w14:val="ADB5BD"/>
            </w14:solidFill>
          </w14:textFill>
        </w:rPr>
        <w:t>WEBSITE</w:t>
      </w:r>
      <w:r>
        <w:rPr>
          <w:outline w:val="0"/>
          <w:color w:val="adb5bd"/>
          <w14:textFill>
            <w14:solidFill>
              <w14:srgbClr w14:val="ADB5BD"/>
            </w14:solidFill>
          </w14:textFill>
        </w:rPr>
        <w:br w:type="textWrapping"/>
      </w:r>
      <w:r>
        <w:rPr>
          <w:rStyle w:val="Hyperlink.0"/>
        </w:rPr>
        <w:fldChar w:fldCharType="begin" w:fldLock="0"/>
      </w:r>
      <w:r>
        <w:rPr>
          <w:rStyle w:val="Hyperlink.0"/>
        </w:rPr>
        <w:instrText xml:space="preserve"> HYPERLINK "http://www.adpr.work"</w:instrText>
      </w:r>
      <w:r>
        <w:rPr>
          <w:rStyle w:val="Hyperlink.0"/>
        </w:rPr>
        <w:fldChar w:fldCharType="separate" w:fldLock="0"/>
      </w:r>
      <w:r>
        <w:rPr>
          <w:rStyle w:val="Hyperlink.0"/>
          <w:rtl w:val="0"/>
        </w:rPr>
        <w:t>www.adpr.work</w:t>
      </w:r>
      <w:r>
        <w:rPr/>
        <w:fldChar w:fldCharType="end" w:fldLock="0"/>
      </w:r>
    </w:p>
    <w:p>
      <w:pPr>
        <w:pStyle w:val="Table Style 2"/>
        <w:bidi w:val="0"/>
      </w:pPr>
    </w:p>
    <w:p>
      <w:pPr>
        <w:pStyle w:val="Table Style 2"/>
        <w:bidi w:val="0"/>
      </w:pPr>
      <w:r>
        <w:rPr>
          <w:rtl w:val="0"/>
        </w:rPr>
        <w:t>Adpr Pte. Ltd.</w:t>
      </w:r>
      <w:r>
        <w:br w:type="textWrapping"/>
      </w:r>
      <w:r>
        <w:rPr>
          <w:rtl w:val="0"/>
        </w:rPr>
        <w:t>65 Chulia St, #46-00 OCBC Centre</w:t>
      </w:r>
      <w:r>
        <w:br w:type="textWrapping"/>
      </w:r>
      <w:r>
        <w:rPr>
          <w:rtl w:val="0"/>
        </w:rPr>
        <w:t>Singapore 049513</w:t>
      </w:r>
    </w:p>
    <w:p>
      <w:pPr>
        <w:pStyle w:val="Table Style 2"/>
        <w:bidi w:val="0"/>
      </w:pPr>
      <w:r>
        <w:rPr>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1">
      <w:start w:val="1"/>
      <w:numFmt w:val="decimal"/>
      <w:suff w:val="tab"/>
      <w:lvlText w:val="%2."/>
      <w:lvlJc w:val="left"/>
      <w:pPr>
        <w:ind w:left="94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2">
      <w:start w:val="1"/>
      <w:numFmt w:val="decimal"/>
      <w:suff w:val="tab"/>
      <w:lvlText w:val="%3."/>
      <w:lvlJc w:val="left"/>
      <w:pPr>
        <w:ind w:left="116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3">
      <w:start w:val="1"/>
      <w:numFmt w:val="decimal"/>
      <w:suff w:val="tab"/>
      <w:lvlText w:val="%4."/>
      <w:lvlJc w:val="left"/>
      <w:pPr>
        <w:ind w:left="138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4">
      <w:start w:val="1"/>
      <w:numFmt w:val="decimal"/>
      <w:suff w:val="tab"/>
      <w:lvlText w:val="%5."/>
      <w:lvlJc w:val="left"/>
      <w:pPr>
        <w:ind w:left="160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5">
      <w:start w:val="1"/>
      <w:numFmt w:val="decimal"/>
      <w:suff w:val="tab"/>
      <w:lvlText w:val="%6."/>
      <w:lvlJc w:val="left"/>
      <w:pPr>
        <w:ind w:left="182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6">
      <w:start w:val="1"/>
      <w:numFmt w:val="decimal"/>
      <w:suff w:val="tab"/>
      <w:lvlText w:val="%7."/>
      <w:lvlJc w:val="left"/>
      <w:pPr>
        <w:ind w:left="204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7">
      <w:start w:val="1"/>
      <w:numFmt w:val="decimal"/>
      <w:suff w:val="tab"/>
      <w:lvlText w:val="%8."/>
      <w:lvlJc w:val="left"/>
      <w:pPr>
        <w:ind w:left="226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8">
      <w:start w:val="1"/>
      <w:numFmt w:val="decimal"/>
      <w:suff w:val="tab"/>
      <w:lvlText w:val="%9."/>
      <w:lvlJc w:val="left"/>
      <w:pPr>
        <w:ind w:left="248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222222"/>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