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The Applicant — Security Report</w:t>
      </w:r>
    </w:p>
    <w:p/>
    <w:p>
      <w:r>
        <w:rPr>
          <w:b/>
          <w:bCs/>
        </w:rPr>
        <w:t xml:space="preserve">Application:</w:t>
      </w:r>
      <w:r>
        <w:t xml:space="preserve"> The Applicant (AI-powered job-hunt platform)</w:t>
      </w:r>
    </w:p>
    <w:p>
      <w:r>
        <w:rPr>
          <w:b/>
          <w:bCs/>
        </w:rPr>
        <w:t xml:space="preserve">Report date:</w:t>
      </w:r>
      <w:r>
        <w:t xml:space="preserve"> 2026-08-27</w:t>
      </w:r>
    </w:p>
    <w:p>
      <w:r>
        <w:rPr>
          <w:b/>
          <w:bCs/>
        </w:rPr>
        <w:t xml:space="preserve">Scope:</w:t>
      </w:r>
      <w:r>
        <w:t xml:space="preserve"> All points of exposure — source repository, client (browser), API,</w:t>
      </w:r>
    </w:p>
    <w:p>
      <w:r>
        <w:t xml:space="preserve">database, third-party integrations, secrets management, and deployment.</w:t>
      </w:r>
    </w:p>
    <w:p/>
    <w:p>
      <w:pPr>
        <w:pBdr>
          <w:bottom w:val="single" w:color="DDDDDD" w:sz="6"/>
        </w:pBdr>
      </w:pPr>
    </w:p>
    <w:p/>
    <w:p>
      <w:pPr>
        <w:pStyle w:val="Heading1"/>
        <w:spacing w:after="80" w:before="240"/>
      </w:pPr>
      <w:r>
        <w:t xml:space="preserve">1. Executive summary</w:t>
      </w:r>
    </w:p>
    <w:p/>
    <w:p>
      <w:r>
        <w:t xml:space="preserve">The Applicant is a single-origin full-stack TypeScript SaaS (React SPA + Hono/tRPC</w:t>
      </w:r>
    </w:p>
    <w:p>
      <w:r>
        <w:t xml:space="preserve">API + PostgreSQL) deployed on Render, with data in Supabase. A full audit of every</w:t>
      </w:r>
    </w:p>
    <w:p>
      <w:r>
        <w:t xml:space="preserve">exposure surface found </w:t>
      </w:r>
      <w:r>
        <w:rPr>
          <w:b/>
          <w:bCs/>
        </w:rPr>
        <w:t xml:space="preserve">no secrets exposed to users or the internet</w:t>
      </w:r>
      <w:r>
        <w:t xml:space="preserve">:</w:t>
      </w:r>
    </w:p>
    <w:p/>
    <w:p>
      <w:pPr>
        <w:pStyle w:val="ListParagraph"/>
        <w:numPr>
          <w:ilvl w:val="0"/>
          <w:numId w:val="1"/>
        </w:numPr>
      </w:pPr>
      <w:r>
        <w:t xml:space="preserve">No secrets in the git repository or its history.</w:t>
      </w:r>
    </w:p>
    <w:p>
      <w:pPr>
        <w:pStyle w:val="ListParagraph"/>
        <w:numPr>
          <w:ilvl w:val="0"/>
          <w:numId w:val="1"/>
        </w:numPr>
      </w:pPr>
      <w:r>
        <w:t xml:space="preserve">No secrets bundled into the browser/client JavaScript.</w:t>
      </w:r>
    </w:p>
    <w:p>
      <w:pPr>
        <w:pStyle w:val="ListParagraph"/>
        <w:numPr>
          <w:ilvl w:val="0"/>
          <w:numId w:val="1"/>
        </w:numPr>
      </w:pPr>
      <w:r>
        <w:t xml:space="preserve">No secrets or password hashes returned by any API response.</w:t>
      </w:r>
    </w:p>
    <w:p>
      <w:pPr>
        <w:pStyle w:val="ListParagraph"/>
        <w:numPr>
          <w:ilvl w:val="0"/>
          <w:numId w:val="1"/>
        </w:numPr>
      </w:pPr>
      <w:r>
        <w:t xml:space="preserve">All credentials isolated to server-side environment variables.</w:t>
      </w:r>
    </w:p>
    <w:p/>
    <w:p>
      <w:r>
        <w:t xml:space="preserve">Hardening was applied to redact error detail in production and to broaden secret</w:t>
      </w:r>
    </w:p>
    <w:p>
      <w:r>
        <w:t xml:space="preserve">exclusion rules. The remaining residual risk is operational key hygiene</w:t>
      </w:r>
    </w:p>
    <w:p>
      <w:r>
        <w:t xml:space="preserve">(rotation and dashboard 2FA), documented in Section 10.</w:t>
      </w:r>
    </w:p>
    <w:p/>
    <w:p>
      <w:r>
        <w:rPr>
          <w:b/>
          <w:bCs/>
        </w:rPr>
        <w:t xml:space="preserve">Overall posture: strong for a small SaaS.</w:t>
      </w:r>
    </w:p>
    <w:p/>
    <w:p>
      <w:pPr>
        <w:pBdr>
          <w:bottom w:val="single" w:color="DDDDDD" w:sz="6"/>
        </w:pBdr>
      </w:pPr>
    </w:p>
    <w:p/>
    <w:p>
      <w:pPr>
        <w:pStyle w:val="Heading1"/>
        <w:spacing w:after="80" w:before="240"/>
      </w:pPr>
      <w:r>
        <w:t xml:space="preserve">2. Architecture &amp; trust boundaries</w:t>
      </w:r>
    </w:p>
    <w:p/>
    <w:p>
      <w:r>
        <w:rPr>
          <w:rFonts w:ascii="Consolas" w:cs="Consolas" w:eastAsia="Consolas" w:hAnsi="Consolas"/>
          <w:sz w:val="18"/>
          <w:szCs w:val="18"/>
        </w:rPr>
        <w:t xml:space="preserve">Browser (untrusted)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│  HTTPS / TLS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r>
        <w:rPr>
          <w:rFonts w:ascii="Consolas" w:cs="Consolas" w:eastAsia="Consolas" w:hAnsi="Consolas"/>
          <w:sz w:val="18"/>
          <w:szCs w:val="18"/>
        </w:rPr>
        <w:t xml:space="preserve">Render — single Node service (trusted compute)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├─ Serves the built React SPA (static, no secrets)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├─ /api/trpc/*  (typed API, auth-guarded)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├─ /api/health  (status only, no secret values)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├─ /api/stripe/webhook (signature-verified)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└─ /api/files/* (per-user access control)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│  server-to-server, HTTPS, keys held server-side only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▼</w:t>
      </w:r>
    </w:p>
    <w:p>
      <w:r>
        <w:rPr>
          <w:rFonts w:ascii="Consolas" w:cs="Consolas" w:eastAsia="Consolas" w:hAnsi="Consolas"/>
          <w:sz w:val="18"/>
          <w:szCs w:val="18"/>
        </w:rPr>
        <w:t xml:space="preserve">Supabase PostgreSQL · Groq (AI) · Stripe (payments) · Job-source APIs · Supabase Storage</w:t>
      </w:r>
    </w:p>
    <w:p/>
    <w:p>
      <w:r>
        <w:rPr>
          <w:b/>
          <w:bCs/>
        </w:rPr>
        <w:t xml:space="preserve">Key principle:</w:t>
      </w:r>
      <w:r>
        <w:t xml:space="preserve"> the browser only ever talks to our own origin. All third-party</w:t>
      </w:r>
    </w:p>
    <w:p>
      <w:r>
        <w:t xml:space="preserve">API keys live on the server and are never transmitted to the client.</w:t>
      </w:r>
    </w:p>
    <w:p/>
    <w:p>
      <w:pPr>
        <w:pBdr>
          <w:bottom w:val="single" w:color="DDDDDD" w:sz="6"/>
        </w:pBdr>
      </w:pPr>
    </w:p>
    <w:p/>
    <w:p>
      <w:pPr>
        <w:pStyle w:val="Heading1"/>
        <w:spacing w:after="80" w:before="240"/>
      </w:pPr>
      <w:r>
        <w:t xml:space="preserve">3. Secrets management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EEEEE" w:sz="1"/>
          <w:insideV w:val="single" w:color="EEEEE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Control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Secrets stored only in environment variables (Render dashboard + local `.env`)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`.env` excluded from git (gitignored since first commit)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`.env` never committed at any point in git history (verified)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Only `.env.example` (placeholders) is tracked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`.gitignore` covers `.env.*`, `*.pem`, `*.key`, `credentials.json`, data exports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Server env module (`api/lib/env.ts`) never imported by client code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No `process.env` usage in client (`src/`)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Fail-fast: required vars validated at boot in production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✅</w:t>
            </w:r>
          </w:p>
        </w:tc>
      </w:tr>
    </w:tbl>
    <w:p/>
    <w:p/>
    <w:p>
      <w:r>
        <w:rPr>
          <w:b/>
          <w:bCs/>
        </w:rPr>
        <w:t xml:space="preserve">Secrets inventory (all server-side only):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DATABASE_URL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SESSION_SECRET</w:t>
      </w:r>
      <w:r>
        <w:t xml:space="preserve">,</w:t>
      </w:r>
    </w:p>
    <w:p>
      <w:r>
        <w:rPr>
          <w:rFonts w:ascii="Consolas" w:cs="Consolas" w:eastAsia="Consolas" w:hAnsi="Consolas"/>
          <w:sz w:val="20"/>
          <w:szCs w:val="20"/>
        </w:rPr>
        <w:t xml:space="preserve">AI_API_KEY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STRIPE_SECRET_KEY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STRIPE_WEBHOOK_SECRET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SUPABASE_SERVICE_KEY</w:t>
      </w:r>
      <w:r>
        <w:t xml:space="preserve">,</w:t>
      </w:r>
    </w:p>
    <w:p>
      <w:r>
        <w:rPr>
          <w:rFonts w:ascii="Consolas" w:cs="Consolas" w:eastAsia="Consolas" w:hAnsi="Consolas"/>
          <w:sz w:val="20"/>
          <w:szCs w:val="20"/>
        </w:rPr>
        <w:t xml:space="preserve">JOBS_ADZUNA_APP_KEY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JOBS_USAJOBS_API_KEY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ADMIN_PASSWORD</w:t>
      </w:r>
      <w:r>
        <w:t xml:space="preserve">.</w:t>
      </w:r>
    </w:p>
    <w:p/>
    <w:p>
      <w:pPr>
        <w:pBdr>
          <w:bottom w:val="single" w:color="DDDDDD" w:sz="6"/>
        </w:pBdr>
      </w:pPr>
    </w:p>
    <w:p/>
    <w:p>
      <w:pPr>
        <w:pStyle w:val="Heading1"/>
        <w:spacing w:after="80" w:before="240"/>
      </w:pPr>
      <w:r>
        <w:t xml:space="preserve">4. Repository exposure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Git history scanned</w:t>
      </w:r>
      <w:r>
        <w:t xml:space="preserve"> for real key patterns (</w:t>
      </w:r>
      <w:r>
        <w:rPr>
          <w:rFonts w:ascii="Consolas" w:cs="Consolas" w:eastAsia="Consolas" w:hAnsi="Consolas"/>
          <w:sz w:val="20"/>
          <w:szCs w:val="20"/>
        </w:rPr>
        <w:t xml:space="preserve">gsk_…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sk_live/test_…</w:t>
      </w:r>
      <w:r>
        <w:t xml:space="preserve">,</w:t>
      </w:r>
    </w:p>
    <w:p>
      <w: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whsec_…</w:t>
      </w:r>
      <w:r>
        <w:t xml:space="preserve">), database passwords, and the Adzuna key — </w:t>
      </w:r>
      <w:r>
        <w:rPr>
          <w:b/>
          <w:bCs/>
        </w:rPr>
        <w:t xml:space="preserve">none found</w:t>
      </w:r>
      <w:r>
        <w:t xml:space="preserve"> in any commit.</w:t>
      </w:r>
    </w:p>
    <w:p>
      <w:pPr>
        <w:pStyle w:val="ListParagraph"/>
        <w:numPr>
          <w:ilvl w:val="0"/>
          <w:numId w:val="1"/>
        </w:numPr>
      </w:pPr>
      <w:r>
        <w:t xml:space="preserve">Tracked files matching secret-like words contain only </w:t>
      </w:r>
      <w:r>
        <w:rPr>
          <w:b/>
          <w:bCs/>
        </w:rPr>
        <w:t xml:space="preserve">placeholders</w:t>
      </w:r>
      <w:r>
        <w:t xml:space="preserve"> in</w:t>
      </w:r>
    </w:p>
    <w:p>
      <w: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.env.example</w:t>
      </w:r>
      <w:r>
        <w:t xml:space="preserve"> or </w:t>
      </w:r>
      <w:r>
        <w:rPr>
          <w:b/>
          <w:bCs/>
        </w:rPr>
        <w:t xml:space="preserve">code references</w:t>
      </w:r>
      <w:r>
        <w:t xml:space="preserve"> (e.g. the word "password" in logic).</w:t>
      </w:r>
    </w:p>
    <w:p>
      <w:pPr>
        <w:pStyle w:val="ListParagraph"/>
        <w:numPr>
          <w:ilvl w:val="0"/>
          <w:numId w:val="1"/>
        </w:numPr>
      </w:pPr>
      <w:r>
        <w:t xml:space="preserve">The repository is </w:t>
      </w:r>
      <w:r>
        <w:rPr>
          <w:b/>
          <w:bCs/>
        </w:rPr>
        <w:t xml:space="preserve">private</w:t>
      </w:r>
      <w:r>
        <w:t xml:space="preserve"> on GitHub.</w:t>
      </w:r>
    </w:p>
    <w:p/>
    <w:p>
      <w:pPr>
        <w:pBdr>
          <w:bottom w:val="single" w:color="DDDDDD" w:sz="6"/>
        </w:pBdr>
      </w:pPr>
    </w:p>
    <w:p/>
    <w:p>
      <w:pPr>
        <w:pStyle w:val="Heading1"/>
        <w:spacing w:after="80" w:before="240"/>
      </w:pPr>
      <w:r>
        <w:t xml:space="preserve">5. Client / browser exposure</w:t>
      </w:r>
    </w:p>
    <w:p/>
    <w:p>
      <w:pPr>
        <w:pStyle w:val="ListParagraph"/>
        <w:numPr>
          <w:ilvl w:val="0"/>
          <w:numId w:val="1"/>
        </w:numPr>
      </w:pPr>
      <w:r>
        <w:t xml:space="preserve">Vite only exposes </w:t>
      </w:r>
      <w:r>
        <w:rPr>
          <w:rFonts w:ascii="Consolas" w:cs="Consolas" w:eastAsia="Consolas" w:hAnsi="Consolas"/>
          <w:sz w:val="20"/>
          <w:szCs w:val="20"/>
        </w:rPr>
        <w:t xml:space="preserve">VITE_</w:t>
      </w:r>
      <w:r>
        <w:t xml:space="preserve">-prefixed variables to the client; **no secret uses a</w:t>
      </w:r>
    </w:p>
    <w:p>
      <w:r>
        <w:t xml:space="preserve">  </w:t>
      </w:r>
      <w:r>
        <w:rPr>
          <w:rFonts w:ascii="Consolas" w:cs="Consolas" w:eastAsia="Consolas" w:hAnsi="Consolas"/>
          <w:sz w:val="20"/>
          <w:szCs w:val="20"/>
        </w:rPr>
        <w:t xml:space="preserve">VITE_</w:t>
      </w:r>
      <w:r>
        <w:t xml:space="preserve"> prefix.**</w:t>
      </w:r>
    </w:p>
    <w:p>
      <w:pPr>
        <w:pStyle w:val="ListParagraph"/>
        <w:numPr>
          <w:ilvl w:val="0"/>
          <w:numId w:val="1"/>
        </w:numPr>
      </w:pPr>
      <w:r>
        <w:t xml:space="preserve">The only client env reference is </w:t>
      </w:r>
      <w:r>
        <w:rPr>
          <w:rFonts w:ascii="Consolas" w:cs="Consolas" w:eastAsia="Consolas" w:hAnsi="Consolas"/>
          <w:sz w:val="20"/>
          <w:szCs w:val="20"/>
        </w:rPr>
        <w:t xml:space="preserve">import.meta.env.DEV</w:t>
      </w:r>
      <w:r>
        <w:t xml:space="preserve"> (a build flag).</w:t>
      </w:r>
    </w:p>
    <w:p>
      <w:pPr>
        <w:pStyle w:val="ListParagraph"/>
        <w:numPr>
          <w:ilvl w:val="0"/>
          <w:numId w:val="1"/>
        </w:numPr>
      </w:pPr>
      <w:r>
        <w:t xml:space="preserve">All AI/payment/DB/storage calls are made </w:t>
      </w:r>
      <w:r>
        <w:rPr>
          <w:b/>
          <w:bCs/>
        </w:rPr>
        <w:t xml:space="preserve">server-side</w:t>
      </w:r>
      <w:r>
        <w:t xml:space="preserve">; the browser receives</w:t>
      </w:r>
    </w:p>
    <w:p>
      <w:r>
        <w:t xml:space="preserve">  only the resulting data, never the keys.</w:t>
      </w:r>
    </w:p>
    <w:p/>
    <w:p>
      <w:pPr>
        <w:pBdr>
          <w:bottom w:val="single" w:color="DDDDDD" w:sz="6"/>
        </w:pBdr>
      </w:pPr>
    </w:p>
    <w:p/>
    <w:p>
      <w:pPr>
        <w:pStyle w:val="Heading1"/>
        <w:spacing w:after="80" w:before="240"/>
      </w:pPr>
      <w:r>
        <w:t xml:space="preserve">6. Authentication &amp; session security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EEEEE" w:sz="1"/>
          <w:insideV w:val="single" w:color="EEEEE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Control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Password hashing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scrypt with a unique per-user salt (`salt:hash`)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No plaintext passwords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Never stored, logged, or returned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Sessions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Signed JWT (jose, HS256) in an HttpOnly cookie (JS cannot read it)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Cookie flags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`HttpOnly`, `Path=/`, `SameSite=Lax`, `Secure` in production, 30-day max-age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Session secret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Long random `SESSION_SECRET` (server-only), separate from all other keys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Generic auth errors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Login failures don't reveal whether the email or password was wrong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Rate limiting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Login (10 / 15 min / IP) and registration (5 / 15 min / IP)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Suspended users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Cannot establish a session; treated as unauthenticated</w:t>
            </w:r>
          </w:p>
        </w:tc>
      </w:tr>
    </w:tbl>
    <w:p/>
    <w:p/>
    <w:p>
      <w:pPr>
        <w:pBdr>
          <w:bottom w:val="single" w:color="DDDDDD" w:sz="6"/>
        </w:pBdr>
      </w:pPr>
    </w:p>
    <w:p/>
    <w:p>
      <w:pPr>
        <w:pStyle w:val="Heading1"/>
        <w:spacing w:after="80" w:before="240"/>
      </w:pPr>
      <w:r>
        <w:t xml:space="preserve">7. Authorization &amp; access control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EEEEE" w:sz="1"/>
          <w:insideV w:val="single" w:color="EEEEE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Control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Tenant isolation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Every user-owned query is scoped to `userId`; users cannot read others' data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Role gating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`adminProcedure` guard rejects non-admins with FORBIDDEN on every admin endpoint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Feature entitlements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Server-enforced on each request (tier defaults + admin grants), never trusted from the client or cookie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Time-based grants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Stored in DB with `expiresAt`; expired grants ignored live (instantly revocable)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File access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Uploads namespaced per user (`users/&lt;id&gt;/…`); download rejects keys outside the caller's prefix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Password hash exposure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`publicUser()` and admin `listUsers` select explicit safe columns only — hash never returned</w:t>
            </w:r>
          </w:p>
        </w:tc>
      </w:tr>
    </w:tbl>
    <w:p/>
    <w:p/>
    <w:p>
      <w:pPr>
        <w:pBdr>
          <w:bottom w:val="single" w:color="DDDDDD" w:sz="6"/>
        </w:pBdr>
      </w:pPr>
    </w:p>
    <w:p/>
    <w:p>
      <w:pPr>
        <w:pStyle w:val="Heading1"/>
        <w:spacing w:after="80" w:before="240"/>
      </w:pPr>
      <w:r>
        <w:t xml:space="preserve">8. API response hygiene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 API response includes</w:t>
      </w:r>
      <w:r>
        <w:t xml:space="preserve"> password hashes, session tokens, or environment secrets.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20"/>
          <w:szCs w:val="20"/>
        </w:rPr>
        <w:t xml:space="preserve">/api/health</w:t>
      </w:r>
      <w:r>
        <w:t xml:space="preserve"> returns connectivity status and </w:t>
      </w:r>
      <w:r>
        <w:rPr>
          <w:b/>
          <w:bCs/>
        </w:rPr>
        <w:t xml:space="preserve">boolean</w:t>
      </w:r>
      <w:r>
        <w:t xml:space="preserve"> integration flags only</w:t>
      </w:r>
    </w:p>
    <w:p>
      <w:r>
        <w:t xml:space="preserve">  (e.g. </w:t>
      </w:r>
      <w:r>
        <w:rPr>
          <w:rFonts w:ascii="Consolas" w:cs="Consolas" w:eastAsia="Consolas" w:hAnsi="Consolas"/>
          <w:sz w:val="20"/>
          <w:szCs w:val="20"/>
        </w:rPr>
        <w:t xml:space="preserve">"payments": true</w:t>
      </w:r>
      <w:r>
        <w:t xml:space="preserve">) — never key values.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Production error redaction:</w:t>
      </w:r>
    </w:p>
    <w:p>
      <w:pPr>
        <w:pStyle w:val="ListParagraph"/>
        <w:numPr>
          <w:ilvl w:val="0"/>
          <w:numId w:val="1"/>
        </w:numPr>
      </w:pPr>
      <w:r>
        <w:t xml:space="preserve">Database errors are hidden in production (they can contain host/connection detail).</w:t>
      </w:r>
    </w:p>
    <w:p>
      <w:pPr>
        <w:pStyle w:val="ListParagraph"/>
        <w:numPr>
          <w:ilvl w:val="0"/>
          <w:numId w:val="1"/>
        </w:numPr>
      </w:pPr>
      <w:r>
        <w:t xml:space="preserve">tRPC </w:t>
      </w:r>
      <w:r>
        <w:rPr>
          <w:rFonts w:ascii="Consolas" w:cs="Consolas" w:eastAsia="Consolas" w:hAnsi="Consolas"/>
          <w:sz w:val="20"/>
          <w:szCs w:val="20"/>
        </w:rPr>
        <w:t xml:space="preserve">INTERNAL_SERVER_ERROR</w:t>
      </w:r>
      <w:r>
        <w:t xml:space="preserve">s return a generic message in production; no stack</w:t>
      </w:r>
    </w:p>
    <w:p>
      <w:r>
        <w:t xml:space="preserve">    traces or internal detail reach clients. Intentional errors (Unauthorized,</w:t>
      </w:r>
    </w:p>
    <w:p>
      <w:r>
        <w:t xml:space="preserve">    Forbidden, Conflict, etc.) keep their user-friendly messages.</w:t>
      </w:r>
    </w:p>
    <w:p/>
    <w:p>
      <w:pPr>
        <w:pBdr>
          <w:bottom w:val="single" w:color="DDDDDD" w:sz="6"/>
        </w:pBdr>
      </w:pPr>
    </w:p>
    <w:p/>
    <w:p>
      <w:pPr>
        <w:pStyle w:val="Heading1"/>
        <w:spacing w:after="80" w:before="240"/>
      </w:pPr>
      <w:r>
        <w:t xml:space="preserve">9. Third-party integrations</w:t>
      </w:r>
    </w:p>
    <w:p/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EEEEEE" w:sz="1"/>
          <w:insideV w:val="single" w:color="EEEEEE" w:sz="1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</w:rPr>
              <w:t xml:space="preserve">Integration</w:t>
            </w:r>
          </w:p>
        </w:tc>
        <w:tc>
          <w:tcPr>
            <w:tcW w:type="pct" w:w="50%"/>
          </w:tcPr>
          <w:p>
            <w:r>
              <w:rPr>
                <w:b/>
                <w:bCs/>
              </w:rPr>
              <w:t xml:space="preserve">Security notes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Stripe (payments)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No card data stored; webhooks signature-verified; entitlement changes only via verified webhook; keys server-side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Groq (AI)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Key server-side; requests proxied by the server; model id is config (no hardcoded deprecation risk)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Supabase (DB + storage)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Service key server-side; TLS in transit; encryption at rest (Supabase default); app data isolated in a dedicated `applicant` schema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Job sources (Remotive, Adzuna, Arbeitnow, The Muse, USAJOBS)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Read-only, ToS-compliant official/public APIs; keys server-side; failures degrade gracefully and are logged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Browser extension (autofill)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</w:rPr>
              <w:t xml:space="preserve">Uses the user's own session (credentials) via scoped CORS; read-only payload; fills on click, never auto-submits; no scraping — ToS-safe</w:t>
            </w:r>
          </w:p>
        </w:tc>
      </w:tr>
    </w:tbl>
    <w:p/>
    <w:p/>
    <w:p>
      <w:pPr>
        <w:pBdr>
          <w:bottom w:val="single" w:color="DDDDDD" w:sz="6"/>
        </w:pBdr>
      </w:pPr>
    </w:p>
    <w:p/>
    <w:p>
      <w:pPr>
        <w:pStyle w:val="Heading1"/>
        <w:spacing w:after="80" w:before="240"/>
      </w:pPr>
      <w:r>
        <w:t xml:space="preserve">10. Data protection &amp; handling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In transit:</w:t>
      </w:r>
      <w:r>
        <w:t xml:space="preserve"> HTTPS/TLS enforced by Render and Supabase.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At rest:</w:t>
      </w:r>
      <w:r>
        <w:t xml:space="preserve"> Supabase encrypts stored data by default.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Untrusted input:</w:t>
      </w:r>
      <w:r>
        <w:t xml:space="preserve"> all API inputs validated with Zod; job-source data and file</w:t>
      </w:r>
    </w:p>
    <w:p>
      <w:r>
        <w:t xml:space="preserve">  uploads treated as untrusted; path traversal blocked in file storage.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User data rights:</w:t>
      </w:r>
      <w:r>
        <w:t xml:space="preserve"> self-service </w:t>
      </w:r>
      <w:r>
        <w:rPr>
          <w:b/>
          <w:bCs/>
        </w:rPr>
        <w:t xml:space="preserve">data export</w:t>
      </w:r>
      <w:r>
        <w:t xml:space="preserve"> (full JSON) and **account</w:t>
      </w:r>
    </w:p>
    <w:p>
      <w:r>
        <w:t xml:space="preserve">  deletion** (password-confirmed, cascades all owned data).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PII footprint:</w:t>
      </w:r>
      <w:r>
        <w:t xml:space="preserve"> names, emails, resumes; scoped strictly to the owning user.</w:t>
      </w:r>
    </w:p>
    <w:p/>
    <w:p>
      <w:pPr>
        <w:pBdr>
          <w:bottom w:val="single" w:color="DDDDDD" w:sz="6"/>
        </w:pBdr>
      </w:pPr>
    </w:p>
    <w:p/>
    <w:p>
      <w:pPr>
        <w:pStyle w:val="Heading1"/>
        <w:spacing w:after="80" w:before="240"/>
      </w:pPr>
      <w:r>
        <w:t xml:space="preserve">11. Deployment security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Single origin</w:t>
      </w:r>
      <w:r>
        <w:t xml:space="preserve"> by default — the SPA and API share an origin, so the app needs</w:t>
      </w:r>
    </w:p>
    <w:p>
      <w:r>
        <w:t xml:space="preserve">  no broad CORS. A </w:t>
      </w:r>
      <w:r>
        <w:rPr>
          <w:b/>
          <w:bCs/>
        </w:rPr>
        <w:t xml:space="preserve">narrow CORS allowance</w:t>
      </w:r>
      <w:r>
        <w:t xml:space="preserve"> exists only on </w:t>
      </w:r>
      <w:r>
        <w:rPr>
          <w:rFonts w:ascii="Consolas" w:cs="Consolas" w:eastAsia="Consolas" w:hAnsi="Consolas"/>
          <w:sz w:val="20"/>
          <w:szCs w:val="20"/>
        </w:rPr>
        <w:t xml:space="preserve">/api/trpc/*</w:t>
      </w:r>
      <w:r>
        <w:t xml:space="preserve"> so the</w:t>
      </w:r>
    </w:p>
    <w:p>
      <w:r>
        <w:t xml:space="preserve">  autofill extension can call with credentials.</w:t>
      </w:r>
    </w:p>
    <w:p>
      <w:pPr>
        <w:pStyle w:val="ListParagraph"/>
        <w:numPr>
          <w:ilvl w:val="0"/>
          <w:numId w:val="1"/>
        </w:numPr>
      </w:pPr>
      <w:r>
        <w:t xml:space="preserve">Secrets set in the </w:t>
      </w:r>
      <w:r>
        <w:rPr>
          <w:b/>
          <w:bCs/>
        </w:rPr>
        <w:t xml:space="preserve">Render dashboard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sync: false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</w:rPr>
        <w:t xml:space="preserve">render.yaml</w:t>
      </w:r>
      <w:r>
        <w:t xml:space="preserve">) — not in</w:t>
      </w:r>
    </w:p>
    <w:p>
      <w:r>
        <w:t xml:space="preserve">  the repo blueprint.</w:t>
      </w:r>
    </w:p>
    <w:p>
      <w:pPr>
        <w:pStyle w:val="ListParagraph"/>
        <w:numPr>
          <w:ilvl w:val="0"/>
          <w:numId w:val="1"/>
        </w:numPr>
      </w:pPr>
      <w:r>
        <w:t xml:space="preserve">Health check endpoint used for deploy readiness.</w:t>
      </w:r>
    </w:p>
    <w:p/>
    <w:p>
      <w:pPr>
        <w:pBdr>
          <w:bottom w:val="single" w:color="DDDDDD" w:sz="6"/>
        </w:pBdr>
      </w:pPr>
    </w:p>
    <w:p/>
    <w:p>
      <w:pPr>
        <w:pStyle w:val="Heading1"/>
        <w:spacing w:after="80" w:before="240"/>
      </w:pPr>
      <w:r>
        <w:t xml:space="preserve">12. Residual risks &amp; recommendations</w:t>
      </w:r>
    </w:p>
    <w:p/>
    <w:p>
      <w:r>
        <w:t xml:space="preserve">These are operational, not code-level, exposures:</w:t>
      </w:r>
    </w:p>
    <w:p/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Rotate keys shared during setup.</w:t>
      </w:r>
      <w:r>
        <w:t xml:space="preserve"> The Groq key, Adzuna key, and the Supabase</w:t>
      </w:r>
    </w:p>
    <w:p>
      <w:r>
        <w:t xml:space="preserve">   database password were shared in the build chat. They are </w:t>
      </w:r>
      <w:r>
        <w:rPr>
          <w:b/>
          <w:bCs/>
        </w:rPr>
        <w:t xml:space="preserve">not</w:t>
      </w:r>
      <w:r>
        <w:t xml:space="preserve"> in the repo,</w:t>
      </w:r>
    </w:p>
    <w:p>
      <w:r>
        <w:t xml:space="preserve">   client, or API responses, but should be rotated as good hygiene:</w:t>
      </w:r>
    </w:p>
    <w:p>
      <w:pPr>
        <w:pStyle w:val="ListParagraph"/>
        <w:numPr>
          <w:ilvl w:val="0"/>
          <w:numId w:val="1"/>
        </w:numPr>
      </w:pPr>
      <w:r>
        <w:t xml:space="preserve">Groq: regenerate at console.groq.com</w:t>
      </w:r>
    </w:p>
    <w:p>
      <w:pPr>
        <w:pStyle w:val="ListParagraph"/>
        <w:numPr>
          <w:ilvl w:val="0"/>
          <w:numId w:val="1"/>
        </w:numPr>
      </w:pPr>
      <w:r>
        <w:t xml:space="preserve">Adzuna: regenerate in the Adzuna developer dashboard</w:t>
      </w:r>
    </w:p>
    <w:p>
      <w:pPr>
        <w:pStyle w:val="ListParagraph"/>
        <w:numPr>
          <w:ilvl w:val="0"/>
          <w:numId w:val="1"/>
        </w:numPr>
      </w:pPr>
      <w:r>
        <w:t xml:space="preserve">Supabase: reset the database password</w:t>
      </w:r>
    </w:p>
    <w:p>
      <w:pPr>
        <w:pStyle w:val="ListParagraph"/>
        <w:numPr>
          <w:ilvl w:val="0"/>
          <w:numId w:val="1"/>
        </w:numPr>
      </w:pPr>
      <w:r>
        <w:t xml:space="preserve">Update each in Render env vars and local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after rotating.</w:t>
      </w:r>
    </w:p>
    <w:p>
      <w:r>
        <w:t xml:space="preserve">   *(The Stripe live key was already rotated.)*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Change the default admin password.</w:t>
      </w:r>
      <w:r>
        <w:t xml:space="preserve"> The seed default (</w:t>
      </w:r>
      <w:r>
        <w:rPr>
          <w:rFonts w:ascii="Consolas" w:cs="Consolas" w:eastAsia="Consolas" w:hAnsi="Consolas"/>
          <w:sz w:val="20"/>
          <w:szCs w:val="20"/>
        </w:rPr>
        <w:t xml:space="preserve">ADMIN_PASSWORD</w:t>
      </w:r>
      <w:r>
        <w:t xml:space="preserve">) is</w:t>
      </w:r>
    </w:p>
    <w:p>
      <w:r>
        <w:t xml:space="preserve">   insecure; set a strong value and change it via Account Settings after first login.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Enable 2FA</w:t>
      </w:r>
      <w:r>
        <w:t xml:space="preserve"> on the Render, Supabase, Stripe, and GitHub accounts — dashboard</w:t>
      </w:r>
    </w:p>
    <w:p>
      <w:r>
        <w:t xml:space="preserve">   access is now the highest-value target.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Set a strong production `SESSION_SECRET`</w:t>
      </w:r>
      <w:r>
        <w:t xml:space="preserve"> (already generated during setup;</w:t>
      </w:r>
    </w:p>
    <w:p>
      <w:r>
        <w:t xml:space="preserve">   confirm it's the long random value in Render, not the dev placeholder).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Full "forgot password" (email reset)</w:t>
      </w:r>
      <w:r>
        <w:t xml:space="preserve"> is not yet built — currently admin-reset</w:t>
      </w:r>
    </w:p>
    <w:p>
      <w:r>
        <w:t xml:space="preserve">   only. Add an email provider when ready for self-service resets.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Rate limiting</w:t>
      </w:r>
      <w:r>
        <w:t xml:space="preserve"> is per-process/in-memory; for multi-instance scale, move to a</w:t>
      </w:r>
    </w:p>
    <w:p>
      <w:r>
        <w:t xml:space="preserve">   shared store (e.g. Redis).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Legal/compliance:</w:t>
      </w:r>
      <w:r>
        <w:t xml:space="preserve"> publish a privacy policy and terms of service before taking</w:t>
      </w:r>
    </w:p>
    <w:p>
      <w:r>
        <w:t xml:space="preserve">   paying customers, given PII and payment handling.</w:t>
      </w:r>
    </w:p>
    <w:p/>
    <w:p>
      <w:pPr>
        <w:pBdr>
          <w:bottom w:val="single" w:color="DDDDDD" w:sz="6"/>
        </w:pBdr>
      </w:pPr>
    </w:p>
    <w:p/>
    <w:p>
      <w:pPr>
        <w:pStyle w:val="Heading1"/>
        <w:spacing w:after="80" w:before="240"/>
      </w:pPr>
      <w:r>
        <w:t xml:space="preserve">13. Verification methods used</w:t>
      </w:r>
    </w:p>
    <w:p/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20"/>
          <w:szCs w:val="20"/>
        </w:rPr>
        <w:t xml:space="preserve">git ls-files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git check-ignore</w:t>
      </w:r>
      <w:r>
        <w:t xml:space="preserve"> to confirm </w:t>
      </w:r>
      <w:r>
        <w:rPr>
          <w:rFonts w:ascii="Consolas" w:cs="Consolas" w:eastAsia="Consolas" w:hAnsi="Consolas"/>
          <w:sz w:val="20"/>
          <w:szCs w:val="20"/>
        </w:rPr>
        <w:t xml:space="preserve">.env</w:t>
      </w:r>
      <w:r>
        <w:t xml:space="preserve"> exclusion.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  <w:sz w:val="20"/>
          <w:szCs w:val="20"/>
        </w:rPr>
        <w:t xml:space="preserve">git grep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git log -p --all</w:t>
      </w:r>
      <w:r>
        <w:t xml:space="preserve"> scans across the full history for real key</w:t>
      </w:r>
    </w:p>
    <w:p>
      <w:r>
        <w:t xml:space="preserve">  patterns and known secret values — clean.</w:t>
      </w:r>
    </w:p>
    <w:p>
      <w:pPr>
        <w:pStyle w:val="ListParagraph"/>
        <w:numPr>
          <w:ilvl w:val="0"/>
          <w:numId w:val="1"/>
        </w:numPr>
      </w:pPr>
      <w:r>
        <w:t xml:space="preserve">Source review of client env usage (</w:t>
      </w:r>
      <w:r>
        <w:rPr>
          <w:rFonts w:ascii="Consolas" w:cs="Consolas" w:eastAsia="Consolas" w:hAnsi="Consolas"/>
          <w:sz w:val="20"/>
          <w:szCs w:val="20"/>
        </w:rPr>
        <w:t xml:space="preserve">import.meta.env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process.env</w:t>
      </w:r>
      <w:r>
        <w:t xml:space="preserve">) — no leakage.</w:t>
      </w:r>
    </w:p>
    <w:p>
      <w:pPr>
        <w:pStyle w:val="ListParagraph"/>
        <w:numPr>
          <w:ilvl w:val="0"/>
          <w:numId w:val="1"/>
        </w:numPr>
      </w:pPr>
      <w:r>
        <w:t xml:space="preserve">Review of API response shapes (</w:t>
      </w:r>
      <w:r>
        <w:rPr>
          <w:rFonts w:ascii="Consolas" w:cs="Consolas" w:eastAsia="Consolas" w:hAnsi="Consolas"/>
          <w:sz w:val="20"/>
          <w:szCs w:val="20"/>
        </w:rPr>
        <w:t xml:space="preserve">publicUser</w:t>
      </w:r>
      <w:r>
        <w:t xml:space="preserve">, admin queries, </w:t>
      </w:r>
      <w:r>
        <w:rPr>
          <w:rFonts w:ascii="Consolas" w:cs="Consolas" w:eastAsia="Consolas" w:hAnsi="Consolas"/>
          <w:sz w:val="20"/>
          <w:szCs w:val="20"/>
        </w:rPr>
        <w:t xml:space="preserve">/api/health</w:t>
      </w:r>
      <w:r>
        <w:t xml:space="preserve">,</w:t>
      </w:r>
    </w:p>
    <w:p>
      <w:r>
        <w:t xml:space="preserve">  tRPC error formatter) — no secret or hash leakage.</w:t>
      </w:r>
    </w:p>
    <w:p>
      <w:pPr>
        <w:pStyle w:val="ListParagraph"/>
        <w:numPr>
          <w:ilvl w:val="0"/>
          <w:numId w:val="1"/>
        </w:numPr>
      </w:pPr>
      <w:r>
        <w:t xml:space="preserve">Build + typecheck + test suite (19 tests) passing after hardening.</w:t>
      </w:r>
    </w:p>
    <w:p/>
    <w:p>
      <w:pPr>
        <w:pBdr>
          <w:bottom w:val="single" w:color="DDDDDD" w:sz="6"/>
        </w:pBdr>
      </w:pPr>
    </w:p>
    <w:p/>
    <w:p>
      <w:r>
        <w:t xml:space="preserve">*This report reflects the state of the application at the report date. Re-audit</w:t>
      </w:r>
    </w:p>
    <w:p>
      <w:r>
        <w:t xml:space="preserve">after significant changes to authentication, integrations, or data handling.*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Applicant — Security Report</dc:title>
  <dc:creator>The Applicant</dc:creator>
  <cp:lastModifiedBy>Un-named</cp:lastModifiedBy>
  <cp:revision>1</cp:revision>
  <dcterms:created xsi:type="dcterms:W3CDTF">2026-08-27T20:31:16.561Z</dcterms:created>
  <dcterms:modified xsi:type="dcterms:W3CDTF">2026-08-27T20:31:16.564Z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