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B2DF4E">
      <w:pPr>
        <w:pStyle w:val="36"/>
        <w:jc w:val="left"/>
      </w:pPr>
      <w:r>
        <w:rPr>
          <w:rFonts w:ascii="Arial" w:hAnsi="Arial" w:eastAsia="Arial"/>
          <w:b w:val="0"/>
          <w:i w:val="0"/>
          <w:color w:val="1F4E79"/>
          <w:sz w:val="48"/>
        </w:rPr>
        <w:t>OmniCharge — Software Requirements Specification (SRS)</w:t>
      </w:r>
    </w:p>
    <w:p w14:paraId="077052CE">
      <w:pPr>
        <w:pBdr>
          <w:bottom w:val="single" w:color="9AB9CE" w:sz="14" w:space="2"/>
        </w:pBdr>
        <w:spacing w:before="0" w:after="360" w:line="259" w:lineRule="auto"/>
      </w:pPr>
      <w:r>
        <w:rPr>
          <w:rFonts w:ascii="Arial" w:hAnsi="Arial" w:eastAsia="Arial"/>
          <w:b w:val="0"/>
          <w:i w:val="0"/>
          <w:color w:val="5F5F5F"/>
          <w:sz w:val="24"/>
        </w:rPr>
        <w:t>Mobile Recharge Platform built with Angular, Spring Boot microservices and cloud-native support services</w:t>
      </w:r>
    </w:p>
    <w:tbl>
      <w:tblPr>
        <w:tblStyle w:val="3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3120"/>
        <w:gridCol w:w="1702"/>
        <w:gridCol w:w="2978"/>
      </w:tblGrid>
      <w:tr w14:paraId="444F3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ED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B82B3"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43758"/>
                <w:sz w:val="19"/>
              </w:rPr>
              <w:t>Project</w:t>
            </w:r>
          </w:p>
        </w:tc>
        <w:tc>
          <w:tcPr>
            <w:tcW w:w="3120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DCBC1"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OmniCharge Mobile Recharge Platform</w:t>
            </w:r>
          </w:p>
        </w:tc>
        <w:tc>
          <w:tcPr>
            <w:tcW w:w="1702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ED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48B3D"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43758"/>
                <w:sz w:val="19"/>
              </w:rPr>
              <w:t>Document Type</w:t>
            </w:r>
          </w:p>
        </w:tc>
        <w:tc>
          <w:tcPr>
            <w:tcW w:w="2978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8A2E0"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Industry-Level Project Report</w:t>
            </w:r>
          </w:p>
        </w:tc>
      </w:tr>
      <w:tr w14:paraId="05D3F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ED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DD47C"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43758"/>
                <w:sz w:val="19"/>
              </w:rPr>
              <w:t>Repository</w:t>
            </w:r>
          </w:p>
        </w:tc>
        <w:tc>
          <w:tcPr>
            <w:tcW w:w="3120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F7FCB"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D:\Capgemini\sprint</w:t>
            </w:r>
          </w:p>
        </w:tc>
        <w:tc>
          <w:tcPr>
            <w:tcW w:w="1702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ED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3AF97"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43758"/>
                <w:sz w:val="19"/>
              </w:rPr>
              <w:t>Prepared On</w:t>
            </w:r>
          </w:p>
        </w:tc>
        <w:tc>
          <w:tcPr>
            <w:tcW w:w="2978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B2DF9"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May 3, 2026</w:t>
            </w:r>
          </w:p>
        </w:tc>
      </w:tr>
      <w:tr w14:paraId="26E6A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ED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B68FA"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43758"/>
                <w:sz w:val="19"/>
              </w:rPr>
              <w:t>Architecture</w:t>
            </w:r>
          </w:p>
        </w:tc>
        <w:tc>
          <w:tcPr>
            <w:tcW w:w="3120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B49F8"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Spring Boot Microservices</w:t>
            </w:r>
          </w:p>
        </w:tc>
        <w:tc>
          <w:tcPr>
            <w:tcW w:w="1702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ED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016ED"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43758"/>
                <w:sz w:val="19"/>
              </w:rPr>
              <w:t>Frontend</w:t>
            </w:r>
          </w:p>
        </w:tc>
        <w:tc>
          <w:tcPr>
            <w:tcW w:w="2978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56965"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Angular 21</w:t>
            </w:r>
          </w:p>
        </w:tc>
      </w:tr>
      <w:tr w14:paraId="2C2DB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ED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424C"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43758"/>
                <w:sz w:val="19"/>
              </w:rPr>
              <w:t>Deployment</w:t>
            </w:r>
          </w:p>
        </w:tc>
        <w:tc>
          <w:tcPr>
            <w:tcW w:w="3120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1DACB"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Docker Compose</w:t>
            </w:r>
          </w:p>
        </w:tc>
        <w:tc>
          <w:tcPr>
            <w:tcW w:w="1702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ED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8F719"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43758"/>
                <w:sz w:val="19"/>
              </w:rPr>
              <w:t>Quality Tooling</w:t>
            </w:r>
          </w:p>
        </w:tc>
        <w:tc>
          <w:tcPr>
            <w:tcW w:w="2978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3D495"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JaCoCo, SonarQube, Swagger, Zipkin</w:t>
            </w:r>
          </w:p>
        </w:tc>
      </w:tr>
    </w:tbl>
    <w:p w14:paraId="7A8ADDFC">
      <w:pPr>
        <w:spacing w:before="320" w:after="160" w:line="259" w:lineRule="auto"/>
      </w:pPr>
      <w:r>
        <w:rPr>
          <w:rFonts w:ascii="Arial" w:hAnsi="Arial" w:eastAsia="Arial"/>
          <w:b w:val="0"/>
          <w:i w:val="0"/>
          <w:color w:val="232323"/>
          <w:sz w:val="24"/>
        </w:rPr>
        <w:t>This report packages the project in a professional delivery format: business scope, architecture, service design, API surface, data model, security posture, deployment approach, test strategy and improvement roadmap.</w:t>
      </w:r>
    </w:p>
    <w:p w14:paraId="49E5B322">
      <w:r>
        <w:br w:type="page"/>
      </w:r>
      <w:bookmarkStart w:id="0" w:name="_GoBack"/>
      <w:bookmarkEnd w:id="0"/>
    </w:p>
    <w:p w14:paraId="538ED9B1">
      <w:pPr>
        <w:pStyle w:val="2"/>
      </w:pPr>
      <w:r>
        <w:t>Contents</w:t>
      </w:r>
    </w:p>
    <w:p w14:paraId="0F3772E8">
      <w:pPr>
        <w:pStyle w:val="23"/>
      </w:pPr>
      <w:r>
        <w:rPr>
          <w:rFonts w:ascii="Arial" w:hAnsi="Arial" w:eastAsia="Arial"/>
          <w:b w:val="0"/>
          <w:i w:val="0"/>
          <w:color w:val="232323"/>
          <w:sz w:val="23"/>
        </w:rPr>
        <w:t>1. Introduction</w:t>
      </w:r>
    </w:p>
    <w:p w14:paraId="03708AFC">
      <w:pPr>
        <w:pStyle w:val="23"/>
      </w:pPr>
      <w:r>
        <w:rPr>
          <w:rFonts w:ascii="Arial" w:hAnsi="Arial" w:eastAsia="Arial"/>
          <w:b w:val="0"/>
          <w:i w:val="0"/>
          <w:color w:val="232323"/>
          <w:sz w:val="23"/>
        </w:rPr>
        <w:t>2. Functional Requirements</w:t>
      </w:r>
    </w:p>
    <w:p w14:paraId="521517E8">
      <w:pPr>
        <w:pStyle w:val="23"/>
      </w:pPr>
      <w:r>
        <w:rPr>
          <w:rFonts w:ascii="Arial" w:hAnsi="Arial" w:eastAsia="Arial"/>
          <w:b w:val="0"/>
          <w:i w:val="0"/>
          <w:color w:val="232323"/>
          <w:sz w:val="23"/>
        </w:rPr>
        <w:t>3. Non-Functional Requirements</w:t>
      </w:r>
    </w:p>
    <w:p w14:paraId="3E022A0C">
      <w:pPr>
        <w:pStyle w:val="23"/>
      </w:pPr>
      <w:r>
        <w:rPr>
          <w:rFonts w:ascii="Arial" w:hAnsi="Arial" w:eastAsia="Arial"/>
          <w:b w:val="0"/>
          <w:i w:val="0"/>
          <w:color w:val="232323"/>
          <w:sz w:val="23"/>
        </w:rPr>
        <w:t>4. User Stories</w:t>
      </w:r>
    </w:p>
    <w:p w14:paraId="5C25EB1C">
      <w:pPr>
        <w:pStyle w:val="23"/>
      </w:pPr>
      <w:r>
        <w:rPr>
          <w:rFonts w:ascii="Arial" w:hAnsi="Arial" w:eastAsia="Arial"/>
          <w:b w:val="0"/>
          <w:i w:val="0"/>
          <w:color w:val="232323"/>
          <w:sz w:val="23"/>
        </w:rPr>
        <w:t>5. Acceptance Criteria</w:t>
      </w:r>
    </w:p>
    <w:p w14:paraId="71426348">
      <w:r>
        <w:br w:type="page"/>
      </w:r>
    </w:p>
    <w:p w14:paraId="08132920">
      <w:pPr>
        <w:pStyle w:val="2"/>
      </w:pPr>
      <w:r>
        <w:t>1. Introduction</w:t>
      </w:r>
    </w:p>
    <w:p w14:paraId="7559CCCA">
      <w:pPr>
        <w:pStyle w:val="3"/>
      </w:pPr>
      <w:r>
        <w:t>1.1 Purpose</w:t>
      </w:r>
    </w:p>
    <w:p w14:paraId="6A439F60">
      <w:pPr>
        <w:spacing w:before="0" w:after="140" w:line="259" w:lineRule="auto"/>
      </w:pPr>
      <w:r>
        <w:rPr>
          <w:rFonts w:ascii="Arial" w:hAnsi="Arial" w:eastAsia="Arial"/>
          <w:b w:val="0"/>
          <w:i w:val="0"/>
          <w:color w:val="232323"/>
          <w:sz w:val="24"/>
        </w:rPr>
        <w:t>This document specifies the functional and non-functional requirements for the OmniCharge Mobile Recharge Platform. It serves as a contract between the development team and stakeholders.</w:t>
      </w:r>
    </w:p>
    <w:p w14:paraId="7E2CC4F6">
      <w:pPr>
        <w:pStyle w:val="3"/>
      </w:pPr>
      <w:r>
        <w:t>1.2 Project Overview</w:t>
      </w:r>
    </w:p>
    <w:p w14:paraId="453075DF">
      <w:pPr>
        <w:spacing w:before="0" w:after="140" w:line="259" w:lineRule="auto"/>
      </w:pPr>
      <w:r>
        <w:rPr>
          <w:rFonts w:ascii="Arial" w:hAnsi="Arial" w:eastAsia="Arial"/>
          <w:b w:val="0"/>
          <w:i w:val="0"/>
          <w:color w:val="232323"/>
          <w:sz w:val="24"/>
        </w:rPr>
        <w:t>OmniCharge is a web-based mobile recharge application that allows users to recharge prepaid mobile numbers through multiple payment methods. The system is built on a microservices architecture to ensure scalability and resilience.</w:t>
      </w:r>
    </w:p>
    <w:p w14:paraId="352989B5">
      <w:pPr>
        <w:pStyle w:val="3"/>
      </w:pPr>
      <w:r>
        <w:t>1.3 Definitions and Acronyms</w:t>
      </w:r>
    </w:p>
    <w:tbl>
      <w:tblPr>
        <w:tblStyle w:val="3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3"/>
        <w:gridCol w:w="6897"/>
      </w:tblGrid>
      <w:tr w14:paraId="211F2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46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D9EA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2E0696E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43758"/>
                <w:sz w:val="19"/>
              </w:rPr>
              <w:t>Term</w:t>
            </w:r>
          </w:p>
        </w:tc>
        <w:tc>
          <w:tcPr>
            <w:tcW w:w="6897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D9EA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A3804FF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43758"/>
                <w:sz w:val="19"/>
              </w:rPr>
              <w:t>Definition</w:t>
            </w:r>
          </w:p>
        </w:tc>
      </w:tr>
      <w:tr w14:paraId="63396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387A8B1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JWT</w:t>
            </w:r>
          </w:p>
        </w:tc>
        <w:tc>
          <w:tcPr>
            <w:tcW w:w="6897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805B8F5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JSON Web Token — A compact, URL-safe token for authentication</w:t>
            </w:r>
          </w:p>
        </w:tc>
      </w:tr>
      <w:tr w14:paraId="209C5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21A5142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API</w:t>
            </w:r>
          </w:p>
        </w:tc>
        <w:tc>
          <w:tcPr>
            <w:tcW w:w="6897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34190E7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Application Programming Interface</w:t>
            </w:r>
          </w:p>
        </w:tc>
      </w:tr>
      <w:tr w14:paraId="666DA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68F8EF4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CRUD</w:t>
            </w:r>
          </w:p>
        </w:tc>
        <w:tc>
          <w:tcPr>
            <w:tcW w:w="6897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D6307FB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Create, Read, Update, Delete</w:t>
            </w:r>
          </w:p>
        </w:tc>
      </w:tr>
      <w:tr w14:paraId="16CB1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863F793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DTO</w:t>
            </w:r>
          </w:p>
        </w:tc>
        <w:tc>
          <w:tcPr>
            <w:tcW w:w="6897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708BA3D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Data Transfer Object</w:t>
            </w:r>
          </w:p>
        </w:tc>
      </w:tr>
      <w:tr w14:paraId="5770E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374D395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CORS</w:t>
            </w:r>
          </w:p>
        </w:tc>
        <w:tc>
          <w:tcPr>
            <w:tcW w:w="6897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6AADE32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Cross-Origin Resource Sharing</w:t>
            </w:r>
          </w:p>
        </w:tc>
      </w:tr>
      <w:tr w14:paraId="621D9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AB52504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CSRF</w:t>
            </w:r>
          </w:p>
        </w:tc>
        <w:tc>
          <w:tcPr>
            <w:tcW w:w="6897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DD00B1F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Cross-Site Request Forgery</w:t>
            </w:r>
          </w:p>
        </w:tc>
      </w:tr>
      <w:tr w14:paraId="6B2D2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26D57FC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RBAC</w:t>
            </w:r>
          </w:p>
        </w:tc>
        <w:tc>
          <w:tcPr>
            <w:tcW w:w="6897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01DE8D8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Role-Based Access Control</w:t>
            </w:r>
          </w:p>
        </w:tc>
      </w:tr>
    </w:tbl>
    <w:p w14:paraId="67F71003"/>
    <w:p w14:paraId="7CA26D83">
      <w:pPr>
        <w:pBdr>
          <w:bottom w:val="single" w:color="D7DEE7" w:sz="6" w:space="2"/>
        </w:pBdr>
        <w:spacing w:before="0" w:after="80" w:line="259" w:lineRule="auto"/>
      </w:pPr>
    </w:p>
    <w:p w14:paraId="10E00614">
      <w:pPr>
        <w:pStyle w:val="2"/>
      </w:pPr>
      <w:r>
        <w:t>2. Functional Requirements</w:t>
      </w:r>
    </w:p>
    <w:p w14:paraId="4B2044D0">
      <w:pPr>
        <w:pStyle w:val="3"/>
      </w:pPr>
      <w:r>
        <w:t>2.1 User Management Module</w:t>
      </w:r>
    </w:p>
    <w:tbl>
      <w:tblPr>
        <w:tblStyle w:val="3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3"/>
        <w:gridCol w:w="6095"/>
        <w:gridCol w:w="1632"/>
      </w:tblGrid>
      <w:tr w14:paraId="1FB46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63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D9EA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5DE7EBB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43758"/>
                <w:sz w:val="17"/>
              </w:rPr>
              <w:t>ID</w:t>
            </w:r>
          </w:p>
        </w:tc>
        <w:tc>
          <w:tcPr>
            <w:tcW w:w="6095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D9EA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D421E1C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43758"/>
                <w:sz w:val="17"/>
              </w:rPr>
              <w:t>Requirement</w:t>
            </w:r>
          </w:p>
        </w:tc>
        <w:tc>
          <w:tcPr>
            <w:tcW w:w="1632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D9EA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097BF82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43758"/>
                <w:sz w:val="17"/>
              </w:rPr>
              <w:t>Priority</w:t>
            </w:r>
          </w:p>
        </w:tc>
      </w:tr>
      <w:tr w14:paraId="3BE64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F76CCC5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FR-001</w:t>
            </w:r>
          </w:p>
        </w:tc>
        <w:tc>
          <w:tcPr>
            <w:tcW w:w="6095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6396DB3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The system shall allow new users to register with username, email, password, full name, and phone number.</w:t>
            </w:r>
          </w:p>
        </w:tc>
        <w:tc>
          <w:tcPr>
            <w:tcW w:w="1632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4662051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High</w:t>
            </w:r>
          </w:p>
        </w:tc>
      </w:tr>
      <w:tr w14:paraId="04A4D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8C1AFB5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FR-002</w:t>
            </w:r>
          </w:p>
        </w:tc>
        <w:tc>
          <w:tcPr>
            <w:tcW w:w="6095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86DCD06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The system shall encrypt user passwords using BCrypt before storing them in the database.</w:t>
            </w:r>
          </w:p>
        </w:tc>
        <w:tc>
          <w:tcPr>
            <w:tcW w:w="1632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78BE828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High</w:t>
            </w:r>
          </w:p>
        </w:tc>
      </w:tr>
      <w:tr w14:paraId="199D1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A385432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FR-003</w:t>
            </w:r>
          </w:p>
        </w:tc>
        <w:tc>
          <w:tcPr>
            <w:tcW w:w="6095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4CCF6CE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The system shall generate a JWT token upon successful login.</w:t>
            </w:r>
          </w:p>
        </w:tc>
        <w:tc>
          <w:tcPr>
            <w:tcW w:w="1632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E9059A9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High</w:t>
            </w:r>
          </w:p>
        </w:tc>
      </w:tr>
      <w:tr w14:paraId="4A3FA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C1365A9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FR-004</w:t>
            </w:r>
          </w:p>
        </w:tc>
        <w:tc>
          <w:tcPr>
            <w:tcW w:w="6095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1384B64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The system shall support two roles: ROLE_USER and ROLE_ADMIN.</w:t>
            </w:r>
          </w:p>
        </w:tc>
        <w:tc>
          <w:tcPr>
            <w:tcW w:w="1632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53EE6B7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High</w:t>
            </w:r>
          </w:p>
        </w:tc>
      </w:tr>
      <w:tr w14:paraId="5AEFC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76ED8BA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FR-005</w:t>
            </w:r>
          </w:p>
        </w:tc>
        <w:tc>
          <w:tcPr>
            <w:tcW w:w="6095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AD1A504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The system shall allow admin registration using a pre-configured admin secret key.</w:t>
            </w:r>
          </w:p>
        </w:tc>
        <w:tc>
          <w:tcPr>
            <w:tcW w:w="1632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FB94938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Medium</w:t>
            </w:r>
          </w:p>
        </w:tc>
      </w:tr>
      <w:tr w14:paraId="17697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1D78C84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FR-006</w:t>
            </w:r>
          </w:p>
        </w:tc>
        <w:tc>
          <w:tcPr>
            <w:tcW w:w="6095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B305406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The system shall allow users to view and edit their profile.</w:t>
            </w:r>
          </w:p>
        </w:tc>
        <w:tc>
          <w:tcPr>
            <w:tcW w:w="1632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8D3587F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Medium</w:t>
            </w:r>
          </w:p>
        </w:tc>
      </w:tr>
      <w:tr w14:paraId="71A3A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6348DAE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FR-007</w:t>
            </w:r>
          </w:p>
        </w:tc>
        <w:tc>
          <w:tcPr>
            <w:tcW w:w="6095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CBDA9E3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The system shall allow users to change their password.</w:t>
            </w:r>
          </w:p>
        </w:tc>
        <w:tc>
          <w:tcPr>
            <w:tcW w:w="1632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3621152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Medium</w:t>
            </w:r>
          </w:p>
        </w:tc>
      </w:tr>
      <w:tr w14:paraId="5ABD4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990706A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FR-008</w:t>
            </w:r>
          </w:p>
        </w:tc>
        <w:tc>
          <w:tcPr>
            <w:tcW w:w="6095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88F20A1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The system shall allow admins to view all registered users.</w:t>
            </w:r>
          </w:p>
        </w:tc>
        <w:tc>
          <w:tcPr>
            <w:tcW w:w="1632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73BA896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Medium</w:t>
            </w:r>
          </w:p>
        </w:tc>
      </w:tr>
      <w:tr w14:paraId="23550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94A01A4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FR-009</w:t>
            </w:r>
          </w:p>
        </w:tc>
        <w:tc>
          <w:tcPr>
            <w:tcW w:w="6095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C05D557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The system shall allow admins to promote a regular user to admin.</w:t>
            </w:r>
          </w:p>
        </w:tc>
        <w:tc>
          <w:tcPr>
            <w:tcW w:w="1632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167B496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Medium</w:t>
            </w:r>
          </w:p>
        </w:tc>
      </w:tr>
    </w:tbl>
    <w:p w14:paraId="6087AEBF"/>
    <w:p w14:paraId="5377B0E6">
      <w:pPr>
        <w:pStyle w:val="3"/>
      </w:pPr>
      <w:r>
        <w:t>2.2 Wallet Module</w:t>
      </w:r>
    </w:p>
    <w:tbl>
      <w:tblPr>
        <w:tblStyle w:val="3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3"/>
        <w:gridCol w:w="6095"/>
        <w:gridCol w:w="1632"/>
      </w:tblGrid>
      <w:tr w14:paraId="79F77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163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D9EA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BDE5795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43758"/>
                <w:sz w:val="19"/>
              </w:rPr>
              <w:t>ID</w:t>
            </w:r>
          </w:p>
        </w:tc>
        <w:tc>
          <w:tcPr>
            <w:tcW w:w="6095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D9EA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400A609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43758"/>
                <w:sz w:val="19"/>
              </w:rPr>
              <w:t>Requirement</w:t>
            </w:r>
          </w:p>
        </w:tc>
        <w:tc>
          <w:tcPr>
            <w:tcW w:w="1632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D9EA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A3603DB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43758"/>
                <w:sz w:val="19"/>
              </w:rPr>
              <w:t>Priority</w:t>
            </w:r>
          </w:p>
        </w:tc>
      </w:tr>
      <w:tr w14:paraId="6D3F6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C960854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FR-010</w:t>
            </w:r>
          </w:p>
        </w:tc>
        <w:tc>
          <w:tcPr>
            <w:tcW w:w="6095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1F7F8DA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The system shall maintain a wallet balance for each user.</w:t>
            </w:r>
          </w:p>
        </w:tc>
        <w:tc>
          <w:tcPr>
            <w:tcW w:w="1632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4C900D3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High</w:t>
            </w:r>
          </w:p>
        </w:tc>
      </w:tr>
      <w:tr w14:paraId="519BC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2BE6986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FR-011</w:t>
            </w:r>
          </w:p>
        </w:tc>
        <w:tc>
          <w:tcPr>
            <w:tcW w:w="6095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CF78306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The system shall allow users to top up their wallet using UPI.</w:t>
            </w:r>
          </w:p>
        </w:tc>
        <w:tc>
          <w:tcPr>
            <w:tcW w:w="1632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E580BB4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High</w:t>
            </w:r>
          </w:p>
        </w:tc>
      </w:tr>
      <w:tr w14:paraId="57996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60971AA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FR-012</w:t>
            </w:r>
          </w:p>
        </w:tc>
        <w:tc>
          <w:tcPr>
            <w:tcW w:w="6095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9CAD5E4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The system shall allow users to pay for recharges using their wallet balance.</w:t>
            </w:r>
          </w:p>
        </w:tc>
        <w:tc>
          <w:tcPr>
            <w:tcW w:w="1632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3F779C5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High</w:t>
            </w:r>
          </w:p>
        </w:tc>
      </w:tr>
      <w:tr w14:paraId="5D6B9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B8D1CC6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FR-013</w:t>
            </w:r>
          </w:p>
        </w:tc>
        <w:tc>
          <w:tcPr>
            <w:tcW w:w="6095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21E4807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The system shall prevent wallet payments when balance is insufficient.</w:t>
            </w:r>
          </w:p>
        </w:tc>
        <w:tc>
          <w:tcPr>
            <w:tcW w:w="1632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A6FC706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High</w:t>
            </w:r>
          </w:p>
        </w:tc>
      </w:tr>
      <w:tr w14:paraId="220AD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043996E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FR-014</w:t>
            </w:r>
          </w:p>
        </w:tc>
        <w:tc>
          <w:tcPr>
            <w:tcW w:w="6095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6BCEC5F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The system shall automatically refund wallet balance when a recharge fails after payment.</w:t>
            </w:r>
          </w:p>
        </w:tc>
        <w:tc>
          <w:tcPr>
            <w:tcW w:w="1632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6E3FCCF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High</w:t>
            </w:r>
          </w:p>
        </w:tc>
      </w:tr>
    </w:tbl>
    <w:p w14:paraId="6FF2BCF0"/>
    <w:p w14:paraId="0A2281AD">
      <w:pPr>
        <w:pStyle w:val="3"/>
      </w:pPr>
      <w:r>
        <w:t>2.3 Operator &amp; Plan Management Module</w:t>
      </w:r>
    </w:p>
    <w:tbl>
      <w:tblPr>
        <w:tblStyle w:val="3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3"/>
        <w:gridCol w:w="6095"/>
        <w:gridCol w:w="1632"/>
      </w:tblGrid>
      <w:tr w14:paraId="51A94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163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D9EA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4C610F9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43758"/>
                <w:sz w:val="19"/>
              </w:rPr>
              <w:t>ID</w:t>
            </w:r>
          </w:p>
        </w:tc>
        <w:tc>
          <w:tcPr>
            <w:tcW w:w="6095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D9EA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D73FF43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43758"/>
                <w:sz w:val="19"/>
              </w:rPr>
              <w:t>Requirement</w:t>
            </w:r>
          </w:p>
        </w:tc>
        <w:tc>
          <w:tcPr>
            <w:tcW w:w="1632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D9EA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97C995D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43758"/>
                <w:sz w:val="19"/>
              </w:rPr>
              <w:t>Priority</w:t>
            </w:r>
          </w:p>
        </w:tc>
      </w:tr>
      <w:tr w14:paraId="6F1A8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FF20E0B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FR-015</w:t>
            </w:r>
          </w:p>
        </w:tc>
        <w:tc>
          <w:tcPr>
            <w:tcW w:w="6095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B94B0C1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The system shall allow admins to create, update, patch, and delete operators.</w:t>
            </w:r>
          </w:p>
        </w:tc>
        <w:tc>
          <w:tcPr>
            <w:tcW w:w="1632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02B827A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High</w:t>
            </w:r>
          </w:p>
        </w:tc>
      </w:tr>
      <w:tr w14:paraId="087B6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0B2156E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FR-016</w:t>
            </w:r>
          </w:p>
        </w:tc>
        <w:tc>
          <w:tcPr>
            <w:tcW w:w="6095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DF02E5A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The system shall allow admins to create, update, patch, and delete recharge plans.</w:t>
            </w:r>
          </w:p>
        </w:tc>
        <w:tc>
          <w:tcPr>
            <w:tcW w:w="1632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070325C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High</w:t>
            </w:r>
          </w:p>
        </w:tc>
      </w:tr>
      <w:tr w14:paraId="32A31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1E0F509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FR-017</w:t>
            </w:r>
          </w:p>
        </w:tc>
        <w:tc>
          <w:tcPr>
            <w:tcW w:w="6095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082119D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The system shall support operator types: MOBILE, DTH, BROADBAND.</w:t>
            </w:r>
          </w:p>
        </w:tc>
        <w:tc>
          <w:tcPr>
            <w:tcW w:w="1632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9789067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Medium</w:t>
            </w:r>
          </w:p>
        </w:tc>
      </w:tr>
      <w:tr w14:paraId="7F064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8ABAD5C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FR-018</w:t>
            </w:r>
          </w:p>
        </w:tc>
        <w:tc>
          <w:tcPr>
            <w:tcW w:w="6095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7286396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The system shall support operator statuses: ACTIVE, INACTIVE.</w:t>
            </w:r>
          </w:p>
        </w:tc>
        <w:tc>
          <w:tcPr>
            <w:tcW w:w="1632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FEC5BC2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Medium</w:t>
            </w:r>
          </w:p>
        </w:tc>
      </w:tr>
      <w:tr w14:paraId="3FF6E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0A77EAC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FR-019</w:t>
            </w:r>
          </w:p>
        </w:tc>
        <w:tc>
          <w:tcPr>
            <w:tcW w:w="6095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2F57F9B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The system shall allow users to browse operators and their plans.</w:t>
            </w:r>
          </w:p>
        </w:tc>
        <w:tc>
          <w:tcPr>
            <w:tcW w:w="1632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B22AED3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High</w:t>
            </w:r>
          </w:p>
        </w:tc>
      </w:tr>
      <w:tr w14:paraId="4BB95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A57A860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FR-020</w:t>
            </w:r>
          </w:p>
        </w:tc>
        <w:tc>
          <w:tcPr>
            <w:tcW w:w="6095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CFA1D64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The system shall allow filtering operators by status and type.</w:t>
            </w:r>
          </w:p>
        </w:tc>
        <w:tc>
          <w:tcPr>
            <w:tcW w:w="1632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2958CA4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Medium</w:t>
            </w:r>
          </w:p>
        </w:tc>
      </w:tr>
      <w:tr w14:paraId="1A2BF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DC9F972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FR-021</w:t>
            </w:r>
          </w:p>
        </w:tc>
        <w:tc>
          <w:tcPr>
            <w:tcW w:w="6095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3A14060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The system shall allow filtering plans by operator, category, and status.</w:t>
            </w:r>
          </w:p>
        </w:tc>
        <w:tc>
          <w:tcPr>
            <w:tcW w:w="1632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54E2E19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Medium</w:t>
            </w:r>
          </w:p>
        </w:tc>
      </w:tr>
      <w:tr w14:paraId="06D6D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5125058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FR-022</w:t>
            </w:r>
          </w:p>
        </w:tc>
        <w:tc>
          <w:tcPr>
            <w:tcW w:w="6095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EEB1A26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The system shall cache operator and plan data using Redis for performance.</w:t>
            </w:r>
          </w:p>
        </w:tc>
        <w:tc>
          <w:tcPr>
            <w:tcW w:w="1632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21A3D25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Medium</w:t>
            </w:r>
          </w:p>
        </w:tc>
      </w:tr>
    </w:tbl>
    <w:p w14:paraId="05A4C17D"/>
    <w:p w14:paraId="18ECBB66">
      <w:pPr>
        <w:pStyle w:val="3"/>
      </w:pPr>
      <w:r>
        <w:t>2.4 Recharge Module</w:t>
      </w:r>
    </w:p>
    <w:tbl>
      <w:tblPr>
        <w:tblStyle w:val="3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3"/>
        <w:gridCol w:w="6095"/>
        <w:gridCol w:w="1632"/>
      </w:tblGrid>
      <w:tr w14:paraId="1B305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63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D9EA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B4E5A78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43758"/>
                <w:sz w:val="19"/>
              </w:rPr>
              <w:t>ID</w:t>
            </w:r>
          </w:p>
        </w:tc>
        <w:tc>
          <w:tcPr>
            <w:tcW w:w="6095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D9EA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CB10613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43758"/>
                <w:sz w:val="19"/>
              </w:rPr>
              <w:t>Requirement</w:t>
            </w:r>
          </w:p>
        </w:tc>
        <w:tc>
          <w:tcPr>
            <w:tcW w:w="1632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D9EA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50D060B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43758"/>
                <w:sz w:val="19"/>
              </w:rPr>
              <w:t>Priority</w:t>
            </w:r>
          </w:p>
        </w:tc>
      </w:tr>
      <w:tr w14:paraId="18E46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6C18C41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FR-023</w:t>
            </w:r>
          </w:p>
        </w:tc>
        <w:tc>
          <w:tcPr>
            <w:tcW w:w="6095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982F75E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The system shall validate mobile numbers (must be 10-digit Indian numbers starting with 6-9).</w:t>
            </w:r>
          </w:p>
        </w:tc>
        <w:tc>
          <w:tcPr>
            <w:tcW w:w="1632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14C654C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High</w:t>
            </w:r>
          </w:p>
        </w:tc>
      </w:tr>
      <w:tr w14:paraId="4DD6F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4C353D6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FR-024</w:t>
            </w:r>
          </w:p>
        </w:tc>
        <w:tc>
          <w:tcPr>
            <w:tcW w:w="6095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3CA10E7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The system shall validate that the selected operator and plan are ACTIVE before initiating recharge.</w:t>
            </w:r>
          </w:p>
        </w:tc>
        <w:tc>
          <w:tcPr>
            <w:tcW w:w="1632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62C01CB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High</w:t>
            </w:r>
          </w:p>
        </w:tc>
      </w:tr>
      <w:tr w14:paraId="2C495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71CD562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FR-025</w:t>
            </w:r>
          </w:p>
        </w:tc>
        <w:tc>
          <w:tcPr>
            <w:tcW w:w="6095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CA3BEB9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The system shall create a recharge record with PENDING status upon initiation.</w:t>
            </w:r>
          </w:p>
        </w:tc>
        <w:tc>
          <w:tcPr>
            <w:tcW w:w="1632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8D24FF4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High</w:t>
            </w:r>
          </w:p>
        </w:tc>
      </w:tr>
      <w:tr w14:paraId="0E346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FC7ABDA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FR-026</w:t>
            </w:r>
          </w:p>
        </w:tc>
        <w:tc>
          <w:tcPr>
            <w:tcW w:w="6095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9D37D3B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The system shall publish a recharge event to RabbitMQ for asynchronous payment processing.</w:t>
            </w:r>
          </w:p>
        </w:tc>
        <w:tc>
          <w:tcPr>
            <w:tcW w:w="1632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E8DC3B0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High</w:t>
            </w:r>
          </w:p>
        </w:tc>
      </w:tr>
      <w:tr w14:paraId="596B7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DDC4447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FR-027</w:t>
            </w:r>
          </w:p>
        </w:tc>
        <w:tc>
          <w:tcPr>
            <w:tcW w:w="6095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9DC9654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The system shall allow users to cancel PENDING recharges.</w:t>
            </w:r>
          </w:p>
        </w:tc>
        <w:tc>
          <w:tcPr>
            <w:tcW w:w="1632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8891DF1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Medium</w:t>
            </w:r>
          </w:p>
        </w:tc>
      </w:tr>
      <w:tr w14:paraId="1DB72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652CB59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FR-028</w:t>
            </w:r>
          </w:p>
        </w:tc>
        <w:tc>
          <w:tcPr>
            <w:tcW w:w="6095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B3BD706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The system shall allow users to view their recharge history.</w:t>
            </w:r>
          </w:p>
        </w:tc>
        <w:tc>
          <w:tcPr>
            <w:tcW w:w="1632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AB0D29D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Medium</w:t>
            </w:r>
          </w:p>
        </w:tc>
      </w:tr>
      <w:tr w14:paraId="37B1F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58EC95E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FR-029</w:t>
            </w:r>
          </w:p>
        </w:tc>
        <w:tc>
          <w:tcPr>
            <w:tcW w:w="6095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209588D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The system shall allow admins to view all recharges and filter by status or mobile number.</w:t>
            </w:r>
          </w:p>
        </w:tc>
        <w:tc>
          <w:tcPr>
            <w:tcW w:w="1632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CC9E5E4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Medium</w:t>
            </w:r>
          </w:p>
        </w:tc>
      </w:tr>
    </w:tbl>
    <w:p w14:paraId="6514C131"/>
    <w:p w14:paraId="7B171C84">
      <w:pPr>
        <w:pStyle w:val="3"/>
      </w:pPr>
      <w:r>
        <w:t>2.5 Payment Module</w:t>
      </w:r>
    </w:p>
    <w:tbl>
      <w:tblPr>
        <w:tblStyle w:val="3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3"/>
        <w:gridCol w:w="6095"/>
        <w:gridCol w:w="1632"/>
      </w:tblGrid>
      <w:tr w14:paraId="01CCC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63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D9EA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01E0683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43758"/>
                <w:sz w:val="17"/>
              </w:rPr>
              <w:t>ID</w:t>
            </w:r>
          </w:p>
        </w:tc>
        <w:tc>
          <w:tcPr>
            <w:tcW w:w="6095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D9EA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64B0B02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43758"/>
                <w:sz w:val="17"/>
              </w:rPr>
              <w:t>Requirement</w:t>
            </w:r>
          </w:p>
        </w:tc>
        <w:tc>
          <w:tcPr>
            <w:tcW w:w="1632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D9EA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C5ABC1F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43758"/>
                <w:sz w:val="17"/>
              </w:rPr>
              <w:t>Priority</w:t>
            </w:r>
          </w:p>
        </w:tc>
      </w:tr>
      <w:tr w14:paraId="5612D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5C38DAE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FR-030</w:t>
            </w:r>
          </w:p>
        </w:tc>
        <w:tc>
          <w:tcPr>
            <w:tcW w:w="6095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3BBEF14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The system shall support four payment methods: CARD, UPI, NETBANKING, and WALLET.</w:t>
            </w:r>
          </w:p>
        </w:tc>
        <w:tc>
          <w:tcPr>
            <w:tcW w:w="1632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CD26492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High</w:t>
            </w:r>
          </w:p>
        </w:tc>
      </w:tr>
      <w:tr w14:paraId="6E8F8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4BBE2C3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FR-031</w:t>
            </w:r>
          </w:p>
        </w:tc>
        <w:tc>
          <w:tcPr>
            <w:tcW w:w="6095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AAB75E2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The system shall validate card numbers (16 digits), CVV (3 digits), and expiry (MM/YY).</w:t>
            </w:r>
          </w:p>
        </w:tc>
        <w:tc>
          <w:tcPr>
            <w:tcW w:w="1632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4BCE013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High</w:t>
            </w:r>
          </w:p>
        </w:tc>
      </w:tr>
      <w:tr w14:paraId="5DA22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1E5ED23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FR-032</w:t>
            </w:r>
          </w:p>
        </w:tc>
        <w:tc>
          <w:tcPr>
            <w:tcW w:w="6095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C93A7DB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The system shall validate UPI IDs (format: name@bank).</w:t>
            </w:r>
          </w:p>
        </w:tc>
        <w:tc>
          <w:tcPr>
            <w:tcW w:w="1632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2AEF196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High</w:t>
            </w:r>
          </w:p>
        </w:tc>
      </w:tr>
      <w:tr w14:paraId="4C96B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935EE70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FR-033</w:t>
            </w:r>
          </w:p>
        </w:tc>
        <w:tc>
          <w:tcPr>
            <w:tcW w:w="6095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EC47720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The system shall validate bank codes against a pre-configured list.</w:t>
            </w:r>
          </w:p>
        </w:tc>
        <w:tc>
          <w:tcPr>
            <w:tcW w:w="1632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C607EDD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Medium</w:t>
            </w:r>
          </w:p>
        </w:tc>
      </w:tr>
      <w:tr w14:paraId="23752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83E1FF3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FR-034</w:t>
            </w:r>
          </w:p>
        </w:tc>
        <w:tc>
          <w:tcPr>
            <w:tcW w:w="6095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44214F9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The system shall validate net banking account numbers (9-18 digits).</w:t>
            </w:r>
          </w:p>
        </w:tc>
        <w:tc>
          <w:tcPr>
            <w:tcW w:w="1632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568A65B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Medium</w:t>
            </w:r>
          </w:p>
        </w:tc>
      </w:tr>
      <w:tr w14:paraId="2D0D4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0642F7D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FR-035</w:t>
            </w:r>
          </w:p>
        </w:tc>
        <w:tc>
          <w:tcPr>
            <w:tcW w:w="6095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3FEF32A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The system shall generate a unique transaction ID for every payment.</w:t>
            </w:r>
          </w:p>
        </w:tc>
        <w:tc>
          <w:tcPr>
            <w:tcW w:w="1632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89A8C45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High</w:t>
            </w:r>
          </w:p>
        </w:tc>
      </w:tr>
      <w:tr w14:paraId="4DC9F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968AC98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FR-036</w:t>
            </w:r>
          </w:p>
        </w:tc>
        <w:tc>
          <w:tcPr>
            <w:tcW w:w="6095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C676B0F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The system shall update the recharge status after payment using a retry mechanism.</w:t>
            </w:r>
          </w:p>
        </w:tc>
        <w:tc>
          <w:tcPr>
            <w:tcW w:w="1632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327795B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High</w:t>
            </w:r>
          </w:p>
        </w:tc>
      </w:tr>
      <w:tr w14:paraId="24F840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F0D7788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FR-037</w:t>
            </w:r>
          </w:p>
        </w:tc>
        <w:tc>
          <w:tcPr>
            <w:tcW w:w="6095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8A2BE9E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The system shall retry recharge status updates up to 6 times with 30-second intervals.</w:t>
            </w:r>
          </w:p>
        </w:tc>
        <w:tc>
          <w:tcPr>
            <w:tcW w:w="1632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220AE48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High</w:t>
            </w:r>
          </w:p>
        </w:tc>
      </w:tr>
      <w:tr w14:paraId="0F01C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9AB66E7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FR-038</w:t>
            </w:r>
          </w:p>
        </w:tc>
        <w:tc>
          <w:tcPr>
            <w:tcW w:w="6095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B9B0036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The system shall mark transactions as REFUND_PENDING if all retries are exhausted.</w:t>
            </w:r>
          </w:p>
        </w:tc>
        <w:tc>
          <w:tcPr>
            <w:tcW w:w="1632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2E86C87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High</w:t>
            </w:r>
          </w:p>
        </w:tc>
      </w:tr>
    </w:tbl>
    <w:p w14:paraId="69D1DB69"/>
    <w:p w14:paraId="0B851178">
      <w:pPr>
        <w:pStyle w:val="3"/>
      </w:pPr>
      <w:r>
        <w:t>2.6 Notification Module</w:t>
      </w:r>
    </w:p>
    <w:tbl>
      <w:tblPr>
        <w:tblStyle w:val="3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3"/>
        <w:gridCol w:w="6095"/>
        <w:gridCol w:w="1632"/>
      </w:tblGrid>
      <w:tr w14:paraId="321BD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63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D9EA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83153B7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43758"/>
                <w:sz w:val="19"/>
              </w:rPr>
              <w:t>ID</w:t>
            </w:r>
          </w:p>
        </w:tc>
        <w:tc>
          <w:tcPr>
            <w:tcW w:w="6095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D9EA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F673418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43758"/>
                <w:sz w:val="19"/>
              </w:rPr>
              <w:t>Requirement</w:t>
            </w:r>
          </w:p>
        </w:tc>
        <w:tc>
          <w:tcPr>
            <w:tcW w:w="1632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D9EA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BB27F2F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43758"/>
                <w:sz w:val="19"/>
              </w:rPr>
              <w:t>Priority</w:t>
            </w:r>
          </w:p>
        </w:tc>
      </w:tr>
      <w:tr w14:paraId="36C8F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415CAF5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FR-039</w:t>
            </w:r>
          </w:p>
        </w:tc>
        <w:tc>
          <w:tcPr>
            <w:tcW w:w="6095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BB4EDF6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The system shall send email notifications for successful payments.</w:t>
            </w:r>
          </w:p>
        </w:tc>
        <w:tc>
          <w:tcPr>
            <w:tcW w:w="1632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5B9F8D6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High</w:t>
            </w:r>
          </w:p>
        </w:tc>
      </w:tr>
      <w:tr w14:paraId="73885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29163B9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FR-040</w:t>
            </w:r>
          </w:p>
        </w:tc>
        <w:tc>
          <w:tcPr>
            <w:tcW w:w="6095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10A3245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The system shall send email notifications for failed payments.</w:t>
            </w:r>
          </w:p>
        </w:tc>
        <w:tc>
          <w:tcPr>
            <w:tcW w:w="1632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6192C6D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High</w:t>
            </w:r>
          </w:p>
        </w:tc>
      </w:tr>
      <w:tr w14:paraId="6E796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AFEEF1E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FR-041</w:t>
            </w:r>
          </w:p>
        </w:tc>
        <w:tc>
          <w:tcPr>
            <w:tcW w:w="6095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BF3A938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The system shall send email notifications for refund-pending transactions.</w:t>
            </w:r>
          </w:p>
        </w:tc>
        <w:tc>
          <w:tcPr>
            <w:tcW w:w="1632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82BDE72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Medium</w:t>
            </w:r>
          </w:p>
        </w:tc>
      </w:tr>
      <w:tr w14:paraId="37B30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6964C38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FR-042</w:t>
            </w:r>
          </w:p>
        </w:tc>
        <w:tc>
          <w:tcPr>
            <w:tcW w:w="6095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5D5D1BF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Notifications shall be sent asynchronously via RabbitMQ.</w:t>
            </w:r>
          </w:p>
        </w:tc>
        <w:tc>
          <w:tcPr>
            <w:tcW w:w="1632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E57D01C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High</w:t>
            </w:r>
          </w:p>
        </w:tc>
      </w:tr>
    </w:tbl>
    <w:p w14:paraId="0F52C836"/>
    <w:p w14:paraId="1B2431F6">
      <w:pPr>
        <w:pBdr>
          <w:bottom w:val="single" w:color="D7DEE7" w:sz="6" w:space="2"/>
        </w:pBdr>
        <w:spacing w:before="0" w:after="80" w:line="259" w:lineRule="auto"/>
      </w:pPr>
    </w:p>
    <w:p w14:paraId="1196B1E3">
      <w:pPr>
        <w:pStyle w:val="2"/>
      </w:pPr>
      <w:r>
        <w:t>3. Non-Functional Requirements</w:t>
      </w:r>
    </w:p>
    <w:p w14:paraId="4CB9D161">
      <w:pPr>
        <w:pStyle w:val="3"/>
      </w:pPr>
      <w:r>
        <w:t>3.1 Performance</w:t>
      </w:r>
    </w:p>
    <w:tbl>
      <w:tblPr>
        <w:tblStyle w:val="3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7"/>
        <w:gridCol w:w="7383"/>
      </w:tblGrid>
      <w:tr w14:paraId="382A9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77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D9EA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3236C3E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43758"/>
                <w:sz w:val="19"/>
              </w:rPr>
              <w:t>ID</w:t>
            </w:r>
          </w:p>
        </w:tc>
        <w:tc>
          <w:tcPr>
            <w:tcW w:w="738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D9EA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3D4D41E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43758"/>
                <w:sz w:val="19"/>
              </w:rPr>
              <w:t>Requirement</w:t>
            </w:r>
          </w:p>
        </w:tc>
      </w:tr>
      <w:tr w14:paraId="59457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7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E5E37C5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NFR-001</w:t>
            </w:r>
          </w:p>
        </w:tc>
        <w:tc>
          <w:tcPr>
            <w:tcW w:w="738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F140C7B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The system shall cache frequently accessed data (operators, plans) using Redis to reduce database load.</w:t>
            </w:r>
          </w:p>
        </w:tc>
      </w:tr>
      <w:tr w14:paraId="0262B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7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937351B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NFR-002</w:t>
            </w:r>
          </w:p>
        </w:tc>
        <w:tc>
          <w:tcPr>
            <w:tcW w:w="738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17D1014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API response time shall be under 2 seconds for standard CRUD operations.</w:t>
            </w:r>
          </w:p>
        </w:tc>
      </w:tr>
      <w:tr w14:paraId="157BB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7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78C7B4D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NFR-003</w:t>
            </w:r>
          </w:p>
        </w:tc>
        <w:tc>
          <w:tcPr>
            <w:tcW w:w="738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0D66B6C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The system shall support asynchronous processing for payment and notification workflows.</w:t>
            </w:r>
          </w:p>
        </w:tc>
      </w:tr>
    </w:tbl>
    <w:p w14:paraId="2A9638B9"/>
    <w:p w14:paraId="06C6BDF5">
      <w:pPr>
        <w:pStyle w:val="3"/>
      </w:pPr>
      <w:r>
        <w:t>3.2 Security</w:t>
      </w:r>
    </w:p>
    <w:tbl>
      <w:tblPr>
        <w:tblStyle w:val="3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7"/>
        <w:gridCol w:w="7383"/>
      </w:tblGrid>
      <w:tr w14:paraId="3037D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1977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D9EA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DAFAB51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43758"/>
                <w:sz w:val="19"/>
              </w:rPr>
              <w:t>ID</w:t>
            </w:r>
          </w:p>
        </w:tc>
        <w:tc>
          <w:tcPr>
            <w:tcW w:w="738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D9EA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045116E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43758"/>
                <w:sz w:val="19"/>
              </w:rPr>
              <w:t>Requirement</w:t>
            </w:r>
          </w:p>
        </w:tc>
      </w:tr>
      <w:tr w14:paraId="3DC6A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7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E85054C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NFR-004</w:t>
            </w:r>
          </w:p>
        </w:tc>
        <w:tc>
          <w:tcPr>
            <w:tcW w:w="738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5DBC337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All passwords shall be stored using BCrypt encryption.</w:t>
            </w:r>
          </w:p>
        </w:tc>
      </w:tr>
      <w:tr w14:paraId="4D5EA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7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F8F499C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NFR-005</w:t>
            </w:r>
          </w:p>
        </w:tc>
        <w:tc>
          <w:tcPr>
            <w:tcW w:w="738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2A7A143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All protected APIs shall require a valid JWT token.</w:t>
            </w:r>
          </w:p>
        </w:tc>
      </w:tr>
      <w:tr w14:paraId="60B8B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7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AA3CECE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NFR-006</w:t>
            </w:r>
          </w:p>
        </w:tc>
        <w:tc>
          <w:tcPr>
            <w:tcW w:w="738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EC8AA8A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The API Gateway shall validate JWT tokens before forwarding requests.</w:t>
            </w:r>
          </w:p>
        </w:tc>
      </w:tr>
      <w:tr w14:paraId="53489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7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0A60F6E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NFR-007</w:t>
            </w:r>
          </w:p>
        </w:tc>
        <w:tc>
          <w:tcPr>
            <w:tcW w:w="738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DC1B92C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Admin-only endpoints shall enforce ROLE_ADMIN authorization.</w:t>
            </w:r>
          </w:p>
        </w:tc>
      </w:tr>
      <w:tr w14:paraId="69BB7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7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A727A0B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NFR-008</w:t>
            </w:r>
          </w:p>
        </w:tc>
        <w:tc>
          <w:tcPr>
            <w:tcW w:w="738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4C33CEF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The system shall use HTTPS-ready configurations.</w:t>
            </w:r>
          </w:p>
        </w:tc>
      </w:tr>
    </w:tbl>
    <w:p w14:paraId="64C5B557"/>
    <w:p w14:paraId="0ED9110D">
      <w:pPr>
        <w:pStyle w:val="3"/>
      </w:pPr>
      <w:r>
        <w:t>3.3 Reliability</w:t>
      </w:r>
    </w:p>
    <w:tbl>
      <w:tblPr>
        <w:tblStyle w:val="3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7"/>
        <w:gridCol w:w="7383"/>
      </w:tblGrid>
      <w:tr w14:paraId="38745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77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D9EA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1AE91E4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43758"/>
                <w:sz w:val="19"/>
              </w:rPr>
              <w:t>ID</w:t>
            </w:r>
          </w:p>
        </w:tc>
        <w:tc>
          <w:tcPr>
            <w:tcW w:w="738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D9EA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2AA5129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43758"/>
                <w:sz w:val="19"/>
              </w:rPr>
              <w:t>Requirement</w:t>
            </w:r>
          </w:p>
        </w:tc>
      </w:tr>
      <w:tr w14:paraId="2E4A0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7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33087E6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NFR-009</w:t>
            </w:r>
          </w:p>
        </w:tc>
        <w:tc>
          <w:tcPr>
            <w:tcW w:w="738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06EC217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The system shall implement retry logic for inter-service communication failures.</w:t>
            </w:r>
          </w:p>
        </w:tc>
      </w:tr>
      <w:tr w14:paraId="653BD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7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7A15EAD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NFR-010</w:t>
            </w:r>
          </w:p>
        </w:tc>
        <w:tc>
          <w:tcPr>
            <w:tcW w:w="738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DAD3C96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The system shall implement automatic refund for wallet payments on recharge failure.</w:t>
            </w:r>
          </w:p>
        </w:tc>
      </w:tr>
      <w:tr w14:paraId="78E8C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7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9865CAF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NFR-011</w:t>
            </w:r>
          </w:p>
        </w:tc>
        <w:tc>
          <w:tcPr>
            <w:tcW w:w="738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77031CD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RabbitMQ queues shall be durable to survive server restarts.</w:t>
            </w:r>
          </w:p>
        </w:tc>
      </w:tr>
    </w:tbl>
    <w:p w14:paraId="043C4EF5"/>
    <w:p w14:paraId="005FC32D">
      <w:pPr>
        <w:pStyle w:val="3"/>
      </w:pPr>
      <w:r>
        <w:t>3.4 Scalability</w:t>
      </w:r>
    </w:p>
    <w:tbl>
      <w:tblPr>
        <w:tblStyle w:val="3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7"/>
        <w:gridCol w:w="7383"/>
      </w:tblGrid>
      <w:tr w14:paraId="60AEC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77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D9EA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CD6378B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43758"/>
                <w:sz w:val="19"/>
              </w:rPr>
              <w:t>ID</w:t>
            </w:r>
          </w:p>
        </w:tc>
        <w:tc>
          <w:tcPr>
            <w:tcW w:w="738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D9EA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3F8E6E6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43758"/>
                <w:sz w:val="19"/>
              </w:rPr>
              <w:t>Requirement</w:t>
            </w:r>
          </w:p>
        </w:tc>
      </w:tr>
      <w:tr w14:paraId="7E730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7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09C45BF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NFR-012</w:t>
            </w:r>
          </w:p>
        </w:tc>
        <w:tc>
          <w:tcPr>
            <w:tcW w:w="738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43AFBA8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Each microservice shall be independently deployable and scalable.</w:t>
            </w:r>
          </w:p>
        </w:tc>
      </w:tr>
      <w:tr w14:paraId="212F6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7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EED1D30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NFR-013</w:t>
            </w:r>
          </w:p>
        </w:tc>
        <w:tc>
          <w:tcPr>
            <w:tcW w:w="738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F07B5B1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The system shall use Eureka for dynamic service discovery.</w:t>
            </w:r>
          </w:p>
        </w:tc>
      </w:tr>
      <w:tr w14:paraId="0EA8D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7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2CE48F6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NFR-014</w:t>
            </w:r>
          </w:p>
        </w:tc>
        <w:tc>
          <w:tcPr>
            <w:tcW w:w="738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A179C61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The system shall be containerized using Docker for consistent deployment.</w:t>
            </w:r>
          </w:p>
        </w:tc>
      </w:tr>
    </w:tbl>
    <w:p w14:paraId="306A9C6A"/>
    <w:p w14:paraId="5BD0F93E">
      <w:pPr>
        <w:pStyle w:val="3"/>
      </w:pPr>
      <w:r>
        <w:t>3.5 Maintainability</w:t>
      </w:r>
    </w:p>
    <w:tbl>
      <w:tblPr>
        <w:tblStyle w:val="3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7"/>
        <w:gridCol w:w="7383"/>
      </w:tblGrid>
      <w:tr w14:paraId="67E6C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77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D9EA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5923014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43758"/>
                <w:sz w:val="19"/>
              </w:rPr>
              <w:t>ID</w:t>
            </w:r>
          </w:p>
        </w:tc>
        <w:tc>
          <w:tcPr>
            <w:tcW w:w="738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D9EA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8FA4AA2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43758"/>
                <w:sz w:val="19"/>
              </w:rPr>
              <w:t>Requirement</w:t>
            </w:r>
          </w:p>
        </w:tc>
      </w:tr>
      <w:tr w14:paraId="5D42E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7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176E7AD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NFR-015</w:t>
            </w:r>
          </w:p>
        </w:tc>
        <w:tc>
          <w:tcPr>
            <w:tcW w:w="738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7177807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The codebase shall achieve a minimum of 80% test coverage (measured by JaCoCo).</w:t>
            </w:r>
          </w:p>
        </w:tc>
      </w:tr>
      <w:tr w14:paraId="69A5A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7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5088D4A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NFR-016</w:t>
            </w:r>
          </w:p>
        </w:tc>
        <w:tc>
          <w:tcPr>
            <w:tcW w:w="738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29B1192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Code quality shall be monitored using SonarQube.</w:t>
            </w:r>
          </w:p>
        </w:tc>
      </w:tr>
      <w:tr w14:paraId="59D94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7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D24D226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NFR-017</w:t>
            </w:r>
          </w:p>
        </w:tc>
        <w:tc>
          <w:tcPr>
            <w:tcW w:w="738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46FC621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The system shall use centralized configuration via Config Server.</w:t>
            </w:r>
          </w:p>
        </w:tc>
      </w:tr>
      <w:tr w14:paraId="729C6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7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9DA4C6C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NFR-018</w:t>
            </w:r>
          </w:p>
        </w:tc>
        <w:tc>
          <w:tcPr>
            <w:tcW w:w="738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87FF4F6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The system shall implement distributed tracing via Zipkin.</w:t>
            </w:r>
          </w:p>
        </w:tc>
      </w:tr>
    </w:tbl>
    <w:p w14:paraId="3D111958"/>
    <w:p w14:paraId="33E87A02">
      <w:pPr>
        <w:pBdr>
          <w:bottom w:val="single" w:color="D7DEE7" w:sz="6" w:space="2"/>
        </w:pBdr>
        <w:spacing w:before="0" w:after="80" w:line="259" w:lineRule="auto"/>
      </w:pPr>
    </w:p>
    <w:p w14:paraId="1FCD4730">
      <w:pPr>
        <w:pStyle w:val="2"/>
      </w:pPr>
      <w:r>
        <w:t>4. User Stories</w:t>
      </w:r>
    </w:p>
    <w:p w14:paraId="3F011B5C">
      <w:pPr>
        <w:pStyle w:val="3"/>
      </w:pPr>
      <w:r>
        <w:t>4.1 User Stories</w:t>
      </w:r>
    </w:p>
    <w:tbl>
      <w:tblPr>
        <w:tblStyle w:val="3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9"/>
        <w:gridCol w:w="1279"/>
        <w:gridCol w:w="3541"/>
        <w:gridCol w:w="3581"/>
      </w:tblGrid>
      <w:tr w14:paraId="5DA78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59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D9EA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BC499BD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43758"/>
                <w:sz w:val="17"/>
              </w:rPr>
              <w:t>ID</w:t>
            </w:r>
          </w:p>
        </w:tc>
        <w:tc>
          <w:tcPr>
            <w:tcW w:w="1279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D9EA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2421EC4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43758"/>
                <w:sz w:val="17"/>
              </w:rPr>
              <w:t>As a...</w:t>
            </w:r>
          </w:p>
        </w:tc>
        <w:tc>
          <w:tcPr>
            <w:tcW w:w="3541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D9EA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1D8C9F0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43758"/>
                <w:sz w:val="17"/>
              </w:rPr>
              <w:t>I want to...</w:t>
            </w:r>
          </w:p>
        </w:tc>
        <w:tc>
          <w:tcPr>
            <w:tcW w:w="3581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D9EA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6BE819E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43758"/>
                <w:sz w:val="17"/>
              </w:rPr>
              <w:t>So that...</w:t>
            </w:r>
          </w:p>
        </w:tc>
      </w:tr>
      <w:tr w14:paraId="0ECB1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243BD39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US-001</w:t>
            </w:r>
          </w:p>
        </w:tc>
        <w:tc>
          <w:tcPr>
            <w:tcW w:w="1279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C312980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User</w:t>
            </w:r>
          </w:p>
        </w:tc>
        <w:tc>
          <w:tcPr>
            <w:tcW w:w="3541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D74674C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register an account</w:t>
            </w:r>
          </w:p>
        </w:tc>
        <w:tc>
          <w:tcPr>
            <w:tcW w:w="3581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F15FEF8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I can use the recharge platform</w:t>
            </w:r>
          </w:p>
        </w:tc>
      </w:tr>
      <w:tr w14:paraId="3FFA49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6A485F5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US-002</w:t>
            </w:r>
          </w:p>
        </w:tc>
        <w:tc>
          <w:tcPr>
            <w:tcW w:w="1279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B7052CA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User</w:t>
            </w:r>
          </w:p>
        </w:tc>
        <w:tc>
          <w:tcPr>
            <w:tcW w:w="3541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1A2E8E9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log in with my credentials</w:t>
            </w:r>
          </w:p>
        </w:tc>
        <w:tc>
          <w:tcPr>
            <w:tcW w:w="3581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68D2E5E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I can access my dashboard</w:t>
            </w:r>
          </w:p>
        </w:tc>
      </w:tr>
      <w:tr w14:paraId="7EED2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515E4DB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US-003</w:t>
            </w:r>
          </w:p>
        </w:tc>
        <w:tc>
          <w:tcPr>
            <w:tcW w:w="1279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BB9485A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User</w:t>
            </w:r>
          </w:p>
        </w:tc>
        <w:tc>
          <w:tcPr>
            <w:tcW w:w="3541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B6FA928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browse mobile operators</w:t>
            </w:r>
          </w:p>
        </w:tc>
        <w:tc>
          <w:tcPr>
            <w:tcW w:w="3581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658835A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I can find my carrier</w:t>
            </w:r>
          </w:p>
        </w:tc>
      </w:tr>
      <w:tr w14:paraId="00C25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2FA7DB3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US-004</w:t>
            </w:r>
          </w:p>
        </w:tc>
        <w:tc>
          <w:tcPr>
            <w:tcW w:w="1279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02D9269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User</w:t>
            </w:r>
          </w:p>
        </w:tc>
        <w:tc>
          <w:tcPr>
            <w:tcW w:w="3541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7CCCA80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view available recharge plans</w:t>
            </w:r>
          </w:p>
        </w:tc>
        <w:tc>
          <w:tcPr>
            <w:tcW w:w="3581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E06A4C0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I can choose a plan</w:t>
            </w:r>
          </w:p>
        </w:tc>
      </w:tr>
      <w:tr w14:paraId="039EA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A5B276D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US-005</w:t>
            </w:r>
          </w:p>
        </w:tc>
        <w:tc>
          <w:tcPr>
            <w:tcW w:w="1279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B88E8B8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User</w:t>
            </w:r>
          </w:p>
        </w:tc>
        <w:tc>
          <w:tcPr>
            <w:tcW w:w="3541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9AF6A71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initiate a mobile recharge</w:t>
            </w:r>
          </w:p>
        </w:tc>
        <w:tc>
          <w:tcPr>
            <w:tcW w:w="3581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5CC5111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my mobile gets recharged</w:t>
            </w:r>
          </w:p>
        </w:tc>
      </w:tr>
      <w:tr w14:paraId="788AA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EC6FD2C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US-006</w:t>
            </w:r>
          </w:p>
        </w:tc>
        <w:tc>
          <w:tcPr>
            <w:tcW w:w="1279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3FB3F0F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User</w:t>
            </w:r>
          </w:p>
        </w:tc>
        <w:tc>
          <w:tcPr>
            <w:tcW w:w="3541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1EDFD57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pay using Card/UPI/NetBanking/Wallet</w:t>
            </w:r>
          </w:p>
        </w:tc>
        <w:tc>
          <w:tcPr>
            <w:tcW w:w="3581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A2C74D0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I can complete my recharge</w:t>
            </w:r>
          </w:p>
        </w:tc>
      </w:tr>
      <w:tr w14:paraId="05749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FB3B5E1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US-007</w:t>
            </w:r>
          </w:p>
        </w:tc>
        <w:tc>
          <w:tcPr>
            <w:tcW w:w="1279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76C4A29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User</w:t>
            </w:r>
          </w:p>
        </w:tc>
        <w:tc>
          <w:tcPr>
            <w:tcW w:w="3541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182B313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add money to my wallet</w:t>
            </w:r>
          </w:p>
        </w:tc>
        <w:tc>
          <w:tcPr>
            <w:tcW w:w="3581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D1D3E39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I can use wallet for future recharges</w:t>
            </w:r>
          </w:p>
        </w:tc>
      </w:tr>
      <w:tr w14:paraId="52295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4644D7D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US-008</w:t>
            </w:r>
          </w:p>
        </w:tc>
        <w:tc>
          <w:tcPr>
            <w:tcW w:w="1279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36F2503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User</w:t>
            </w:r>
          </w:p>
        </w:tc>
        <w:tc>
          <w:tcPr>
            <w:tcW w:w="3541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FDABFEA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view my recharge history</w:t>
            </w:r>
          </w:p>
        </w:tc>
        <w:tc>
          <w:tcPr>
            <w:tcW w:w="3581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8078272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I can track past recharges</w:t>
            </w:r>
          </w:p>
        </w:tc>
      </w:tr>
      <w:tr w14:paraId="1E2A6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71E790C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US-009</w:t>
            </w:r>
          </w:p>
        </w:tc>
        <w:tc>
          <w:tcPr>
            <w:tcW w:w="1279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7C98099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User</w:t>
            </w:r>
          </w:p>
        </w:tc>
        <w:tc>
          <w:tcPr>
            <w:tcW w:w="3541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949B72F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view my transaction history</w:t>
            </w:r>
          </w:p>
        </w:tc>
        <w:tc>
          <w:tcPr>
            <w:tcW w:w="3581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2841353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I can see payment details</w:t>
            </w:r>
          </w:p>
        </w:tc>
      </w:tr>
      <w:tr w14:paraId="6015E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5387766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US-010</w:t>
            </w:r>
          </w:p>
        </w:tc>
        <w:tc>
          <w:tcPr>
            <w:tcW w:w="1279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81A16FE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User</w:t>
            </w:r>
          </w:p>
        </w:tc>
        <w:tc>
          <w:tcPr>
            <w:tcW w:w="3541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7B41BB6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cancel a pending recharge</w:t>
            </w:r>
          </w:p>
        </w:tc>
        <w:tc>
          <w:tcPr>
            <w:tcW w:w="3581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1A44236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I can stop an unwanted recharge</w:t>
            </w:r>
          </w:p>
        </w:tc>
      </w:tr>
      <w:tr w14:paraId="37DCA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F7CAA05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US-011</w:t>
            </w:r>
          </w:p>
        </w:tc>
        <w:tc>
          <w:tcPr>
            <w:tcW w:w="1279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DA8D39A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User</w:t>
            </w:r>
          </w:p>
        </w:tc>
        <w:tc>
          <w:tcPr>
            <w:tcW w:w="3541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032F6FD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receive email notifications</w:t>
            </w:r>
          </w:p>
        </w:tc>
        <w:tc>
          <w:tcPr>
            <w:tcW w:w="3581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AFD08BC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I get confirmation of my payment</w:t>
            </w:r>
          </w:p>
        </w:tc>
      </w:tr>
    </w:tbl>
    <w:p w14:paraId="1FA741BC"/>
    <w:p w14:paraId="754A126E">
      <w:pPr>
        <w:pStyle w:val="3"/>
      </w:pPr>
      <w:r>
        <w:t>4.2 Admin Stories</w:t>
      </w:r>
    </w:p>
    <w:tbl>
      <w:tblPr>
        <w:tblStyle w:val="3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3"/>
        <w:gridCol w:w="1470"/>
        <w:gridCol w:w="3280"/>
        <w:gridCol w:w="3507"/>
      </w:tblGrid>
      <w:tr w14:paraId="15AE6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10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D9EA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950826C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43758"/>
                <w:sz w:val="17"/>
              </w:rPr>
              <w:t>ID</w:t>
            </w:r>
          </w:p>
        </w:tc>
        <w:tc>
          <w:tcPr>
            <w:tcW w:w="1470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D9EA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101E39C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43758"/>
                <w:sz w:val="17"/>
              </w:rPr>
              <w:t>As an...</w:t>
            </w:r>
          </w:p>
        </w:tc>
        <w:tc>
          <w:tcPr>
            <w:tcW w:w="3280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D9EA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067BFBA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43758"/>
                <w:sz w:val="17"/>
              </w:rPr>
              <w:t>I want to...</w:t>
            </w:r>
          </w:p>
        </w:tc>
        <w:tc>
          <w:tcPr>
            <w:tcW w:w="3507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D9EA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3DDDE66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43758"/>
                <w:sz w:val="17"/>
              </w:rPr>
              <w:t>So that...</w:t>
            </w:r>
          </w:p>
        </w:tc>
      </w:tr>
      <w:tr w14:paraId="28FEB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BAD149A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US-012</w:t>
            </w:r>
          </w:p>
        </w:tc>
        <w:tc>
          <w:tcPr>
            <w:tcW w:w="1470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50EE830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Admin</w:t>
            </w:r>
          </w:p>
        </w:tc>
        <w:tc>
          <w:tcPr>
            <w:tcW w:w="3280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AC5FD0C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add new operators</w:t>
            </w:r>
          </w:p>
        </w:tc>
        <w:tc>
          <w:tcPr>
            <w:tcW w:w="3507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651B697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users can see new carriers</w:t>
            </w:r>
          </w:p>
        </w:tc>
      </w:tr>
      <w:tr w14:paraId="1A51C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E5E2B26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US-013</w:t>
            </w:r>
          </w:p>
        </w:tc>
        <w:tc>
          <w:tcPr>
            <w:tcW w:w="1470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B455798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Admin</w:t>
            </w:r>
          </w:p>
        </w:tc>
        <w:tc>
          <w:tcPr>
            <w:tcW w:w="3280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8FD6D93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manage recharge plans</w:t>
            </w:r>
          </w:p>
        </w:tc>
        <w:tc>
          <w:tcPr>
            <w:tcW w:w="3507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1FE6CC2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users have updated plan options</w:t>
            </w:r>
          </w:p>
        </w:tc>
      </w:tr>
      <w:tr w14:paraId="23B4B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5CE170A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US-014</w:t>
            </w:r>
          </w:p>
        </w:tc>
        <w:tc>
          <w:tcPr>
            <w:tcW w:w="1470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819CF1E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Admin</w:t>
            </w:r>
          </w:p>
        </w:tc>
        <w:tc>
          <w:tcPr>
            <w:tcW w:w="3280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0B74046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view all users</w:t>
            </w:r>
          </w:p>
        </w:tc>
        <w:tc>
          <w:tcPr>
            <w:tcW w:w="3507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3F0738D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I can monitor the user base</w:t>
            </w:r>
          </w:p>
        </w:tc>
      </w:tr>
      <w:tr w14:paraId="735AD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66EC8B3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US-015</w:t>
            </w:r>
          </w:p>
        </w:tc>
        <w:tc>
          <w:tcPr>
            <w:tcW w:w="1470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B995E44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Admin</w:t>
            </w:r>
          </w:p>
        </w:tc>
        <w:tc>
          <w:tcPr>
            <w:tcW w:w="3280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127E985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promote users to admin</w:t>
            </w:r>
          </w:p>
        </w:tc>
        <w:tc>
          <w:tcPr>
            <w:tcW w:w="3507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277A5C7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I can delegate management tasks</w:t>
            </w:r>
          </w:p>
        </w:tc>
      </w:tr>
      <w:tr w14:paraId="6DE7D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1925B63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US-016</w:t>
            </w:r>
          </w:p>
        </w:tc>
        <w:tc>
          <w:tcPr>
            <w:tcW w:w="1470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022E08C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Admin</w:t>
            </w:r>
          </w:p>
        </w:tc>
        <w:tc>
          <w:tcPr>
            <w:tcW w:w="3280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FD4CD4A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view all recharges</w:t>
            </w:r>
          </w:p>
        </w:tc>
        <w:tc>
          <w:tcPr>
            <w:tcW w:w="3507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E67CB50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I can monitor system activity</w:t>
            </w:r>
          </w:p>
        </w:tc>
      </w:tr>
      <w:tr w14:paraId="30563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20B2F48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US-017</w:t>
            </w:r>
          </w:p>
        </w:tc>
        <w:tc>
          <w:tcPr>
            <w:tcW w:w="1470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387FD00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Admin</w:t>
            </w:r>
          </w:p>
        </w:tc>
        <w:tc>
          <w:tcPr>
            <w:tcW w:w="3280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F595557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filter transactions by status</w:t>
            </w:r>
          </w:p>
        </w:tc>
        <w:tc>
          <w:tcPr>
            <w:tcW w:w="3507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0740A96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I can investigate issues</w:t>
            </w:r>
          </w:p>
        </w:tc>
      </w:tr>
    </w:tbl>
    <w:p w14:paraId="1F0E38A2"/>
    <w:p w14:paraId="6453BDD4">
      <w:pPr>
        <w:pBdr>
          <w:bottom w:val="single" w:color="D7DEE7" w:sz="6" w:space="2"/>
        </w:pBdr>
        <w:spacing w:before="0" w:after="80" w:line="259" w:lineRule="auto"/>
      </w:pPr>
    </w:p>
    <w:p w14:paraId="5B2B2E64">
      <w:pPr>
        <w:pStyle w:val="2"/>
      </w:pPr>
      <w:r>
        <w:t>5. Acceptance Criteria</w:t>
      </w:r>
    </w:p>
    <w:tbl>
      <w:tblPr>
        <w:tblStyle w:val="3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0"/>
        <w:gridCol w:w="6150"/>
      </w:tblGrid>
      <w:tr w14:paraId="4F451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210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D9EA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2449CC6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43758"/>
                <w:sz w:val="19"/>
              </w:rPr>
              <w:t>Feature</w:t>
            </w:r>
          </w:p>
        </w:tc>
        <w:tc>
          <w:tcPr>
            <w:tcW w:w="6150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D9EA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3F217A1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43758"/>
                <w:sz w:val="19"/>
              </w:rPr>
              <w:t>Criteria</w:t>
            </w:r>
          </w:p>
        </w:tc>
      </w:tr>
      <w:tr w14:paraId="7DAAB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0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CF8A246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User Registration</w:t>
            </w:r>
          </w:p>
        </w:tc>
        <w:tc>
          <w:tcPr>
            <w:tcW w:w="6150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9FF08A2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User can register with unique username and email; password is encrypted; JWT token is returned.</w:t>
            </w:r>
          </w:p>
        </w:tc>
      </w:tr>
      <w:tr w14:paraId="09A44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0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F09DCBF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Login</w:t>
            </w:r>
          </w:p>
        </w:tc>
        <w:tc>
          <w:tcPr>
            <w:tcW w:w="6150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6561310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Correct credentials return a JWT token; incorrect credentials return an error message.</w:t>
            </w:r>
          </w:p>
        </w:tc>
      </w:tr>
      <w:tr w14:paraId="61335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0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CFE1040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Recharge Initiation</w:t>
            </w:r>
          </w:p>
        </w:tc>
        <w:tc>
          <w:tcPr>
            <w:tcW w:w="6150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2FD937A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Mobile number must be valid (10 digits, starts with 6-9); operator and plan must be ACTIVE; recharge record is created as PENDING.</w:t>
            </w:r>
          </w:p>
        </w:tc>
      </w:tr>
      <w:tr w14:paraId="4C2DA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0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AF8EFD1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Payment</w:t>
            </w:r>
          </w:p>
        </w:tc>
        <w:tc>
          <w:tcPr>
            <w:tcW w:w="6150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C14018B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Valid payment details result in SUCCESS status; invalid details result in FAILED status with a reason.</w:t>
            </w:r>
          </w:p>
        </w:tc>
      </w:tr>
      <w:tr w14:paraId="4EC34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0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21D557A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Wallet</w:t>
            </w:r>
          </w:p>
        </w:tc>
        <w:tc>
          <w:tcPr>
            <w:tcW w:w="6150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2306AC2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Insufficient balance prevents payment; wallet balance updates correctly after top-up and deduction.</w:t>
            </w:r>
          </w:p>
        </w:tc>
      </w:tr>
      <w:tr w14:paraId="671A1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0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3E0C501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Notification</w:t>
            </w:r>
          </w:p>
        </w:tc>
        <w:tc>
          <w:tcPr>
            <w:tcW w:w="6150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E1862EC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Email is sent to the user after payment completion (success or failure).</w:t>
            </w:r>
          </w:p>
        </w:tc>
      </w:tr>
      <w:tr w14:paraId="1D80F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0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617DB27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Circuit Breaker</w:t>
            </w:r>
          </w:p>
        </w:tc>
        <w:tc>
          <w:tcPr>
            <w:tcW w:w="6150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E12059E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Failed recharge status updates are retried up to 6 times; exhaustion triggers REFUND_PENDING status.</w:t>
            </w:r>
          </w:p>
        </w:tc>
      </w:tr>
    </w:tbl>
    <w:p w14:paraId="59CD9240"/>
    <w:sectPr>
      <w:headerReference r:id="rId5" w:type="default"/>
      <w:footerReference r:id="rId6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4F7B4C">
    <w:pPr>
      <w:pStyle w:val="18"/>
      <w:jc w:val="right"/>
    </w:pPr>
    <w:r>
      <w:rPr>
        <w:rFonts w:ascii="Arial" w:hAnsi="Arial" w:eastAsia="Arial"/>
        <w:b w:val="0"/>
        <w:i w:val="0"/>
        <w:color w:val="5F5F5F"/>
        <w:sz w:val="18"/>
      </w:rP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26FA88">
    <w:pPr>
      <w:pStyle w:val="19"/>
      <w:pBdr>
        <w:bottom w:val="single" w:color="B7C9D6" w:sz="8" w:space="2"/>
      </w:pBdr>
      <w:spacing w:before="0" w:after="60" w:line="259" w:lineRule="auto"/>
    </w:pPr>
    <w:r>
      <w:rPr>
        <w:rFonts w:ascii="Arial" w:hAnsi="Arial" w:eastAsia="Arial"/>
        <w:b w:val="0"/>
        <w:i w:val="0"/>
        <w:color w:val="5F5F5F"/>
        <w:sz w:val="18"/>
      </w:rPr>
      <w:t>OmniCharge — Software Requirements Specification (SRS)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056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59" w:lineRule="auto"/>
    </w:pPr>
    <w:rPr>
      <w:rFonts w:ascii="Arial" w:hAnsi="Arial" w:eastAsia="Arial" w:cstheme="minorBidi"/>
      <w:color w:val="232323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240" w:after="120"/>
      <w:outlineLvl w:val="0"/>
    </w:pPr>
    <w:rPr>
      <w:rFonts w:asciiTheme="majorHAnsi" w:hAnsiTheme="majorHAnsi" w:eastAsiaTheme="majorEastAsia" w:cstheme="majorBidi"/>
      <w:b/>
      <w:bCs/>
      <w:color w:val="1F4E79"/>
      <w:sz w:val="32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80"/>
      <w:outlineLvl w:val="1"/>
    </w:pPr>
    <w:rPr>
      <w:rFonts w:asciiTheme="majorHAnsi" w:hAnsiTheme="majorHAnsi" w:eastAsiaTheme="majorEastAsia" w:cstheme="majorBidi"/>
      <w:b/>
      <w:bCs/>
      <w:color w:val="1F4E79"/>
      <w:sz w:val="28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160" w:after="60"/>
      <w:outlineLvl w:val="2"/>
    </w:pPr>
    <w:rPr>
      <w:rFonts w:asciiTheme="majorHAnsi" w:hAnsiTheme="majorHAnsi" w:eastAsiaTheme="majorEastAsia" w:cstheme="majorBidi"/>
      <w:b/>
      <w:bCs/>
      <w:color w:val="1F4E79"/>
      <w:sz w:val="24"/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spacing w:after="160"/>
      <w:ind w:left="720" w:hanging="360"/>
      <w:contextualSpacing/>
    </w:pPr>
    <w:rPr>
      <w:rFonts w:ascii="Arial" w:hAnsi="Arial" w:eastAsia="Arial"/>
      <w:sz w:val="24"/>
    </w:r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spacing w:after="160"/>
      <w:ind w:left="720" w:hanging="360"/>
      <w:contextualSpacing/>
    </w:pPr>
    <w:rPr>
      <w:rFonts w:ascii="Arial" w:hAnsi="Arial" w:eastAsia="Arial"/>
      <w:sz w:val="24"/>
    </w:r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pPr>
      <w:spacing w:before="0" w:after="280"/>
    </w:pPr>
    <w:rPr>
      <w:rFonts w:asciiTheme="majorHAnsi" w:hAnsiTheme="majorHAnsi" w:eastAsiaTheme="majorEastAsia" w:cstheme="majorBidi"/>
      <w:i/>
      <w:iCs/>
      <w:color w:val="5F5F5F"/>
      <w:spacing w:val="15"/>
      <w:sz w:val="24"/>
      <w:szCs w:val="24"/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before="0" w:after="160" w:line="240" w:lineRule="auto"/>
      <w:contextualSpacing/>
    </w:pPr>
    <w:rPr>
      <w:rFonts w:asciiTheme="majorHAnsi" w:hAnsiTheme="majorHAnsi" w:eastAsiaTheme="majorEastAsia" w:cstheme="majorBidi"/>
      <w:b/>
      <w:color w:val="1F4E79"/>
      <w:spacing w:val="5"/>
      <w:kern w:val="28"/>
      <w:sz w:val="44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2026-05-04T00:00:00Z</dcterms:created>
  <dc:creator>Sprint Team</dc:creator>
  <dc:description>generated by python-docx</dc:description>
  <cp:lastModifiedBy>Narayana Swami Talla</cp:lastModifiedBy>
  <dcterms:modified xsi:type="dcterms:W3CDTF">2026-05-03T18:50:59Z</dcterms:modified>
  <dc:subject>OmniCharge project document</dc:subject>
  <dc:title>OmniCharge — Software Requirements Specification (SRS)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B45B924E11C54AFF91DD8C00905D1B1C_12</vt:lpwstr>
  </property>
</Properties>
</file>