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FD" w:rsidRDefault="00084FFD"/>
    <w:p w:rsidR="003F06B4" w:rsidRPr="003F06B4" w:rsidRDefault="003F06B4" w:rsidP="003F06B4">
      <w:pPr>
        <w:shd w:val="clear" w:color="auto" w:fill="FAFAFB"/>
        <w:spacing w:after="75" w:line="600" w:lineRule="atLeast"/>
        <w:ind w:right="900"/>
        <w:textAlignment w:val="baseline"/>
        <w:outlineLvl w:val="0"/>
        <w:rPr>
          <w:rFonts w:ascii="Helvetica" w:eastAsia="Times New Roman" w:hAnsi="Helvetica" w:cs="Helvetica"/>
          <w:color w:val="151516"/>
          <w:spacing w:val="-12"/>
          <w:kern w:val="36"/>
          <w:sz w:val="42"/>
          <w:szCs w:val="42"/>
          <w:lang w:bidi="te-IN"/>
        </w:rPr>
      </w:pPr>
      <w:bookmarkStart w:id="0" w:name="_GoBack"/>
      <w:r w:rsidRPr="003F06B4">
        <w:rPr>
          <w:rFonts w:ascii="Helvetica" w:eastAsia="Times New Roman" w:hAnsi="Helvetica" w:cs="Helvetica"/>
          <w:color w:val="151516"/>
          <w:spacing w:val="-12"/>
          <w:kern w:val="36"/>
          <w:sz w:val="42"/>
          <w:szCs w:val="42"/>
          <w:lang w:bidi="te-IN"/>
        </w:rPr>
        <w:t>Home move balance transfer reversal error</w:t>
      </w:r>
    </w:p>
    <w:bookmarkEnd w:id="0"/>
    <w:p w:rsidR="003F06B4" w:rsidRDefault="003F06B4"/>
    <w:p w:rsidR="003F06B4" w:rsidRPr="003F06B4" w:rsidRDefault="003F06B4" w:rsidP="003F06B4">
      <w:pPr>
        <w:pStyle w:val="Heading1"/>
        <w:shd w:val="clear" w:color="auto" w:fill="FFFFFF"/>
        <w:spacing w:before="0" w:beforeAutospacing="0" w:after="0" w:afterAutospacing="0"/>
        <w:rPr>
          <w:rFonts w:ascii="Verdana" w:hAnsi="Verdana" w:cs="Arial"/>
          <w:color w:val="333333"/>
          <w:sz w:val="22"/>
          <w:szCs w:val="22"/>
          <w:u w:val="single"/>
        </w:rPr>
      </w:pPr>
      <w:r w:rsidRPr="003F06B4">
        <w:rPr>
          <w:rFonts w:ascii="Verdana" w:hAnsi="Verdana" w:cs="Arial"/>
          <w:color w:val="333333"/>
          <w:sz w:val="22"/>
          <w:szCs w:val="22"/>
          <w:u w:val="single"/>
        </w:rPr>
        <w:t>Payment Posting Reversal</w:t>
      </w:r>
    </w:p>
    <w:p w:rsidR="003F06B4" w:rsidRDefault="003F06B4"/>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Please check from PCP0 whether the reversal has happened properly or not.</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the error might happen for an in-correct reversal.</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Please ensure that before posting and after reversal there is no change in any configuration related to FI posting.</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E.g. at time of posting any wage type was posted in balance sheet account but at present you have made the GL change to Expense account. If this sort of changes has happened it will not allow to reverse it unless you provide the same configuration at the time of reverse</w:t>
      </w:r>
    </w:p>
    <w:p w:rsidR="003F06B4" w:rsidRDefault="003F06B4"/>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You can delete the document based on the status of the document.</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 xml:space="preserve">As you said you have filtered docs in PCP0, you have to delete all status entries which are maintained in </w:t>
      </w:r>
      <w:proofErr w:type="spellStart"/>
      <w:r>
        <w:rPr>
          <w:rFonts w:ascii="Arial" w:hAnsi="Arial" w:cs="Arial"/>
          <w:color w:val="444444"/>
          <w:sz w:val="21"/>
          <w:szCs w:val="21"/>
        </w:rPr>
        <w:t>Noinclude</w:t>
      </w:r>
      <w:proofErr w:type="spellEnd"/>
      <w:r>
        <w:rPr>
          <w:rFonts w:ascii="Arial" w:hAnsi="Arial" w:cs="Arial"/>
          <w:color w:val="444444"/>
          <w:sz w:val="21"/>
          <w:szCs w:val="21"/>
        </w:rPr>
        <w:t xml:space="preserve"> number </w:t>
      </w:r>
      <w:proofErr w:type="gramStart"/>
      <w:r>
        <w:rPr>
          <w:rFonts w:ascii="Arial" w:hAnsi="Arial" w:cs="Arial"/>
          <w:color w:val="444444"/>
          <w:sz w:val="21"/>
          <w:szCs w:val="21"/>
        </w:rPr>
        <w:t>range .</w:t>
      </w:r>
      <w:proofErr w:type="gramEnd"/>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Reversal document status is 63 and if you want post the same again.</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 xml:space="preserve">that will </w:t>
      </w:r>
      <w:proofErr w:type="gramStart"/>
      <w:r>
        <w:rPr>
          <w:rFonts w:ascii="Arial" w:hAnsi="Arial" w:cs="Arial"/>
          <w:color w:val="444444"/>
          <w:sz w:val="21"/>
          <w:szCs w:val="21"/>
        </w:rPr>
        <w:t>turned</w:t>
      </w:r>
      <w:proofErr w:type="gramEnd"/>
      <w:r>
        <w:rPr>
          <w:rFonts w:ascii="Arial" w:hAnsi="Arial" w:cs="Arial"/>
          <w:color w:val="444444"/>
          <w:sz w:val="21"/>
          <w:szCs w:val="21"/>
        </w:rPr>
        <w:t xml:space="preserve"> to status 64.</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You can even delete the entry.</w:t>
      </w:r>
    </w:p>
    <w:p w:rsidR="003F06B4" w:rsidRDefault="003F06B4"/>
    <w:p w:rsidR="003F06B4" w:rsidRDefault="003F06B4">
      <w:r w:rsidRPr="003F06B4">
        <w:rPr>
          <w:b/>
          <w:bCs/>
        </w:rPr>
        <w:t>One More procedure</w:t>
      </w:r>
      <w:r>
        <w:t>:</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This may be due to contract exist at FICA document level for specific account.</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when you are trying to reverse move-in the specific contact is live and system will stop to reverse those items.</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you can try this to avoid this issue with FICA functional team help.</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1. Create a dummy contract account for this and transfer the items to dummy account and do your reversal for move-in.</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2. Cleared items will not be possible to transfer to other account, reset and transfer FP40 same.</w:t>
      </w:r>
    </w:p>
    <w:p w:rsidR="003F06B4" w:rsidRDefault="003F06B4" w:rsidP="003F06B4">
      <w:pPr>
        <w:pStyle w:val="NormalWeb"/>
        <w:shd w:val="clear" w:color="auto" w:fill="FFFFFF"/>
        <w:spacing w:before="0" w:beforeAutospacing="0" w:after="120" w:afterAutospacing="0"/>
        <w:rPr>
          <w:rFonts w:ascii="Arial" w:hAnsi="Arial" w:cs="Arial"/>
          <w:color w:val="444444"/>
          <w:sz w:val="21"/>
          <w:szCs w:val="21"/>
        </w:rPr>
      </w:pPr>
      <w:r>
        <w:rPr>
          <w:rFonts w:ascii="Arial" w:hAnsi="Arial" w:cs="Arial"/>
          <w:color w:val="444444"/>
          <w:sz w:val="21"/>
          <w:szCs w:val="21"/>
        </w:rPr>
        <w:t>3. Once move-in reversal is done transfer back all documents to main account.</w:t>
      </w:r>
    </w:p>
    <w:p w:rsidR="003F06B4" w:rsidRDefault="003F06B4"/>
    <w:p w:rsidR="003F06B4" w:rsidRDefault="003F06B4"/>
    <w:sectPr w:rsidR="003F06B4" w:rsidSect="001501B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B4"/>
    <w:rsid w:val="00084FFD"/>
    <w:rsid w:val="001501BE"/>
    <w:rsid w:val="003F06B4"/>
    <w:rsid w:val="00F84C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5F7F"/>
  <w15:chartTrackingRefBased/>
  <w15:docId w15:val="{879443D2-0487-4DDB-8FDF-F87CF843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06B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6B4"/>
    <w:rPr>
      <w:rFonts w:ascii="Times New Roman" w:eastAsia="Times New Roman" w:hAnsi="Times New Roman" w:cs="Times New Roman"/>
      <w:b/>
      <w:bCs/>
      <w:kern w:val="36"/>
      <w:sz w:val="48"/>
      <w:szCs w:val="48"/>
      <w:lang w:bidi="te-IN"/>
    </w:rPr>
  </w:style>
  <w:style w:type="paragraph" w:styleId="NormalWeb">
    <w:name w:val="Normal (Web)"/>
    <w:basedOn w:val="Normal"/>
    <w:uiPriority w:val="99"/>
    <w:semiHidden/>
    <w:unhideWhenUsed/>
    <w:rsid w:val="003F06B4"/>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88119">
      <w:bodyDiv w:val="1"/>
      <w:marLeft w:val="0"/>
      <w:marRight w:val="0"/>
      <w:marTop w:val="0"/>
      <w:marBottom w:val="0"/>
      <w:divBdr>
        <w:top w:val="none" w:sz="0" w:space="0" w:color="auto"/>
        <w:left w:val="none" w:sz="0" w:space="0" w:color="auto"/>
        <w:bottom w:val="none" w:sz="0" w:space="0" w:color="auto"/>
        <w:right w:val="none" w:sz="0" w:space="0" w:color="auto"/>
      </w:divBdr>
    </w:div>
    <w:div w:id="1117338016">
      <w:bodyDiv w:val="1"/>
      <w:marLeft w:val="0"/>
      <w:marRight w:val="0"/>
      <w:marTop w:val="0"/>
      <w:marBottom w:val="0"/>
      <w:divBdr>
        <w:top w:val="none" w:sz="0" w:space="0" w:color="auto"/>
        <w:left w:val="none" w:sz="0" w:space="0" w:color="auto"/>
        <w:bottom w:val="none" w:sz="0" w:space="0" w:color="auto"/>
        <w:right w:val="none" w:sz="0" w:space="0" w:color="auto"/>
      </w:divBdr>
    </w:div>
    <w:div w:id="1440222558">
      <w:bodyDiv w:val="1"/>
      <w:marLeft w:val="0"/>
      <w:marRight w:val="0"/>
      <w:marTop w:val="0"/>
      <w:marBottom w:val="0"/>
      <w:divBdr>
        <w:top w:val="none" w:sz="0" w:space="0" w:color="auto"/>
        <w:left w:val="none" w:sz="0" w:space="0" w:color="auto"/>
        <w:bottom w:val="none" w:sz="0" w:space="0" w:color="auto"/>
        <w:right w:val="none" w:sz="0" w:space="0" w:color="auto"/>
      </w:divBdr>
    </w:div>
    <w:div w:id="1456485647">
      <w:bodyDiv w:val="1"/>
      <w:marLeft w:val="0"/>
      <w:marRight w:val="0"/>
      <w:marTop w:val="0"/>
      <w:marBottom w:val="0"/>
      <w:divBdr>
        <w:top w:val="none" w:sz="0" w:space="0" w:color="auto"/>
        <w:left w:val="none" w:sz="0" w:space="0" w:color="auto"/>
        <w:bottom w:val="none" w:sz="0" w:space="0" w:color="auto"/>
        <w:right w:val="none" w:sz="0" w:space="0" w:color="auto"/>
      </w:divBdr>
    </w:div>
    <w:div w:id="154968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1</cp:revision>
  <dcterms:created xsi:type="dcterms:W3CDTF">2020-01-23T16:11:00Z</dcterms:created>
  <dcterms:modified xsi:type="dcterms:W3CDTF">2020-01-23T16:19:00Z</dcterms:modified>
</cp:coreProperties>
</file>