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1"/>
        <w:pageBreakBefore/>
      </w:pPr>
      <w:r>
        <w:t xml:space="preserve">Acknowledgements</w:t>
      </w:r>
    </w:p>
    <w:p>
      <w:pPr>
        <w:spacing w:after="200" w:line="330"/>
      </w:pPr>
      <w:r>
        <w:rPr>
          <w:rFonts w:ascii="Calibri" w:cs="Calibri" w:eastAsia="Calibri" w:hAnsi="Calibri"/>
        </w:rPr>
        <w:t xml:space="preserve">The Translation Team thanks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200" w:line="330"/>
      </w:pPr>
      <w:r>
        <w:rPr>
          <w:rFonts w:ascii="Calibri" w:cs="Calibri" w:eastAsia="Calibri" w:hAnsi="Calibri"/>
        </w:rPr>
        <w:t xml:space="preserve">Each part builds on the one before it, so read it in order:</w:t>
      </w:r>
    </w:p>
    <w:p>
      <w:pPr>
        <w:pStyle w:val="ListParagraph"/>
        <w:numPr>
          <w:ilvl w:val="0"/>
          <w:numId w:val="3"/>
        </w:numPr>
        <w:spacing w:after="110" w:line="320"/>
      </w:pPr>
      <w:r>
        <w:rPr>
          <w:rFonts w:ascii="Calibri" w:cs="Calibri" w:eastAsia="Calibri" w:hAnsi="Calibri"/>
          <w:b/>
          <w:bCs/>
        </w:rPr>
        <w:t xml:space="preserve">Part 1: Getting started.</w:t>
      </w:r>
      <w:r>
        <w:rPr>
          <w:rFonts w:ascii="Calibri" w:cs="Calibri" w:eastAsia="Calibri" w:hAnsi="Calibri"/>
        </w:rPr>
        <w:t xml:space="preserve"> What translation is, preparation, and how English and Arabic differ.</w:t>
      </w:r>
    </w:p>
    <w:p>
      <w:pPr>
        <w:pStyle w:val="ListParagraph"/>
        <w:numPr>
          <w:ilvl w:val="0"/>
          <w:numId w:val="3"/>
        </w:numPr>
        <w:spacing w:after="110" w:line="32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110" w:line="32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110" w:line="32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procedures and strategies.</w:t>
      </w:r>
    </w:p>
    <w:p>
      <w:pPr>
        <w:pStyle w:val="ListParagraph"/>
        <w:numPr>
          <w:ilvl w:val="0"/>
          <w:numId w:val="3"/>
        </w:numPr>
        <w:spacing w:after="110" w:line="32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110" w:line="320"/>
      </w:pPr>
      <w:r>
        <w:rPr>
          <w:rFonts w:ascii="Calibri" w:cs="Calibri" w:eastAsia="Calibri" w:hAnsi="Calibri"/>
          <w:b/>
          <w:bCs/>
        </w:rPr>
        <w:t xml:space="preserve">Part 6: Working with whole texts.</w:t>
      </w:r>
      <w:r>
        <w:rPr>
          <w:rFonts w:ascii="Calibri" w:cs="Calibri" w:eastAsia="Calibri" w:hAnsi="Calibri"/>
        </w:rPr>
        <w:t xml:space="preserve"> Text analysis, text types and point of view.</w:t>
      </w:r>
    </w:p>
    <w:p>
      <w:pPr>
        <w:pStyle w:val="ListParagraph"/>
        <w:numPr>
          <w:ilvl w:val="0"/>
          <w:numId w:val="3"/>
        </w:numPr>
        <w:spacing w:after="110" w:line="320"/>
      </w:pPr>
      <w:r>
        <w:rPr>
          <w:rFonts w:ascii="Calibri" w:cs="Calibri" w:eastAsia="Calibri" w:hAnsi="Calibri"/>
          <w:b/>
          <w:bCs/>
        </w:rPr>
        <w:t xml:space="preserve">Part 7: Tools and resources.</w:t>
      </w:r>
      <w:r>
        <w:rPr>
          <w:rFonts w:ascii="Calibri" w:cs="Calibri" w:eastAsia="Calibri" w:hAnsi="Calibri"/>
        </w:rPr>
        <w:t xml:space="preserve"> Dictionaries, terminology, and machine translation and AI.</w:t>
      </w:r>
    </w:p>
    <w:p>
      <w:pPr>
        <w:pStyle w:val="ListParagraph"/>
        <w:numPr>
          <w:ilvl w:val="0"/>
          <w:numId w:val="3"/>
        </w:numPr>
        <w:spacing w:after="110" w:line="320"/>
      </w:pPr>
      <w:r>
        <w:rPr>
          <w:rFonts w:ascii="Calibri" w:cs="Calibri" w:eastAsia="Calibri" w:hAnsi="Calibri"/>
          <w:b/>
          <w:bCs/>
        </w:rPr>
        <w:t xml:space="preserve">Part 8: Checking and explaining.</w:t>
      </w:r>
      <w:r>
        <w:rPr>
          <w:rFonts w:ascii="Calibri" w:cs="Calibri" w:eastAsia="Calibri" w:hAnsi="Calibri"/>
        </w:rPr>
        <w:t xml:space="preserve"> Revision, risk assessment and commentary.</w:t>
      </w:r>
    </w:p>
    <w:p>
      <w:pPr>
        <w:pStyle w:val="ListParagraph"/>
        <w:numPr>
          <w:ilvl w:val="0"/>
          <w:numId w:val="3"/>
        </w:numPr>
        <w:spacing w:after="110" w:line="320"/>
      </w:pPr>
      <w:r>
        <w:rPr>
          <w:rFonts w:ascii="Calibri" w:cs="Calibri" w:eastAsia="Calibri" w:hAnsi="Calibri"/>
          <w:b/>
          <w:bCs/>
        </w:rPr>
        <w:t xml:space="preserve">Part 9: Audiovisual translation.</w:t>
      </w:r>
      <w:r>
        <w:rPr>
          <w:rFonts w:ascii="Calibri" w:cs="Calibri" w:eastAsia="Calibri" w:hAnsi="Calibri"/>
        </w:rPr>
        <w:t xml:space="preserve"> Types and challenges of AVT, and subtitling.</w:t>
      </w:r>
    </w:p>
    <w:p>
      <w:pPr>
        <w:spacing w:after="40"/>
      </w:pPr>
    </w:p>
    <w:p>
      <w:pPr>
        <w:spacing w:after="200" w:line="330"/>
      </w:pPr>
      <w:r>
        <w:rPr>
          <w:rFonts w:ascii="Calibri" w:cs="Calibri" w:eastAsia="Calibri" w:hAnsi="Calibri"/>
        </w:rPr>
        <w:t xml:space="preserve">At the end you will find practice texts with answers, checklists, a glossary and the references.</w:t>
      </w:r>
    </w:p>
    <w:p>
      <w:pPr>
        <w:pStyle w:val="Heading3"/>
      </w:pPr>
      <w:r>
        <w:t xml:space="preserve">How each chapter works</w:t>
      </w:r>
    </w:p>
    <w:p>
      <w:pPr>
        <w:pStyle w:val="ListParagraph"/>
        <w:numPr>
          <w:ilvl w:val="0"/>
          <w:numId w:val="4"/>
        </w:numPr>
        <w:spacing w:after="110" w:line="320"/>
      </w:pPr>
      <w:r>
        <w:rPr>
          <w:rFonts w:ascii="Calibri" w:cs="Calibri" w:eastAsia="Calibri" w:hAnsi="Calibri"/>
          <w:b/>
          <w:bCs/>
        </w:rPr>
        <w:t xml:space="preserve">Introduction</w:t>
      </w:r>
      <w:r>
        <w:rPr>
          <w:rFonts w:ascii="Calibri" w:cs="Calibri" w:eastAsia="Calibri" w:hAnsi="Calibri"/>
        </w:rPr>
        <w:t xml:space="preserve">: what the chapter covers.</w:t>
      </w:r>
    </w:p>
    <w:p>
      <w:pPr>
        <w:pStyle w:val="ListParagraph"/>
        <w:numPr>
          <w:ilvl w:val="0"/>
          <w:numId w:val="4"/>
        </w:numPr>
        <w:spacing w:after="110" w:line="320"/>
      </w:pPr>
      <w:r>
        <w:rPr>
          <w:rFonts w:ascii="Calibri" w:cs="Calibri" w:eastAsia="Calibri" w:hAnsi="Calibri"/>
          <w:b/>
          <w:bCs/>
        </w:rPr>
        <w:t xml:space="preserve">Key terms</w:t>
      </w:r>
      <w:r>
        <w:rPr>
          <w:rFonts w:ascii="Calibri" w:cs="Calibri" w:eastAsia="Calibri" w:hAnsi="Calibri"/>
        </w:rPr>
        <w:t xml:space="preserve">: new words, with Arabic equivalents and short definitions (also in the glossary).</w:t>
      </w:r>
    </w:p>
    <w:p>
      <w:pPr>
        <w:pStyle w:val="ListParagraph"/>
        <w:numPr>
          <w:ilvl w:val="0"/>
          <w:numId w:val="4"/>
        </w:numPr>
        <w:spacing w:after="110" w:line="320"/>
      </w:pPr>
      <w:r>
        <w:rPr>
          <w:rFonts w:ascii="Calibri" w:cs="Calibri" w:eastAsia="Calibri" w:hAnsi="Calibri"/>
          <w:b/>
          <w:bCs/>
        </w:rPr>
        <w:t xml:space="preserve">Explanation and examples</w:t>
      </w:r>
      <w:r>
        <w:rPr>
          <w:rFonts w:ascii="Calibri" w:cs="Calibri" w:eastAsia="Calibri" w:hAnsi="Calibri"/>
        </w:rPr>
        <w:t xml:space="preserve"> in both languages.</w:t>
      </w:r>
    </w:p>
    <w:p>
      <w:pPr>
        <w:pStyle w:val="ListParagraph"/>
        <w:numPr>
          <w:ilvl w:val="0"/>
          <w:numId w:val="4"/>
        </w:numPr>
        <w:spacing w:after="110" w:line="320"/>
      </w:pPr>
      <w:r>
        <w:rPr>
          <w:rFonts w:ascii="Calibri" w:cs="Calibri" w:eastAsia="Calibri" w:hAnsi="Calibri"/>
          <w:b/>
          <w:bCs/>
        </w:rPr>
        <w:t xml:space="preserve">Try it</w:t>
      </w:r>
      <w:r>
        <w:rPr>
          <w:rFonts w:ascii="Calibri" w:cs="Calibri" w:eastAsia="Calibri" w:hAnsi="Calibri"/>
        </w:rPr>
        <w:t xml:space="preserve">: a few questions, with the answers straight after.</w:t>
      </w:r>
    </w:p>
    <w:p>
      <w:pPr>
        <w:pStyle w:val="ListParagraph"/>
        <w:numPr>
          <w:ilvl w:val="0"/>
          <w:numId w:val="4"/>
        </w:numPr>
        <w:spacing w:after="110" w:line="320"/>
      </w:pPr>
      <w:r>
        <w:rPr>
          <w:rFonts w:ascii="Calibri" w:cs="Calibri" w:eastAsia="Calibri" w:hAnsi="Calibri"/>
          <w:b/>
          <w:bCs/>
        </w:rPr>
        <w:t xml:space="preserve">Remember</w:t>
      </w:r>
      <w:r>
        <w:rPr>
          <w:rFonts w:ascii="Calibri" w:cs="Calibri" w:eastAsia="Calibri" w:hAnsi="Calibri"/>
        </w:rPr>
        <w:t xml:space="preserve">: the main points.</w:t>
      </w:r>
    </w:p>
    <w:p>
      <w:pPr>
        <w:spacing w:after="40"/>
      </w:pPr>
    </w:p>
    <w:p>
      <w:pPr>
        <w:pStyle w:val="Heading3"/>
      </w:pPr>
      <w:r>
        <w:t xml:space="preserve">Signs used in this handbook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200" w:line="330"/>
      </w:pPr>
      <w:r>
        <w:rPr>
          <w:rFonts w:ascii="Calibri" w:cs="Calibri" w:eastAsia="Calibri" w:hAnsi="Calibri"/>
        </w:rPr>
        <w:t xml:space="preserve">Published sources are cited in the text, for example (Newmark, 1988), and listed in full in the References. Other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translation is, its main types, and what a good translator needs.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hd w:fill="ECE9F7" w:color="auto" w:val="clear"/>
        <w:spacing w:after="160" w:line="120"/>
      </w:pPr>
    </w:p>
    <w:p>
      <w:pPr>
        <w:pStyle w:val="Heading3"/>
      </w:pPr>
      <w:r>
        <w:t xml:space="preserve">What is translation?</w:t>
      </w:r>
    </w:p>
    <w:p>
      <w:pPr>
        <w:spacing w:after="200" w:line="330"/>
      </w:pPr>
      <w:r>
        <w:rPr>
          <w:rFonts w:ascii="Calibri" w:cs="Calibri" w:eastAsia="Calibri" w:hAnsi="Calibri"/>
        </w:rPr>
        <w:t xml:space="preserve">Imagine a friend who only speaks Arabic asks what an English sign says. You would not read out the words one by one; you would say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The team’s course materials define translation as “an activity or process of transferring textual meaning from one language to another” (Translation Team, n.d.). Peter Newmark calls it “rendering the meaning of a text into another language in the way that the author intended the text” (Newmark, 1988, p. 5).</w:t>
      </w:r>
    </w:p>
    <w:p>
      <w:pPr>
        <w:spacing w:after="200" w:line="33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200" w:line="330"/>
      </w:pPr>
      <w:r>
        <w:rPr>
          <w:rFonts w:ascii="Calibri" w:cs="Calibri" w:eastAsia="Calibri" w:hAnsi="Calibri"/>
        </w:rPr>
        <w:t xml:space="preserve">No two languages match perfectly, so a translation is never an exact copy. It is an </w:t>
      </w:r>
      <w:r>
        <w:rPr>
          <w:rFonts w:ascii="Calibri" w:cs="Calibri" w:eastAsia="Calibri" w:hAnsi="Calibri"/>
          <w:b/>
          <w:bCs/>
        </w:rPr>
        <w:t xml:space="preserve">approximation</w:t>
      </w:r>
      <w:r>
        <w:rPr>
          <w:rFonts w:ascii="Calibri" w:cs="Calibri" w:eastAsia="Calibri" w:hAnsi="Calibri"/>
        </w:rPr>
        <w:t xml:space="preserve">, especially of cultural meaning (Chapter 14). Umberto Eco titled his book on translation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200" w:line="330"/>
      </w:pPr>
      <w:r>
        <w:rPr>
          <w:rFonts w:ascii="Calibri" w:cs="Calibri" w:eastAsia="Calibri" w:hAnsi="Calibri"/>
        </w:rPr>
        <w:t xml:space="preserve">You receive the message in one language and pass it on in the other. If your reader does not understand it, the translation has not worked.</w:t>
      </w:r>
    </w:p>
    <w:p>
      <w:pPr>
        <w:pStyle w:val="Heading3"/>
      </w:pPr>
      <w:r>
        <w:t xml:space="preserve">Types of translation</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the subject of this handbook.</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pStyle w:val="Heading3"/>
      </w:pPr>
      <w:r>
        <w:t xml:space="preserve">What does a good translator need?</w:t>
      </w:r>
    </w:p>
    <w:p>
      <w:pPr>
        <w:spacing w:after="200" w:line="330"/>
      </w:pPr>
      <w:r>
        <w:rPr>
          <w:rFonts w:ascii="Calibri" w:cs="Calibri" w:eastAsia="Calibri" w:hAnsi="Calibri"/>
        </w:rPr>
        <w:t xml:space="preserve">The course materials name two main characteristics: </w:t>
      </w:r>
      <w:r>
        <w:rPr>
          <w:rFonts w:ascii="Calibri" w:cs="Calibri" w:eastAsia="Calibri" w:hAnsi="Calibri"/>
          <w:b/>
          <w:bCs/>
        </w:rPr>
        <w:t xml:space="preserve">bilingual knowledge</w:t>
      </w:r>
      <w:r>
        <w:rPr>
          <w:rFonts w:ascii="Calibri" w:cs="Calibri" w:eastAsia="Calibri" w:hAnsi="Calibri"/>
        </w:rPr>
        <w:t xml:space="preserve">, and equal </w:t>
      </w:r>
      <w:r>
        <w:rPr>
          <w:rFonts w:ascii="Calibri" w:cs="Calibri" w:eastAsia="Calibri" w:hAnsi="Calibri"/>
          <w:b/>
          <w:bCs/>
        </w:rPr>
        <w:t xml:space="preserve">cultural knowledge</w:t>
      </w:r>
      <w:r>
        <w:rPr>
          <w:rFonts w:ascii="Calibri" w:cs="Calibri" w:eastAsia="Calibri" w:hAnsi="Calibri"/>
        </w:rPr>
        <w:t xml:space="preserve">. A good translator also:</w:t>
      </w:r>
    </w:p>
    <w:p>
      <w:pPr>
        <w:pStyle w:val="ListParagraph"/>
        <w:numPr>
          <w:ilvl w:val="0"/>
          <w:numId w:val="2"/>
        </w:numPr>
        <w:spacing w:after="110" w:line="320"/>
      </w:pPr>
      <w:r>
        <w:rPr>
          <w:rFonts w:ascii="Calibri" w:cs="Calibri" w:eastAsia="Calibri" w:hAnsi="Calibri"/>
        </w:rPr>
        <w:t xml:space="preserve">is fluent in both languages;</w:t>
      </w:r>
    </w:p>
    <w:p>
      <w:pPr>
        <w:pStyle w:val="ListParagraph"/>
        <w:numPr>
          <w:ilvl w:val="0"/>
          <w:numId w:val="2"/>
        </w:numPr>
        <w:spacing w:after="110" w:line="32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110" w:line="32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110" w:line="32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110" w:line="320"/>
      </w:pPr>
      <w:r>
        <w:rPr>
          <w:rFonts w:ascii="Calibri" w:cs="Calibri" w:eastAsia="Calibri" w:hAnsi="Calibri"/>
        </w:rPr>
        <w:t xml:space="preserve">gains experience through practice and revision.</w:t>
      </w:r>
    </w:p>
    <w:p>
      <w:pPr>
        <w:spacing w:after="40"/>
      </w:pPr>
    </w:p>
    <w:p>
      <w:pPr>
        <w:spacing w:after="200" w:line="330"/>
      </w:pPr>
      <w:r>
        <w:rPr>
          <w:rFonts w:ascii="Calibri" w:cs="Calibri" w:eastAsia="Calibri" w:hAnsi="Calibri"/>
        </w:rPr>
        <w:t xml:space="preserve">More than a thousand years ago, the Arab writer al-Jāḥiẓ said the same: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200" w:line="33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such as a freelancer, works for a client and must follow the client’s style, ideology and policy (Chapter 19). A </w:t>
      </w:r>
      <w:r>
        <w:rPr>
          <w:rFonts w:ascii="Calibri" w:cs="Calibri" w:eastAsia="Calibri" w:hAnsi="Calibri"/>
          <w:b/>
          <w:bCs/>
        </w:rPr>
        <w:t xml:space="preserve">self-initiated translator</w:t>
      </w:r>
      <w:r>
        <w:rPr>
          <w:rFonts w:ascii="Calibri" w:cs="Calibri" w:eastAsia="Calibri" w:hAnsi="Calibri"/>
        </w:rPr>
        <w:t xml:space="preserve"> chooses their own text, such as a poem they love, and makes all the decisions.</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Is a freelancer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a freelancer works for clients.</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bring the meaning as close as possible.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300"/>
      </w:pPr>
      <w:r>
        <w:rPr>
          <w:rFonts w:ascii="Calibri" w:cs="Calibri" w:eastAsia="Calibri" w:hAnsi="Calibri"/>
        </w:rPr>
        <w:t xml:space="preserve">Commissioned translators follow their client’s policy;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prepare a translation: the questions to ask, the steps to follow, good habits and one worked example.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200" w:line="330"/>
      </w:pPr>
      <w:r>
        <w:rPr>
          <w:rFonts w:ascii="Calibri" w:cs="Calibri" w:eastAsia="Calibri" w:hAnsi="Calibri"/>
        </w:rPr>
        <w:t xml:space="preserve">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the client. If you chose the text yourself, answer the questions yourself.</w:t>
      </w:r>
    </w:p>
    <w:p>
      <w:pPr>
        <w:spacing w:after="200" w:line="330"/>
      </w:pPr>
      <w:r>
        <w:rPr>
          <w:rFonts w:ascii="Calibri" w:cs="Calibri" w:eastAsia="Calibri" w:hAnsi="Calibri"/>
        </w:rPr>
        <w:t xml:space="preserve">For example, a short news report for KUNA, the Kuwait News Agency, informs English readers interested in Kuwait. So the translation should be formal and neutral, with a short headline.</w:t>
      </w:r>
    </w:p>
    <w:p>
      <w:pPr>
        <w:pStyle w:val="Heading3"/>
      </w:pPr>
      <w:r>
        <w:t xml:space="preserve">Prepare in five steps</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 Each new reading brings new ideas.</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110" w:line="32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110" w:line="32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need more resources.</w:t>
      </w:r>
    </w:p>
    <w:p>
      <w:pPr>
        <w:spacing w:after="40"/>
      </w:pPr>
    </w:p>
    <w:p>
      <w:pPr>
        <w:pStyle w:val="Heading3"/>
      </w:pPr>
      <w:r>
        <w:t xml:space="preserve">Work from the whole to the parts</w:t>
      </w:r>
    </w:p>
    <w:p>
      <w:pPr>
        <w:spacing w:after="200" w:line="330"/>
      </w:pPr>
      <w:r>
        <w:rPr>
          <w:rFonts w:ascii="Calibri" w:cs="Calibri" w:eastAsia="Calibri" w:hAnsi="Calibri"/>
        </w:rPr>
        <w:t xml:space="preserve">Break a long text down: paragraphs into sentences, sentences into phrases, phrases into words. Work out the meaning of each part, then rebuild it in the target language. Keep the links between sentences, such as cause and effect.</w:t>
      </w:r>
    </w:p>
    <w:p>
      <w:pPr>
        <w:pStyle w:val="Heading3"/>
      </w:pPr>
      <w:r>
        <w:t xml:space="preserve">Tips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Remember that translation is rewriting</w:t>
      </w:r>
      <w:r>
        <w:rPr>
          <w:rFonts w:ascii="Calibri" w:cs="Calibri" w:eastAsia="Calibri" w:hAnsi="Calibri"/>
        </w:rPr>
        <w:t xml:space="preserve">: the result must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Prose is stricter than poetry</w:t>
      </w:r>
      <w:r>
        <w:rPr>
          <w:rFonts w:ascii="Calibri" w:cs="Calibri" w:eastAsia="Calibri" w:hAnsi="Calibri"/>
        </w:rPr>
        <w:t xml:space="preserve">: poetry gives you more freedom to be creative.</w:t>
      </w:r>
    </w:p>
    <w:p>
      <w:pPr>
        <w:pStyle w:val="ListParagraph"/>
        <w:numPr>
          <w:ilvl w:val="0"/>
          <w:numId w:val="2"/>
        </w:numPr>
        <w:spacing w:after="110" w:line="32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110" w:line="32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110" w:line="320"/>
      </w:pPr>
      <w:r>
        <w:rPr>
          <w:rFonts w:ascii="Calibri" w:cs="Calibri" w:eastAsia="Calibri" w:hAnsi="Calibri"/>
          <w:b/>
          <w:bCs/>
        </w:rPr>
        <w:t xml:space="preserve">Keep it simple.</w:t>
      </w:r>
    </w:p>
    <w:p>
      <w:pPr>
        <w:pStyle w:val="ListParagraph"/>
        <w:numPr>
          <w:ilvl w:val="0"/>
          <w:numId w:val="2"/>
        </w:numPr>
        <w:spacing w:after="110" w:line="320"/>
      </w:pPr>
      <w:r>
        <w:rPr>
          <w:rFonts w:ascii="Calibri" w:cs="Calibri" w:eastAsia="Calibri" w:hAnsi="Calibri"/>
          <w:b/>
          <w:bCs/>
        </w:rPr>
        <w:t xml:space="preserve">Protect your reputation</w:t>
      </w:r>
      <w:r>
        <w:rPr>
          <w:rFonts w:ascii="Calibri" w:cs="Calibri" w:eastAsia="Calibri" w:hAnsi="Calibri"/>
        </w:rPr>
        <w:t xml:space="preserve">: combine quality and speed.</w:t>
      </w:r>
    </w:p>
    <w:p>
      <w:pPr>
        <w:spacing w:after="40"/>
      </w:pPr>
    </w:p>
    <w:p>
      <w:pPr>
        <w:pStyle w:val="Heading3"/>
      </w:pPr>
      <w:r>
        <w:t xml:space="preserve">Putting it together: your first translation</w:t>
      </w:r>
    </w:p>
    <w:p>
      <w:pPr>
        <w:spacing w:after="200" w:line="330"/>
      </w:pPr>
      <w:r>
        <w:rPr>
          <w:rFonts w:ascii="Calibri" w:cs="Calibri" w:eastAsia="Calibri" w:hAnsi="Calibri"/>
        </w:rPr>
        <w:t xml:space="preserve">Here is the whole process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Prepare</w:t>
      </w:r>
      <w:r>
        <w:rPr>
          <w:rFonts w:ascii="Calibri" w:cs="Calibri" w:eastAsia="Calibri" w:hAnsi="Calibri"/>
        </w:rPr>
        <w:t xml:space="preserve"> (this chapter).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w:t>
      </w:r>
    </w:p>
    <w:p>
      <w:pPr>
        <w:pStyle w:val="ListParagraph"/>
        <w:numPr>
          <w:ilvl w:val="0"/>
          <w:numId w:val="9"/>
        </w:numPr>
        <w:spacing w:after="110" w:line="32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30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main differences between English and Arabic, based on the course materials,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start with the verb</w:t>
      </w:r>
    </w:p>
    <w:p>
      <w:pPr>
        <w:spacing w:after="200" w:line="330"/>
      </w:pPr>
      <w:r>
        <w:rPr>
          <w:rFonts w:ascii="Calibri" w:cs="Calibri" w:eastAsia="Calibri" w:hAnsi="Calibri"/>
        </w:rPr>
        <w:t xml:space="preserve">English usually puts the subject first (Subject–Verb–Object). Arabic usually starts with the verb (Verb–Subject–Object). So when you translate into Arabic, start with the verb:</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200" w:line="330"/>
      </w:pPr>
      <w:r>
        <w:rPr>
          <w:rFonts w:ascii="Calibri" w:cs="Calibri" w:eastAsia="Calibri" w:hAnsi="Calibri"/>
        </w:rPr>
        <w:t xml:space="preserve">English prefers short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200" w:line="33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200" w:line="33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200" w:line="330"/>
      </w:pPr>
      <w:r>
        <w:rPr>
          <w:rFonts w:ascii="Calibri" w:cs="Calibri" w:eastAsia="Calibri" w:hAnsi="Calibri"/>
        </w:rPr>
        <w:t xml:space="preserve">Some short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film subtitles.</w:t>
      </w:r>
    </w:p>
    <w:p>
      <w:pPr>
        <w:spacing w:after="40"/>
      </w:pPr>
    </w:p>
    <w:p>
      <w:pPr>
        <w:pStyle w:val="Heading3"/>
      </w:pPr>
      <w:r>
        <w:t xml:space="preserve">Four common challenges</w:t>
      </w:r>
    </w:p>
    <w:p>
      <w:pPr>
        <w:spacing w:after="200" w:line="330"/>
      </w:pPr>
      <w:r>
        <w:rPr>
          <w:rFonts w:ascii="Calibri" w:cs="Calibri" w:eastAsia="Calibri" w:hAnsi="Calibri"/>
        </w:rPr>
        <w:t xml:space="preserve">Most problems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(including when to be formal and when to use dialect), and </w:t>
      </w:r>
      <w:r>
        <w:rPr>
          <w:rFonts w:ascii="Calibri" w:cs="Calibri" w:eastAsia="Calibri" w:hAnsi="Calibri"/>
          <w:b/>
          <w:bCs/>
        </w:rPr>
        <w:t xml:space="preserve">general or technical texts</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rule that lets you change a sentence’s structure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200" w:line="33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Nida and Taber (1969) make the same point: anything said in one language can be said in another, unless the form itself is part of the message, as in a poem’s rhyme.</w:t>
      </w:r>
    </w:p>
    <w:p>
      <w:pPr>
        <w:pStyle w:val="Heading3"/>
      </w:pPr>
      <w:r>
        <w:t xml:space="preserve">Changing the form</w:t>
      </w:r>
    </w:p>
    <w:p>
      <w:pPr>
        <w:spacing w:after="200" w:line="330"/>
      </w:pPr>
      <w:r>
        <w:rPr>
          <w:rFonts w:ascii="Calibri" w:cs="Calibri" w:eastAsia="Calibri" w:hAnsi="Calibri"/>
        </w:rPr>
        <w:t xml:space="preserve">Forms differ between languages, so you may change them. For example, an adjective or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200" w:line="330"/>
      </w:pPr>
      <w:r>
        <w:rPr>
          <w:rFonts w:ascii="Calibri" w:cs="Calibri" w:eastAsia="Calibri" w:hAnsi="Calibri"/>
        </w:rPr>
        <w:t xml:space="preserve">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Meaning comes before form.</w:t>
      </w:r>
    </w:p>
    <w:p>
      <w:pPr>
        <w:pStyle w:val="ListParagraph"/>
        <w:numPr>
          <w:ilvl w:val="0"/>
          <w:numId w:val="2"/>
        </w:numPr>
        <w:shd w:fill="ECE9F7" w:color="auto" w:val="clear"/>
        <w:spacing w:after="0" w:line="30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layers of meaning: a word’s basic meaning, the feelings it carries, and what a speaker really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200" w:line="33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Translate what the speaker means, in a way that sounds natural in the target language.</w:t>
      </w: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30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context is, and how it tells you which meaning of a word is right.</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200" w:line="330"/>
      </w:pPr>
      <w:r>
        <w:rPr>
          <w:rFonts w:ascii="Calibri" w:cs="Calibri" w:eastAsia="Calibri" w:hAnsi="Calibri"/>
        </w:rPr>
        <w:t xml:space="preserve">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110" w:line="320"/>
      </w:pPr>
      <w:r>
        <w:rPr>
          <w:rFonts w:ascii="Calibri" w:cs="Calibri" w:eastAsia="Calibri" w:hAnsi="Calibri"/>
          <w:b/>
          <w:bCs/>
        </w:rPr>
        <w:t xml:space="preserve">Micro context</w:t>
      </w:r>
      <w:r>
        <w:rPr>
          <w:rFonts w:ascii="Calibri" w:cs="Calibri" w:eastAsia="Calibri" w:hAnsi="Calibri"/>
        </w:rPr>
        <w:t xml:space="preserve"> (the co-text) is inside the text: the words and sentences around a word.</w:t>
      </w:r>
    </w:p>
    <w:p>
      <w:pPr>
        <w:pStyle w:val="ListParagraph"/>
        <w:numPr>
          <w:ilvl w:val="0"/>
          <w:numId w:val="2"/>
        </w:numPr>
        <w:spacing w:after="110" w:line="32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200" w:line="330"/>
      </w:pPr>
      <w:r>
        <w:rPr>
          <w:rFonts w:ascii="Calibri" w:cs="Calibri" w:eastAsia="Calibri" w:hAnsi="Calibri"/>
        </w:rPr>
        <w:t xml:space="preserve">Picture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two corners, and the </w:t>
      </w:r>
      <w:r>
        <w:rPr>
          <w:rFonts w:ascii="Calibri" w:cs="Calibri" w:eastAsia="Calibri" w:hAnsi="Calibri"/>
          <w:b/>
          <w:bCs/>
        </w:rPr>
        <w:t xml:space="preserve">text</w:t>
      </w:r>
      <w:r>
        <w:rPr>
          <w:rFonts w:ascii="Calibri" w:cs="Calibri" w:eastAsia="Calibri" w:hAnsi="Calibri"/>
        </w:rPr>
        <w:t xml:space="preserve"> passes between them. The </w:t>
      </w:r>
      <w:r>
        <w:rPr>
          <w:rFonts w:ascii="Calibri" w:cs="Calibri" w:eastAsia="Calibri" w:hAnsi="Calibri"/>
          <w:b/>
          <w:bCs/>
        </w:rPr>
        <w:t xml:space="preserve">translator</w:t>
      </w:r>
      <w:r>
        <w:rPr>
          <w:rFonts w:ascii="Calibri" w:cs="Calibri" w:eastAsia="Calibri" w:hAnsi="Calibri"/>
        </w:rPr>
        <w:t xml:space="preserve"> stands in the middle and must know both sides.</w:t>
      </w:r>
    </w:p>
    <w:p>
      <w:pPr>
        <w:pStyle w:val="Heading3"/>
      </w:pPr>
      <w:r>
        <w:t xml:space="preserve">One word, several meanings</w:t>
      </w:r>
    </w:p>
    <w:p>
      <w:pPr>
        <w:spacing w:after="200" w:line="330"/>
      </w:pPr>
      <w:r>
        <w:rPr>
          <w:rFonts w:ascii="Calibri" w:cs="Calibri" w:eastAsia="Calibri" w:hAnsi="Calibri"/>
        </w:rPr>
        <w:t xml:space="preserve">Context tells you which meaning is right, whether the meanings are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Collocations: the word partners of each language, and how to translate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200" w:line="330"/>
      </w:pPr>
      <w:r>
        <w:rPr>
          <w:rFonts w:ascii="Calibri" w:cs="Calibri" w:eastAsia="Calibri" w:hAnsi="Calibri"/>
        </w:rPr>
        <w:t xml:space="preserve">The course materials define collocation as “the company a word keeps”. The idea comes from the linguist J. R. Firth: “You shall know a word by the company it keeps” (Firth, 1957, p. 11). Each language has its own partners, so a collocation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recognise and translate idioms and proverbs, whose fixed words together mean something new.</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An idiom cannot be translated word by word. Translate its meaning, or use a target-language idiom with the same meaning (Baker, 2018).</w:t>
      </w:r>
    </w:p>
    <w:p>
      <w:pPr>
        <w:pStyle w:val="Heading3"/>
      </w:pPr>
      <w:r>
        <w:t xml:space="preserve">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200" w:line="330"/>
      </w:pPr>
      <w:r>
        <w:rPr>
          <w:rFonts w:ascii="Calibri" w:cs="Calibri" w:eastAsia="Calibri" w:hAnsi="Calibri"/>
        </w:rPr>
        <w:t xml:space="preserve">Look for a proverb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110" w:line="320"/>
      </w:pPr>
      <w:r>
        <w:rPr>
          <w:rFonts w:ascii="Arial" w:cs="Arial" w:hAnsi="Arial"/>
          <w:color w:val="6B6680"/>
          <w:sz w:val="23"/>
          <w:szCs w:val="24"/>
          <w:rtl/>
        </w:rPr>
        <w:t xml:space="preserve">الامتحان سهل جداً.</w:t>
      </w:r>
    </w:p>
    <w:p>
      <w:pPr>
        <w:pStyle w:val="ListParagraph"/>
        <w:numPr>
          <w:ilvl w:val="0"/>
          <w:numId w:val="23"/>
        </w:numPr>
        <w:spacing w:after="110" w:line="320"/>
      </w:pPr>
      <w:r>
        <w:rPr>
          <w:rFonts w:ascii="Arial" w:cs="Arial" w:hAnsi="Arial"/>
          <w:color w:val="6B6680"/>
          <w:sz w:val="23"/>
          <w:szCs w:val="24"/>
          <w:rtl/>
        </w:rPr>
        <w:t xml:space="preserve">أفشى السرّ.</w:t>
      </w:r>
    </w:p>
    <w:p>
      <w:pPr>
        <w:pStyle w:val="ListParagraph"/>
        <w:numPr>
          <w:ilvl w:val="0"/>
          <w:numId w:val="23"/>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Never translate an idiom word by word.</w:t>
      </w:r>
    </w:p>
    <w:p>
      <w:pPr>
        <w:pStyle w:val="ListParagraph"/>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three types of equivalence described by Farghal and Shunnaq (1999): formal, functional and ideational.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110" w:line="320"/>
      </w:pPr>
      <w:r>
        <w:rPr>
          <w:rFonts w:ascii="Calibri" w:cs="Calibri" w:eastAsia="Calibri" w:hAnsi="Calibri"/>
          <w:color w:val="6B6680"/>
        </w:rPr>
        <w:t xml:space="preserve">Ideational: only the basic idea is kept.</w:t>
      </w:r>
    </w:p>
    <w:p>
      <w:pPr>
        <w:pStyle w:val="ListParagraph"/>
        <w:numPr>
          <w:ilvl w:val="0"/>
          <w:numId w:val="25"/>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Literal translation, which stays close to the words, and free translation, which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40" w:line="30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shd w:fill="ECE9F7" w:color="auto" w:val="clear"/>
        <w:spacing w:after="160" w:line="120"/>
      </w:pPr>
    </w:p>
    <w:p>
      <w:pPr>
        <w:pStyle w:val="Heading3"/>
      </w:pPr>
      <w:r>
        <w:t xml:space="preserve">Literal translation: successful or destructive</w:t>
      </w:r>
    </w:p>
    <w:p>
      <w:pPr>
        <w:spacing w:after="200" w:line="33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200" w:line="330"/>
      </w:pPr>
      <w:r>
        <w:rPr>
          <w:rFonts w:ascii="Calibri" w:cs="Calibri" w:eastAsia="Calibri" w:hAnsi="Calibri"/>
        </w:rPr>
        <w:t xml:space="preserve">Free translation is used for all kinds of texts, not only literary works. But the freer the translation, the greater the risk of adding meaning. Compare these examples from the course materials:</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200" w:line="330"/>
      </w:pPr>
      <w:r>
        <w:rPr>
          <w:rFonts w:ascii="Calibri" w:cs="Calibri" w:eastAsia="Calibri" w:hAnsi="Calibri"/>
        </w:rPr>
        <w:t xml:space="preserve">The last three are very free: they add an interpretation or a new idea.</w:t>
      </w:r>
    </w:p>
    <w:p>
      <w:pPr>
        <w:pStyle w:val="Heading3"/>
      </w:pPr>
      <w:r>
        <w:t xml:space="preserve">Words or meaning?</w:t>
      </w:r>
    </w:p>
    <w:p>
      <w:pPr>
        <w:spacing w:after="200" w:line="330"/>
      </w:pPr>
      <w:r>
        <w:rPr>
          <w:rFonts w:ascii="Calibri" w:cs="Calibri" w:eastAsia="Calibri" w:hAnsi="Calibri"/>
        </w:rPr>
        <w:t xml:space="preserve">St Jerome, who translated the Bible into Latin, chose “not word for word but sense for sense” (Jerome, 395/2012). So did the great Abbasid translator Ḥunayn ibn Isḥāq (Baker &amp; Hanna, 2009). As a beginner, translate the meaning, but do not add ideas.</w:t>
      </w:r>
    </w:p>
    <w:p>
      <w:pPr>
        <w:pStyle w:val="Heading3"/>
      </w:pPr>
      <w:r>
        <w:t xml:space="preserve">Try it</w:t>
      </w:r>
    </w:p>
    <w:p>
      <w:pPr>
        <w:pStyle w:val="ListParagraph"/>
        <w:numPr>
          <w:ilvl w:val="0"/>
          <w:numId w:val="26"/>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110" w:line="320"/>
      </w:pPr>
      <w:r>
        <w:rPr>
          <w:rFonts w:ascii="Calibri" w:cs="Calibri" w:eastAsia="Calibri" w:hAnsi="Calibri"/>
          <w:color w:val="6B6680"/>
        </w:rPr>
        <w:t xml:space="preserve">Yes: Arabic uses the same expression.</w:t>
      </w:r>
    </w:p>
    <w:p>
      <w:pPr>
        <w:pStyle w:val="ListParagraph"/>
        <w:numPr>
          <w:ilvl w:val="0"/>
          <w:numId w:val="27"/>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Metaphors and similes, with four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200" w:line="330"/>
      </w:pPr>
      <w:r>
        <w:rPr>
          <w:rFonts w:ascii="Calibri" w:cs="Calibri" w:eastAsia="Calibri" w:hAnsi="Calibri"/>
        </w:rPr>
        <w:t xml:space="preserve">Metaphor: </w:t>
      </w:r>
      <w:r>
        <w:rPr>
          <w:rFonts w:ascii="Calibri" w:cs="Calibri" w:eastAsia="Calibri" w:hAnsi="Calibri"/>
          <w:i/>
          <w:iCs/>
        </w:rPr>
        <w:t xml:space="preserve">She is a moon.</w:t>
      </w:r>
      <w:r>
        <w:rPr>
          <w:rFonts w:ascii="Calibri" w:cs="Calibri" w:eastAsia="Calibri" w:hAnsi="Calibri"/>
        </w:rPr>
        <w:t xml:space="preserve"> Simile: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w:t>
      </w:r>
    </w:p>
    <w:p>
      <w:pPr>
        <w:pStyle w:val="Heading3"/>
      </w:pPr>
      <w:r>
        <w:t xml:space="preserve">Four steps for translating a metaphor</w:t>
      </w:r>
    </w:p>
    <w:p>
      <w:pPr>
        <w:spacing w:after="200" w:line="33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110" w:line="32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110" w:line="320"/>
      </w:pPr>
      <w:r>
        <w:rPr>
          <w:rFonts w:ascii="Arial" w:cs="Arial" w:hAnsi="Arial"/>
          <w:color w:val="6B6680"/>
          <w:sz w:val="23"/>
          <w:szCs w:val="24"/>
          <w:rtl/>
        </w:rPr>
        <w:t xml:space="preserve">تبخّرت أفكاري.</w:t>
      </w:r>
    </w:p>
    <w:p>
      <w:pPr>
        <w:pStyle w:val="ListParagraph"/>
        <w:numPr>
          <w:ilvl w:val="0"/>
          <w:numId w:val="30"/>
        </w:numPr>
        <w:spacing w:after="110" w:line="320"/>
      </w:pP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Seven precise techniques, called translation procedures, described by Vinay and Darbelnet (1958/1995).</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200" w:line="330"/>
      </w:pPr>
      <w:r>
        <w:rPr>
          <w:rFonts w:ascii="Calibri" w:cs="Calibri" w:eastAsia="Calibri" w:hAnsi="Calibri"/>
        </w:rPr>
        <w:t xml:space="preserve">Newmark explains the difference: “while translation methods relate to whole texts, translation procedures are used for sentences and the smaller units of language” (Newmark, 1988, p. 81).</w:t>
      </w:r>
    </w:p>
    <w:p>
      <w:pPr>
        <w:spacing w:after="200" w:line="33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they move further away. Try them in order, and move down the list only when the result sounds wrong.</w:t>
      </w:r>
    </w:p>
    <w:p>
      <w:pPr>
        <w:pStyle w:val="ListParagraph"/>
        <w:numPr>
          <w:ilvl w:val="0"/>
          <w:numId w:val="31"/>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200" w:line="330"/>
      </w:pPr>
      <w:r>
        <w:rPr>
          <w:rFonts w:ascii="Calibri" w:cs="Calibri" w:eastAsia="Calibri" w:hAnsi="Calibri"/>
        </w:rPr>
        <w:t xml:space="preserve">One sentence often needs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110" w:line="320"/>
      </w:pPr>
      <w:r>
        <w:rPr>
          <w:rFonts w:ascii="Calibri" w:cs="Calibri" w:eastAsia="Calibri" w:hAnsi="Calibri"/>
          <w:color w:val="6B6680"/>
        </w:rPr>
        <w:t xml:space="preserve">Borrowing.</w:t>
      </w:r>
    </w:p>
    <w:p>
      <w:pPr>
        <w:pStyle w:val="ListParagraph"/>
        <w:numPr>
          <w:ilvl w:val="0"/>
          <w:numId w:val="33"/>
        </w:numPr>
        <w:spacing w:after="110" w:line="320"/>
      </w:pPr>
      <w:r>
        <w:rPr>
          <w:rFonts w:ascii="Calibri" w:cs="Calibri" w:eastAsia="Calibri" w:hAnsi="Calibri"/>
          <w:color w:val="6B6680"/>
        </w:rPr>
        <w:t xml:space="preserve">Calque.</w:t>
      </w:r>
    </w:p>
    <w:p>
      <w:pPr>
        <w:pStyle w:val="ListParagraph"/>
        <w:numPr>
          <w:ilvl w:val="0"/>
          <w:numId w:val="33"/>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Strategies: wider plans for solving translation problems, from the course materials and from common practice.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as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depending on the field.</w:t>
      </w:r>
    </w:p>
    <w:p>
      <w:pPr>
        <w:pStyle w:val="ListParagraph"/>
        <w:numPr>
          <w:ilvl w:val="0"/>
          <w:numId w:val="34"/>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110" w:line="32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for politeness. Never omit real information, and never add information to titles.</w:t>
      </w:r>
    </w:p>
    <w:p>
      <w:pPr>
        <w:pStyle w:val="ListParagraph"/>
        <w:numPr>
          <w:ilvl w:val="0"/>
          <w:numId w:val="34"/>
        </w:numPr>
        <w:spacing w:after="110" w:line="32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200" w:line="330"/>
      </w:pPr>
      <w:r>
        <w:rPr>
          <w:rFonts w:ascii="Calibri" w:cs="Calibri" w:eastAsia="Calibri" w:hAnsi="Calibri"/>
        </w:rPr>
        <w:t xml:space="preserve">Translators also use these strategies (Baker, 2018):</w:t>
      </w:r>
    </w:p>
    <w:p>
      <w:pPr>
        <w:pStyle w:val="ListParagraph"/>
        <w:numPr>
          <w:ilvl w:val="0"/>
          <w:numId w:val="35"/>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Domestication and foreignisation</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w:t>
      </w:r>
      <w:r>
        <w:rPr>
          <w:rFonts w:ascii="Calibri" w:cs="Calibri" w:eastAsia="Calibri" w:hAnsi="Calibri"/>
          <w:i/>
          <w:iCs/>
        </w:rPr>
        <w:t xml:space="preserve">a men’s evening gathering</w:t>
      </w:r>
      <w:r>
        <w:rPr>
          <w:rFonts w:ascii="Calibri" w:cs="Calibri" w:eastAsia="Calibri" w:hAnsi="Calibri"/>
        </w:rPr>
        <w:t xml:space="preserve">. </w:t>
      </w:r>
      <w:r>
        <w:rPr>
          <w:rFonts w:ascii="Calibri" w:cs="Calibri" w:eastAsia="Calibri" w:hAnsi="Calibri"/>
          <w:b/>
          <w:bCs/>
        </w:rPr>
        <w:t xml:space="preserve">Foreignisation</w:t>
      </w:r>
      <w:r>
        <w:rPr>
          <w:rFonts w:ascii="Calibri" w:cs="Calibri" w:eastAsia="Calibri" w:hAnsi="Calibri"/>
        </w:rPr>
        <w:t xml:space="preserve"> keeps its foreign flavour: </w:t>
      </w:r>
      <w:r>
        <w:rPr>
          <w:rFonts w:ascii="Calibri" w:cs="Calibri" w:eastAsia="Calibri" w:hAnsi="Calibri"/>
          <w:i/>
          <w:iCs/>
        </w:rPr>
        <w:t xml:space="preserve">the diwaniya</w:t>
      </w:r>
      <w:r>
        <w:rPr>
          <w:rFonts w:ascii="Calibri" w:cs="Calibri" w:eastAsia="Calibri" w:hAnsi="Calibri"/>
        </w:rPr>
        <w:t xml:space="preserve"> (Venuti, 1995). Let the brief decide (Chapter 2).</w:t>
      </w:r>
    </w:p>
    <w:p>
      <w:pPr>
        <w:pStyle w:val="Heading3"/>
      </w:pPr>
      <w:r>
        <w:t xml:space="preserve">Try it</w:t>
      </w:r>
    </w:p>
    <w:p>
      <w:pPr>
        <w:pStyle w:val="ListParagraph"/>
        <w:numPr>
          <w:ilvl w:val="0"/>
          <w:numId w:val="36"/>
        </w:numPr>
        <w:spacing w:after="110" w:line="32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110" w:line="320"/>
      </w:pPr>
      <w:r>
        <w:rPr>
          <w:rFonts w:ascii="Calibri" w:cs="Calibri" w:eastAsia="Calibri" w:hAnsi="Calibri"/>
          <w:color w:val="6B6680"/>
        </w:rPr>
        <w:t xml:space="preserve">Omission.</w:t>
      </w:r>
    </w:p>
    <w:p>
      <w:pPr>
        <w:pStyle w:val="ListParagraph"/>
        <w:numPr>
          <w:ilvl w:val="0"/>
          <w:numId w:val="37"/>
        </w:numPr>
        <w:spacing w:after="110" w:line="320"/>
      </w:pPr>
      <w:r>
        <w:rPr>
          <w:rFonts w:ascii="Calibri" w:cs="Calibri" w:eastAsia="Calibri" w:hAnsi="Calibri"/>
          <w:color w:val="6B6680"/>
        </w:rPr>
        <w:t xml:space="preserve">Cultural substitution.</w:t>
      </w:r>
    </w:p>
    <w:p>
      <w:pPr>
        <w:pStyle w:val="ListParagraph"/>
        <w:numPr>
          <w:ilvl w:val="0"/>
          <w:numId w:val="37"/>
        </w:numPr>
        <w:spacing w:after="110" w:line="320"/>
      </w:pPr>
      <w:r>
        <w:rPr>
          <w:rFonts w:ascii="Calibri" w:cs="Calibri" w:eastAsia="Calibri" w:hAnsi="Calibri"/>
          <w:color w:val="6B6680"/>
        </w:rPr>
        <w:t xml:space="preserve">Because Arabic is a language of elaboration,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Choose a strategy for each problem, not one strategy for the whole text.</w:t>
      </w:r>
    </w:p>
    <w:p>
      <w:pPr>
        <w:pStyle w:val="ListParagraph"/>
        <w:numPr>
          <w:ilvl w:val="0"/>
          <w:numId w:val="2"/>
        </w:numPr>
        <w:shd w:fill="ECE9F7" w:color="auto" w:val="clear"/>
        <w:spacing w:after="0" w:line="30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bring cultural meaning, the hardest kind of approximation, close to your reader.</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200" w:line="330"/>
      </w:pPr>
      <w:r>
        <w:rPr>
          <w:rFonts w:ascii="Calibri" w:cs="Calibri" w:eastAsia="Calibri" w:hAnsi="Calibri"/>
        </w:rPr>
        <w:t xml:space="preserve">It needs knowledge of both cultures. When an image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200" w:line="33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So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200" w:line="330"/>
      </w:pPr>
      <w:r>
        <w:rPr>
          <w:rFonts w:ascii="Calibri" w:cs="Calibri" w:eastAsia="Calibri" w:hAnsi="Calibri"/>
        </w:rPr>
        <w:t xml:space="preserve">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explain a word when the target language has no word and no similar custom.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w:t>
      </w:r>
    </w:p>
    <w:p>
      <w:pPr>
        <w:pStyle w:val="ListParagraph"/>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hd w:fill="ECE9F7" w:color="auto" w:val="clear"/>
        <w:spacing w:after="160" w:line="120"/>
      </w:pPr>
    </w:p>
    <w:p>
      <w:pPr>
        <w:pStyle w:val="Heading3"/>
      </w:pPr>
      <w:r>
        <w:t xml:space="preserve">How to do it</w:t>
      </w:r>
    </w:p>
    <w:p>
      <w:pPr>
        <w:pStyle w:val="ListParagraph"/>
        <w:numPr>
          <w:ilvl w:val="0"/>
          <w:numId w:val="40"/>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0"/>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spacing w:after="200" w:line="330"/>
      </w:pPr>
      <w:r>
        <w:rPr>
          <w:rFonts w:ascii="Calibri" w:cs="Calibri" w:eastAsia="Calibri" w:hAnsi="Calibri"/>
        </w:rPr>
        <w:t xml:space="preserve">Use it as the last option, because it makes the text longer. It suits cultural words and dense technical terms.</w:t>
      </w:r>
    </w:p>
    <w:p>
      <w:pPr>
        <w:pStyle w:val="Heading3"/>
      </w:pPr>
      <w:r>
        <w:t xml:space="preserve">Examples</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30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w:t>
      </w:r>
    </w:p>
    <w:p>
      <w:pPr>
        <w:pStyle w:val="Heading3"/>
      </w:pPr>
      <w:r>
        <w:t xml:space="preserve">Five ways to create a word</w:t>
      </w:r>
    </w:p>
    <w:p>
      <w:pPr>
        <w:pStyle w:val="ListParagraph"/>
        <w:numPr>
          <w:ilvl w:val="0"/>
          <w:numId w:val="43"/>
        </w:numPr>
        <w:spacing w:after="110" w:line="32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110" w:line="32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110" w:line="32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110" w:line="32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A new word that becomes official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110" w:line="320"/>
      </w:pPr>
      <w:r>
        <w:rPr>
          <w:rFonts w:ascii="Calibri" w:cs="Calibri" w:eastAsia="Calibri" w:hAnsi="Calibri"/>
          <w:color w:val="6B6680"/>
        </w:rPr>
        <w:t xml:space="preserve">Loan translation (calque).</w:t>
      </w:r>
    </w:p>
    <w:p>
      <w:pPr>
        <w:pStyle w:val="ListParagraph"/>
        <w:numPr>
          <w:ilvl w:val="0"/>
          <w:numId w:val="45"/>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analyse a text: the first of three phases, followed by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both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 (Nord, 2005).</w:t>
      </w:r>
    </w:p>
    <w:p>
      <w:pPr>
        <w:spacing w:after="40"/>
      </w:pPr>
    </w:p>
    <w:p>
      <w:pPr>
        <w:spacing w:after="200" w:line="330"/>
      </w:pPr>
      <w:r>
        <w:rPr>
          <w:rFonts w:ascii="Calibri" w:cs="Calibri" w:eastAsia="Calibri" w:hAnsi="Calibri"/>
        </w:rPr>
        <w:t xml:space="preserve">Newmark agrees: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The analysis checklist</w:t>
      </w:r>
    </w:p>
    <w:p>
      <w:pPr>
        <w:spacing w:after="200" w:line="330"/>
      </w:pPr>
      <w:r>
        <w:rPr>
          <w:rFonts w:ascii="Calibri" w:cs="Calibri" w:eastAsia="Calibri" w:hAnsi="Calibri"/>
        </w:rPr>
        <w:t xml:space="preserve">Answer these questions for every text:</w:t>
      </w:r>
    </w:p>
    <w:p>
      <w:pPr>
        <w:pStyle w:val="ListParagraph"/>
        <w:numPr>
          <w:ilvl w:val="0"/>
          <w:numId w:val="46"/>
        </w:numPr>
        <w:spacing w:after="110" w:line="320"/>
      </w:pPr>
      <w:r>
        <w:rPr>
          <w:rFonts w:ascii="Calibri" w:cs="Calibri" w:eastAsia="Calibri" w:hAnsi="Calibri"/>
        </w:rPr>
        <w:t xml:space="preserve">Who is the author or speaker?</w:t>
      </w:r>
    </w:p>
    <w:p>
      <w:pPr>
        <w:pStyle w:val="ListParagraph"/>
        <w:numPr>
          <w:ilvl w:val="0"/>
          <w:numId w:val="46"/>
        </w:numPr>
        <w:spacing w:after="110" w:line="320"/>
      </w:pPr>
      <w:r>
        <w:rPr>
          <w:rFonts w:ascii="Calibri" w:cs="Calibri" w:eastAsia="Calibri" w:hAnsi="Calibri"/>
        </w:rPr>
        <w:t xml:space="preserve">Who published it?</w:t>
      </w:r>
    </w:p>
    <w:p>
      <w:pPr>
        <w:pStyle w:val="ListParagraph"/>
        <w:numPr>
          <w:ilvl w:val="0"/>
          <w:numId w:val="46"/>
        </w:numPr>
        <w:spacing w:after="110" w:line="320"/>
      </w:pPr>
      <w:r>
        <w:rPr>
          <w:rFonts w:ascii="Calibri" w:cs="Calibri" w:eastAsia="Calibri" w:hAnsi="Calibri"/>
        </w:rPr>
        <w:t xml:space="preserve">What is the field?</w:t>
      </w:r>
    </w:p>
    <w:p>
      <w:pPr>
        <w:pStyle w:val="ListParagraph"/>
        <w:numPr>
          <w:ilvl w:val="0"/>
          <w:numId w:val="46"/>
        </w:numPr>
        <w:spacing w:after="110" w:line="320"/>
      </w:pPr>
      <w:r>
        <w:rPr>
          <w:rFonts w:ascii="Calibri" w:cs="Calibri" w:eastAsia="Calibri" w:hAnsi="Calibri"/>
        </w:rPr>
        <w:t xml:space="preserve">What is the genre and the purpose?</w:t>
      </w:r>
    </w:p>
    <w:p>
      <w:pPr>
        <w:pStyle w:val="ListParagraph"/>
        <w:numPr>
          <w:ilvl w:val="0"/>
          <w:numId w:val="46"/>
        </w:numPr>
        <w:spacing w:after="110" w:line="320"/>
      </w:pPr>
      <w:r>
        <w:rPr>
          <w:rFonts w:ascii="Calibri" w:cs="Calibri" w:eastAsia="Calibri" w:hAnsi="Calibri"/>
        </w:rPr>
        <w:t xml:space="preserve">What is the tone, and what is the style of writing?</w:t>
      </w:r>
    </w:p>
    <w:p>
      <w:pPr>
        <w:pStyle w:val="ListParagraph"/>
        <w:numPr>
          <w:ilvl w:val="0"/>
          <w:numId w:val="46"/>
        </w:numPr>
        <w:spacing w:after="110" w:line="320"/>
      </w:pPr>
      <w:r>
        <w:rPr>
          <w:rFonts w:ascii="Calibri" w:cs="Calibri" w:eastAsia="Calibri" w:hAnsi="Calibri"/>
        </w:rPr>
        <w:t xml:space="preserve">Who is the target audience?</w:t>
      </w:r>
    </w:p>
    <w:p>
      <w:pPr>
        <w:pStyle w:val="ListParagraph"/>
        <w:numPr>
          <w:ilvl w:val="0"/>
          <w:numId w:val="46"/>
        </w:numPr>
        <w:spacing w:after="110" w:line="320"/>
      </w:pPr>
      <w:r>
        <w:rPr>
          <w:rFonts w:ascii="Calibri" w:cs="Calibri" w:eastAsia="Calibri" w:hAnsi="Calibri"/>
        </w:rPr>
        <w:t xml:space="preserve">Which terms and words need checking?</w:t>
      </w:r>
    </w:p>
    <w:p>
      <w:pPr>
        <w:pStyle w:val="ListParagraph"/>
        <w:numPr>
          <w:ilvl w:val="0"/>
          <w:numId w:val="46"/>
        </w:numPr>
        <w:spacing w:after="110" w:line="320"/>
      </w:pPr>
      <w:r>
        <w:rPr>
          <w:rFonts w:ascii="Calibri" w:cs="Calibri" w:eastAsia="Calibri" w:hAnsi="Calibri"/>
        </w:rPr>
        <w:t xml:space="preserve">Which strategies will you use?</w:t>
      </w:r>
    </w:p>
    <w:p>
      <w:pPr>
        <w:spacing w:after="40"/>
      </w:pPr>
    </w:p>
    <w:p>
      <w:pPr>
        <w:pStyle w:val="Heading3"/>
      </w:pPr>
      <w:r>
        <w:t xml:space="preserve">An example</w:t>
      </w:r>
    </w:p>
    <w:p>
      <w:pPr>
        <w:spacing w:after="200" w:line="330"/>
      </w:pPr>
      <w:r>
        <w:rPr>
          <w:rFonts w:ascii="Calibri" w:cs="Calibri" w:eastAsia="Calibri" w:hAnsi="Calibri"/>
        </w:rPr>
        <w:t xml:space="preserve">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Tone</w:t>
      </w:r>
      <w:r>
        <w:rPr>
          <w:rFonts w:ascii="Calibri" w:cs="Calibri" w:eastAsia="Calibri" w:hAnsi="Calibri"/>
        </w:rPr>
        <w:t xml:space="preserve">: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110" w:line="320"/>
      </w:pPr>
      <w:r>
        <w:rPr>
          <w:rFonts w:ascii="Calibri" w:cs="Calibri" w:eastAsia="Calibri" w:hAnsi="Calibri"/>
        </w:rPr>
        <w:t xml:space="preserve">keeps training his or her analytical skills;</w:t>
      </w:r>
    </w:p>
    <w:p>
      <w:pPr>
        <w:pStyle w:val="ListParagraph"/>
        <w:numPr>
          <w:ilvl w:val="0"/>
          <w:numId w:val="2"/>
        </w:numPr>
        <w:spacing w:after="110" w:line="320"/>
      </w:pPr>
      <w:r>
        <w:rPr>
          <w:rFonts w:ascii="Calibri" w:cs="Calibri" w:eastAsia="Calibri" w:hAnsi="Calibri"/>
        </w:rPr>
        <w:t xml:space="preserve">builds his or her own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200" w:line="330"/>
      </w:pPr>
      <w:r>
        <w:rPr>
          <w:rFonts w:ascii="Calibri" w:cs="Calibri" w:eastAsia="Calibri" w:hAnsi="Calibri"/>
        </w:rPr>
        <w:t xml:space="preserve">A blank analysis worksheet is in the Checklists section.</w:t>
      </w:r>
    </w:p>
    <w:p>
      <w:pPr>
        <w:pStyle w:val="Heading3"/>
      </w:pPr>
      <w:r>
        <w:t xml:space="preserve">Try it</w:t>
      </w:r>
    </w:p>
    <w:p>
      <w:pPr>
        <w:pStyle w:val="ListParagraph"/>
        <w:numPr>
          <w:ilvl w:val="0"/>
          <w:numId w:val="47"/>
        </w:numPr>
        <w:spacing w:after="110" w:line="320"/>
      </w:pPr>
      <w:r>
        <w:rPr>
          <w:rFonts w:ascii="Calibri" w:cs="Calibri" w:eastAsia="Calibri" w:hAnsi="Calibri"/>
        </w:rPr>
        <w:t xml:space="preserve">What is the difference between an analysis and a summary?</w:t>
      </w:r>
    </w:p>
    <w:p>
      <w:pPr>
        <w:pStyle w:val="ListParagraph"/>
        <w:numPr>
          <w:ilvl w:val="0"/>
          <w:numId w:val="47"/>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48"/>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30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Why genre matters, with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Texts that share one main function: to inform, to express or to persuade.</w:t>
      </w:r>
    </w:p>
    <w:p>
      <w:pPr>
        <w:pStyle w:val="ListParagraph"/>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shd w:fill="ECE9F7" w:color="auto" w:val="clear"/>
        <w:spacing w:after="160" w:line="120"/>
      </w:pPr>
    </w:p>
    <w:p>
      <w:pPr>
        <w:pStyle w:val="Heading3"/>
      </w:pPr>
      <w:r>
        <w:t xml:space="preserve">Three main functions</w:t>
      </w:r>
    </w:p>
    <w:p>
      <w:pPr>
        <w:spacing w:after="200" w:line="33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Main genres, with examples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Which text type is an advert: informative, expressive or operative?</w:t>
      </w:r>
    </w:p>
    <w:p>
      <w:pPr>
        <w:pStyle w:val="ListParagraph"/>
        <w:numPr>
          <w:ilvl w:val="0"/>
          <w:numId w:val="49"/>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Operative: it tries to persuade.</w:t>
      </w:r>
    </w:p>
    <w:p>
      <w:pPr>
        <w:pStyle w:val="ListParagraph"/>
        <w:numPr>
          <w:ilvl w:val="0"/>
          <w:numId w:val="50"/>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notice words that show a point of view, using three questions from Fairclough’s model.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No word is neutral</w:t>
      </w:r>
    </w:p>
    <w:p>
      <w:pPr>
        <w:spacing w:after="200" w:line="330"/>
      </w:pPr>
      <w:r>
        <w:rPr>
          <w:rFonts w:ascii="Calibri" w:cs="Calibri" w:eastAsia="Calibri" w:hAnsi="Calibri"/>
        </w:rPr>
        <w:t xml:space="preserve">Each word choice shows a point of view, and your translation can keep, soften or strengthen it. Follow the client’s policy on sensitive words (Chapter 1).</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same person seen from opposite points of view.</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200" w:line="330"/>
      </w:pPr>
      <w:r>
        <w:rPr>
          <w:rFonts w:ascii="Calibri" w:cs="Calibri" w:eastAsia="Calibri" w:hAnsi="Calibri"/>
        </w:rPr>
        <w:t xml:space="preserve">Norman Fairclough (1992) shows that language is connected to power and society. His model gives three questions:</w:t>
      </w:r>
    </w:p>
    <w:p>
      <w:pPr>
        <w:pStyle w:val="ListParagraph"/>
        <w:numPr>
          <w:ilvl w:val="0"/>
          <w:numId w:val="51"/>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spacing w:after="200" w:line="330"/>
      </w:pPr>
      <w:r>
        <w:rPr>
          <w:rFonts w:ascii="Calibri" w:cs="Calibri" w:eastAsia="Calibri" w:hAnsi="Calibri"/>
        </w:rPr>
        <w:t xml:space="preserve">Checklist 3 turns these questions into a checklist.</w:t>
      </w:r>
    </w:p>
    <w:p>
      <w:pPr>
        <w:pStyle w:val="Heading3"/>
      </w:pPr>
      <w:r>
        <w:t xml:space="preserve">Try it</w:t>
      </w:r>
    </w:p>
    <w:p>
      <w:pPr>
        <w:pStyle w:val="ListParagraph"/>
        <w:numPr>
          <w:ilvl w:val="0"/>
          <w:numId w:val="52"/>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110" w:line="320"/>
      </w:pPr>
      <w:r>
        <w:rPr>
          <w:rFonts w:ascii="Calibri" w:cs="Calibri" w:eastAsia="Calibri" w:hAnsi="Calibri"/>
          <w:color w:val="6B6680"/>
        </w:rPr>
        <w:t xml:space="preserve">It suggests a harsh or illegitimate government.</w:t>
      </w:r>
    </w:p>
    <w:p>
      <w:pPr>
        <w:pStyle w:val="ListParagraph"/>
        <w:numPr>
          <w:ilvl w:val="0"/>
          <w:numId w:val="53"/>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30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200" w:line="330"/>
      </w:pPr>
      <w:r>
        <w:rPr>
          <w:rFonts w:ascii="Calibri" w:cs="Calibri" w:eastAsia="Calibri" w:hAnsi="Calibri"/>
        </w:rPr>
        <w:t xml:space="preserve">In a letter of 1784, Samuel Johnson wrote: “Dictionaries are like watches; the worst is better than none, and the best cannot be expected to go quite true” (Johnson, 1784/1897). Never take the first meaning. Use the three-check rule:</w:t>
      </w:r>
    </w:p>
    <w:p>
      <w:pPr>
        <w:pStyle w:val="ListParagraph"/>
        <w:numPr>
          <w:ilvl w:val="0"/>
          <w:numId w:val="54"/>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and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Useful dictionaries</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110" w:line="320"/>
      </w:pPr>
      <w:r>
        <w:rPr>
          <w:rFonts w:ascii="Calibri" w:cs="Calibri" w:eastAsia="Calibri" w:hAnsi="Calibri"/>
        </w:rPr>
        <w:t xml:space="preserve">Which dictionary do you use to confirm a meaning?</w:t>
      </w:r>
    </w:p>
    <w:p>
      <w:pPr>
        <w:pStyle w:val="ListParagraph"/>
        <w:numPr>
          <w:ilvl w:val="0"/>
          <w:numId w:val="55"/>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110" w:line="320"/>
      </w:pPr>
      <w:r>
        <w:rPr>
          <w:rFonts w:ascii="Calibri" w:cs="Calibri" w:eastAsia="Calibri" w:hAnsi="Calibri"/>
          <w:color w:val="6B6680"/>
        </w:rPr>
        <w:t xml:space="preserve">A monolingual dictionary.</w:t>
      </w:r>
    </w:p>
    <w:p>
      <w:pPr>
        <w:pStyle w:val="ListParagraph"/>
        <w:numPr>
          <w:ilvl w:val="0"/>
          <w:numId w:val="56"/>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terms are, and how to find, record and use them consistently.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w:t>
      </w:r>
    </w:p>
    <w:p>
      <w:pPr>
        <w:pStyle w:val="ListParagraph"/>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w:t>
      </w:r>
    </w:p>
    <w:p>
      <w:pPr>
        <w:pStyle w:val="ListParagraph"/>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200" w:line="330"/>
      </w:pPr>
      <w:r>
        <w:rPr>
          <w:rFonts w:ascii="Calibri" w:cs="Calibri" w:eastAsia="Calibri" w:hAnsi="Calibri"/>
        </w:rPr>
        <w:t xml:space="preserve">Every field, such as law or medicine, has its own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b/>
          <w:bCs/>
        </w:rPr>
        <w:t xml:space="preserve">Terminology</w:t>
      </w:r>
      <w:r>
        <w:rPr>
          <w:rFonts w:ascii="Calibri" w:cs="Calibri" w:eastAsia="Calibri" w:hAnsi="Calibri"/>
        </w:rPr>
        <w:t xml:space="preserve"> is the study of how terms are collected, named and managed (Cabré, 1999).</w:t>
      </w:r>
    </w:p>
    <w:p>
      <w:pPr>
        <w:pStyle w:val="Heading3"/>
      </w:pPr>
      <w:r>
        <w:t xml:space="preserve">The translator and the terminologist</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usually works in one language and creates and standardises terms.</w:t>
      </w:r>
    </w:p>
    <w:p>
      <w:pPr>
        <w:pStyle w:val="ListParagraph"/>
        <w:numPr>
          <w:ilvl w:val="0"/>
          <w:numId w:val="2"/>
        </w:numPr>
        <w:spacing w:after="110" w:line="320"/>
      </w:pPr>
      <w:r>
        <w:rPr>
          <w:rFonts w:ascii="Calibri" w:cs="Calibri" w:eastAsia="Calibri" w:hAnsi="Calibri"/>
        </w:rPr>
        <w:t xml:space="preserve">When no dictionary has the term, think like a terminologist and create an accurate one (Chapter 16).</w:t>
      </w:r>
    </w:p>
    <w:p>
      <w:pPr>
        <w:spacing w:after="40"/>
      </w:pPr>
    </w:p>
    <w:p>
      <w:pPr>
        <w:pStyle w:val="Heading3"/>
      </w:pPr>
      <w:r>
        <w:t xml:space="preserve">Why manage terms?</w:t>
      </w:r>
    </w:p>
    <w:p>
      <w:pPr>
        <w:spacing w:after="200" w:line="330"/>
      </w:pPr>
      <w:r>
        <w:rPr>
          <w:rFonts w:ascii="Calibri" w:cs="Calibri" w:eastAsia="Calibri" w:hAnsi="Calibri"/>
        </w:rPr>
        <w:t xml:space="preserve">Unmanaged terms give one concept several names. Readers get confused, and earlier translations cannot be reused. Do not change an accepted term without a good reason.</w:t>
      </w:r>
    </w:p>
    <w:p>
      <w:pPr>
        <w:pStyle w:val="Heading3"/>
      </w:pPr>
      <w:r>
        <w:t xml:space="preserve">Short forms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the first part of a word: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200" w:line="330"/>
      </w:pPr>
      <w:r>
        <w:rPr>
          <w:rFonts w:ascii="Calibri" w:cs="Calibri" w:eastAsia="Calibri" w:hAnsi="Calibri"/>
        </w:rPr>
        <w:t xml:space="preserve">It is clear, short, has one meaning and follows the language’s normal rules for making words.</w:t>
      </w:r>
    </w:p>
    <w:p>
      <w:pPr>
        <w:pStyle w:val="Heading3"/>
      </w:pPr>
      <w:r>
        <w:t xml:space="preserve">The Arabic language academies</w:t>
      </w:r>
    </w:p>
    <w:p>
      <w:pPr>
        <w:spacing w:after="200" w:line="33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Arabic terms (Translation Team, n.d.).</w:t>
      </w:r>
    </w:p>
    <w:p>
      <w:pPr>
        <w:pStyle w:val="Heading3"/>
      </w:pPr>
      <w:r>
        <w:t xml:space="preserve">How to translate a term</w:t>
      </w:r>
    </w:p>
    <w:p>
      <w:pPr>
        <w:pStyle w:val="ListParagraph"/>
        <w:numPr>
          <w:ilvl w:val="0"/>
          <w:numId w:val="57"/>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w:t>
      </w:r>
    </w:p>
    <w:p>
      <w:pPr>
        <w:pStyle w:val="ListParagraph"/>
        <w:numPr>
          <w:ilvl w:val="0"/>
          <w:numId w:val="57"/>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7"/>
        </w:numPr>
        <w:spacing w:after="110" w:line="320"/>
      </w:pPr>
      <w:r>
        <w:rPr>
          <w:rFonts w:ascii="Calibri" w:cs="Calibri" w:eastAsia="Calibri" w:hAnsi="Calibri"/>
          <w:b/>
          <w:bCs/>
        </w:rPr>
        <w:t xml:space="preserve">Find the equivalent</w:t>
      </w:r>
      <w:r>
        <w:rPr>
          <w:rFonts w:ascii="Calibri" w:cs="Calibri" w:eastAsia="Calibri" w:hAnsi="Calibri"/>
        </w:rPr>
        <w:t xml:space="preserve"> in the academies, UNTERM, Arabterm or the client’s guide. If none exists, create one (Chapter 16).</w:t>
      </w:r>
    </w:p>
    <w:p>
      <w:pPr>
        <w:pStyle w:val="ListParagraph"/>
        <w:numPr>
          <w:ilvl w:val="0"/>
          <w:numId w:val="57"/>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110" w:line="320"/>
      </w:pPr>
      <w:r>
        <w:rPr>
          <w:rFonts w:ascii="Calibri" w:cs="Calibri" w:eastAsia="Calibri" w:hAnsi="Calibri"/>
          <w:b/>
          <w:bCs/>
        </w:rPr>
        <w:t xml:space="preserve">Technical dictionary</w:t>
      </w:r>
      <w:r>
        <w:rPr>
          <w:rFonts w:ascii="Calibri" w:cs="Calibri" w:eastAsia="Calibri" w:hAnsi="Calibri"/>
        </w:rPr>
        <w:t xml:space="preserve">: the approved terms of one subject.</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The golden rule: one term for one idea</w:t>
      </w:r>
    </w:p>
    <w:p>
      <w:pPr>
        <w:spacing w:after="200" w:line="330"/>
      </w:pPr>
      <w:r>
        <w:rPr>
          <w:rFonts w:ascii="Calibri" w:cs="Calibri" w:eastAsia="Calibri" w:hAnsi="Calibri"/>
        </w:rPr>
        <w:t xml:space="preserve">Use the same term throughout. If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do not switch to </w:t>
      </w:r>
      <w:r>
        <w:rPr>
          <w:rFonts w:ascii="Arial" w:cs="Arial" w:hAnsi="Arial"/>
          <w:sz w:val="23"/>
          <w:szCs w:val="24"/>
          <w:rtl/>
        </w:rPr>
        <w:t xml:space="preserve">بند</w:t>
      </w:r>
      <w:r>
        <w:rPr>
          <w:rFonts w:ascii="Calibri" w:cs="Calibri" w:eastAsia="Calibri" w:hAnsi="Calibri"/>
        </w:rPr>
        <w:t xml:space="preserve"> later “for variety”. A new word suggests a new meaning.</w:t>
      </w:r>
    </w:p>
    <w:p>
      <w:pPr>
        <w:pStyle w:val="Heading3"/>
      </w:pPr>
      <w:r>
        <w:t xml:space="preserve">Try it</w:t>
      </w:r>
    </w:p>
    <w:p>
      <w:pPr>
        <w:pStyle w:val="ListParagraph"/>
        <w:numPr>
          <w:ilvl w:val="0"/>
          <w:numId w:val="58"/>
        </w:numPr>
        <w:spacing w:after="110" w:line="320"/>
      </w:pPr>
      <w:r>
        <w:rPr>
          <w:rFonts w:ascii="Calibri" w:cs="Calibri" w:eastAsia="Calibri" w:hAnsi="Calibri"/>
        </w:rPr>
        <w:t xml:space="preserve">What is the difference between a translator and a terminologist?</w:t>
      </w:r>
    </w:p>
    <w:p>
      <w:pPr>
        <w:pStyle w:val="ListParagraph"/>
        <w:numPr>
          <w:ilvl w:val="0"/>
          <w:numId w:val="58"/>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110" w:line="320"/>
      </w:pPr>
      <w:r>
        <w:rPr>
          <w:rFonts w:ascii="Calibri" w:cs="Calibri" w:eastAsia="Calibri" w:hAnsi="Calibri"/>
          <w:color w:val="6B6680"/>
        </w:rPr>
        <w:t xml:space="preserve">A translator works across two languages; a terminologist creates and standardises terms, usually in one.</w:t>
      </w:r>
    </w:p>
    <w:p>
      <w:pPr>
        <w:pStyle w:val="ListParagraph"/>
        <w:numPr>
          <w:ilvl w:val="0"/>
          <w:numId w:val="59"/>
        </w:numPr>
        <w:spacing w:after="110" w:line="320"/>
      </w:pPr>
      <w:r>
        <w:rPr>
          <w:rFonts w:ascii="Calibri" w:cs="Calibri" w:eastAsia="Calibri" w:hAnsi="Calibri"/>
          <w:color w:val="6B6680"/>
        </w:rPr>
        <w:t xml:space="preserve">An acronym: the letters are read as a word.</w:t>
      </w:r>
    </w:p>
    <w:p>
      <w:pPr>
        <w:pStyle w:val="ListParagraph"/>
        <w:numPr>
          <w:ilvl w:val="0"/>
          <w:numId w:val="59"/>
        </w:numPr>
        <w:spacing w:after="110" w:line="320"/>
      </w:pPr>
      <w:r>
        <w:rPr>
          <w:rFonts w:ascii="Calibri" w:cs="Calibri" w:eastAsia="Calibri" w:hAnsi="Calibri"/>
          <w:color w:val="6B6680"/>
        </w:rPr>
        <w:t xml:space="preserve">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30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use machine translation and AI tools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hd w:fill="ECE9F7" w:color="auto" w:val="clear"/>
        <w:spacing w:after="160" w:line="120"/>
      </w:pPr>
    </w:p>
    <w:p>
      <w:pPr>
        <w:pStyle w:val="Heading3"/>
      </w:pPr>
      <w:r>
        <w:t xml:space="preserve">Useful or risky?</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200" w:line="330"/>
      </w:pPr>
      <w:r>
        <w:rPr>
          <w:rFonts w:ascii="Calibri" w:cs="Calibri" w:eastAsia="Calibri" w:hAnsi="Calibri"/>
        </w:rPr>
        <w:t xml:space="preserve">The course materials call post-editing the new direction for translators worldwide. Compare the machine output with the source sentence by sentence, then read it again as a normal text.</w:t>
      </w:r>
    </w:p>
    <w:p>
      <w:pPr>
        <w:pStyle w:val="Heading3"/>
      </w:pPr>
      <w:r>
        <w:t xml:space="preserve">Four rules</w:t>
      </w:r>
    </w:p>
    <w:p>
      <w:pPr>
        <w:pStyle w:val="ListParagraph"/>
        <w:numPr>
          <w:ilvl w:val="0"/>
          <w:numId w:val="60"/>
        </w:numPr>
        <w:spacing w:after="110" w:line="320"/>
      </w:pPr>
      <w:r>
        <w:rPr>
          <w:rFonts w:ascii="Calibri" w:cs="Calibri" w:eastAsia="Calibri" w:hAnsi="Calibri"/>
        </w:rPr>
        <w:t xml:space="preserve">You are responsible for every word.</w:t>
      </w:r>
    </w:p>
    <w:p>
      <w:pPr>
        <w:pStyle w:val="ListParagraph"/>
        <w:numPr>
          <w:ilvl w:val="0"/>
          <w:numId w:val="60"/>
        </w:numPr>
        <w:spacing w:after="110" w:line="320"/>
      </w:pPr>
      <w:r>
        <w:rPr>
          <w:rFonts w:ascii="Calibri" w:cs="Calibri" w:eastAsia="Calibri" w:hAnsi="Calibri"/>
        </w:rPr>
        <w:t xml:space="preserve">Never put a client’s private text into a public AI tool.</w:t>
      </w:r>
    </w:p>
    <w:p>
      <w:pPr>
        <w:pStyle w:val="ListParagraph"/>
        <w:numPr>
          <w:ilvl w:val="0"/>
          <w:numId w:val="60"/>
        </w:numPr>
        <w:spacing w:after="110" w:line="320"/>
      </w:pPr>
      <w:r>
        <w:rPr>
          <w:rFonts w:ascii="Calibri" w:cs="Calibri" w:eastAsia="Calibri" w:hAnsi="Calibri"/>
        </w:rPr>
        <w:t xml:space="preserve">Check terms, names, numbers, idioms and every “not”.</w:t>
      </w:r>
    </w:p>
    <w:p>
      <w:pPr>
        <w:pStyle w:val="ListParagraph"/>
        <w:numPr>
          <w:ilvl w:val="0"/>
          <w:numId w:val="60"/>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110" w:line="320"/>
      </w:pPr>
      <w:r>
        <w:rPr>
          <w:rFonts w:ascii="Calibri" w:cs="Calibri" w:eastAsia="Calibri" w:hAnsi="Calibri"/>
        </w:rPr>
        <w:t xml:space="preserve">May you paste a client’s confidential contract into a free AI tool?</w:t>
      </w:r>
    </w:p>
    <w:p>
      <w:pPr>
        <w:pStyle w:val="ListParagraph"/>
        <w:numPr>
          <w:ilvl w:val="0"/>
          <w:numId w:val="61"/>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110" w:line="320"/>
      </w:pPr>
      <w:r>
        <w:rPr>
          <w:rFonts w:ascii="Calibri" w:cs="Calibri" w:eastAsia="Calibri" w:hAnsi="Calibri"/>
          <w:color w:val="6B6680"/>
        </w:rPr>
        <w:t xml:space="preserve">No, never.</w:t>
      </w:r>
    </w:p>
    <w:p>
      <w:pPr>
        <w:pStyle w:val="ListParagraph"/>
        <w:numPr>
          <w:ilvl w:val="0"/>
          <w:numId w:val="62"/>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30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revise your translation, with a reference list of common mistakes.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200" w:line="330"/>
      </w:pPr>
      <w:r>
        <w:rPr>
          <w:rFonts w:ascii="Calibri" w:cs="Calibri" w:eastAsia="Calibri" w:hAnsi="Calibri"/>
        </w:rPr>
        <w:t xml:space="preserve">Every translator makes mistakes in a draft, even experts; revision is where you find them (Mossop, 2014).</w:t>
      </w:r>
    </w:p>
    <w:p>
      <w:pPr>
        <w:pStyle w:val="ListParagraph"/>
        <w:numPr>
          <w:ilvl w:val="0"/>
          <w:numId w:val="63"/>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110" w:line="32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4"/>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110" w:line="320"/>
      </w:pPr>
      <w:r>
        <w:rPr>
          <w:rFonts w:ascii="Arial" w:cs="Arial" w:hAnsi="Arial"/>
          <w:color w:val="6B6680"/>
          <w:sz w:val="23"/>
          <w:szCs w:val="24"/>
          <w:rtl/>
        </w:rPr>
        <w:t xml:space="preserve">وقّع المديرُ العقد.</w:t>
      </w:r>
    </w:p>
    <w:p>
      <w:pPr>
        <w:pStyle w:val="ListParagraph"/>
        <w:numPr>
          <w:ilvl w:val="0"/>
          <w:numId w:val="65"/>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30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A simple risk matrix that shows where to check hardest in English–Arabic translation.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3"/>
      </w:pPr>
      <w:r>
        <w:t xml:space="preserve">Why assess risk?</w:t>
      </w:r>
    </w:p>
    <w:p>
      <w:pPr>
        <w:spacing w:after="200" w:line="330"/>
      </w:pPr>
      <w:r>
        <w:rPr>
          <w:rFonts w:ascii="Calibri" w:cs="Calibri" w:eastAsia="Calibri" w:hAnsi="Calibri"/>
        </w:rPr>
        <w:t xml:space="preserve">A wrong dose in a medicine leaflet or a missing “not” in a contract can cause real harm. Anthony Pym describes translating as risk management: the more serious the possible harm, the more care a text needs (Pym, 2015).</w:t>
      </w:r>
    </w:p>
    <w:p>
      <w:pPr>
        <w:pStyle w:val="Heading3"/>
      </w:pPr>
      <w:r>
        <w:t xml:space="preserve">The interlingual risk matrix</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110" w:line="320"/>
      </w:pPr>
      <w:r>
        <w:rPr>
          <w:rFonts w:ascii="Calibri" w:cs="Calibri" w:eastAsia="Calibri" w:hAnsi="Calibri"/>
        </w:rPr>
        <w:t xml:space="preserve">Before you deliver, check your translation against each row.</w:t>
      </w:r>
    </w:p>
    <w:p>
      <w:pPr>
        <w:pStyle w:val="ListParagraph"/>
        <w:numPr>
          <w:ilvl w:val="0"/>
          <w:numId w:val="66"/>
        </w:numPr>
        <w:spacing w:after="110" w:line="320"/>
      </w:pPr>
      <w:r>
        <w:rPr>
          <w:rFonts w:ascii="Calibri" w:cs="Calibri" w:eastAsia="Calibri" w:hAnsi="Calibri"/>
        </w:rPr>
        <w:t xml:space="preserve">Give most time to the high-risk areas.</w:t>
      </w:r>
    </w:p>
    <w:p>
      <w:pPr>
        <w:pStyle w:val="ListParagraph"/>
        <w:numPr>
          <w:ilvl w:val="0"/>
          <w:numId w:val="66"/>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110" w:line="320"/>
      </w:pPr>
      <w:r>
        <w:rPr>
          <w:rFonts w:ascii="Calibri" w:cs="Calibri" w:eastAsia="Calibri" w:hAnsi="Calibri"/>
          <w:color w:val="6B6680"/>
        </w:rPr>
        <w:t xml:space="preserve">The dose: the numbers must be exactly right.</w:t>
      </w:r>
    </w:p>
    <w:p>
      <w:pPr>
        <w:pStyle w:val="ListParagraph"/>
        <w:numPr>
          <w:ilvl w:val="0"/>
          <w:numId w:val="68"/>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30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write a commentary, the third phase, which explains and justifies your choices.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200" w:line="330"/>
      </w:pPr>
      <w:r>
        <w:rPr>
          <w:rFonts w:ascii="Calibri" w:cs="Calibri" w:eastAsia="Calibri" w:hAnsi="Calibri"/>
        </w:rPr>
        <w:t xml:space="preserve">A commentary shows your thinking, like showing your working in a maths exam. It sharpens your reasoning and helps you judge translations, your own and other people’s (Dickins et al., 2016).</w:t>
      </w:r>
    </w:p>
    <w:p>
      <w:pPr>
        <w:pStyle w:val="Heading3"/>
      </w:pPr>
      <w:r>
        <w:t xml:space="preserve">Two parts</w:t>
      </w:r>
    </w:p>
    <w:p>
      <w:pPr>
        <w:pStyle w:val="ListParagraph"/>
        <w:numPr>
          <w:ilvl w:val="0"/>
          <w:numId w:val="69"/>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69"/>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pStyle w:val="Heading3"/>
      </w:pPr>
      <w: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w:t>
      </w:r>
    </w:p>
    <w:p>
      <w:pPr>
        <w:pStyle w:val="ListParagraph"/>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200" w:line="330"/>
      </w:pPr>
      <w:r>
        <w:rPr>
          <w:rFonts w:ascii="Calibri" w:cs="Calibri" w:eastAsia="Calibri" w:hAnsi="Calibri"/>
        </w:rPr>
        <w:t xml:space="preserve">Films, series, games and online videos are part of almost everyone’s life today (Pérez-González, 2014). Driven by technology, AVT is one of the fastest-growing areas of Translation Studies.</w:t>
      </w:r>
    </w:p>
    <w:p>
      <w:pPr>
        <w:pStyle w:val="Heading3"/>
      </w:pPr>
      <w:r>
        <w:t xml:space="preserve">What makes AVT different?</w:t>
      </w:r>
    </w:p>
    <w:p>
      <w:pPr>
        <w:pStyle w:val="ListParagraph"/>
        <w:numPr>
          <w:ilvl w:val="0"/>
          <w:numId w:val="2"/>
        </w:numPr>
        <w:spacing w:after="110" w:line="320"/>
      </w:pPr>
      <w:r>
        <w:rPr>
          <w:rFonts w:ascii="Calibri" w:cs="Calibri" w:eastAsia="Calibri" w:hAnsi="Calibri"/>
        </w:rPr>
        <w:t xml:space="preserve">It depends completely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Free commentary</w:t>
      </w:r>
      <w:r>
        <w:rPr>
          <w:rFonts w:ascii="Calibri" w:cs="Calibri" w:eastAsia="Calibri" w:hAnsi="Calibri"/>
        </w:rPr>
        <w:t xml:space="preserve">: a freer version with additions, as in sports and children’s programmes.</w:t>
      </w:r>
    </w:p>
    <w:p>
      <w:pPr>
        <w:pStyle w:val="ListParagraph"/>
        <w:numPr>
          <w:ilvl w:val="0"/>
          <w:numId w:val="2"/>
        </w:numPr>
        <w:spacing w:after="110" w:line="320"/>
      </w:pPr>
      <w:r>
        <w:rPr>
          <w:rFonts w:ascii="Calibri" w:cs="Calibri" w:eastAsia="Calibri" w:hAnsi="Calibri"/>
          <w:b/>
          <w:bCs/>
        </w:rPr>
        <w:t xml:space="preserve">In-vision signing</w:t>
      </w:r>
      <w:r>
        <w:rPr>
          <w:rFonts w:ascii="Calibri" w:cs="Calibri" w:eastAsia="Calibri" w:hAnsi="Calibri"/>
        </w:rPr>
        <w:t xml:space="preserve">: sign language on screen, for deaf viewers.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viewers.</w:t>
      </w:r>
    </w:p>
    <w:p>
      <w:pPr>
        <w:pStyle w:val="ListParagraph"/>
        <w:numPr>
          <w:ilvl w:val="0"/>
          <w:numId w:val="2"/>
        </w:numPr>
        <w:spacing w:after="110" w:line="320"/>
      </w:pPr>
      <w:r>
        <w:rPr>
          <w:rFonts w:ascii="Calibri" w:cs="Calibri" w:eastAsia="Calibri" w:hAnsi="Calibri"/>
          <w:b/>
          <w:bCs/>
        </w:rPr>
        <w:t xml:space="preserve">Audio subtitling</w:t>
      </w:r>
      <w:r>
        <w:rPr>
          <w:rFonts w:ascii="Calibri" w:cs="Calibri" w:eastAsia="Calibri" w:hAnsi="Calibri"/>
        </w:rPr>
        <w:t xml:space="preserve">: subtitles read aloud, for blind viewers.</w:t>
      </w:r>
    </w:p>
    <w:p>
      <w:pPr>
        <w:pStyle w:val="ListParagraph"/>
        <w:numPr>
          <w:ilvl w:val="0"/>
          <w:numId w:val="2"/>
        </w:numPr>
        <w:spacing w:after="110" w:line="32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w:t>
      </w:r>
    </w:p>
    <w:p>
      <w:pPr>
        <w:pStyle w:val="Heading3"/>
      </w:pPr>
      <w:r>
        <w:t xml:space="preserve">One useful idea: purpose first</w:t>
      </w:r>
    </w:p>
    <w:p>
      <w:pPr>
        <w:spacing w:after="200" w:line="330"/>
      </w:pPr>
      <w:r>
        <w:rPr>
          <w:rFonts w:ascii="Calibri" w:cs="Calibri" w:eastAsia="Calibri" w:hAnsi="Calibri"/>
        </w:rPr>
        <w:t xml:space="preserve">Before you translate a video, ask what it is for and who will watch it. This is </w:t>
      </w:r>
      <w:r>
        <w:rPr>
          <w:rFonts w:ascii="Calibri" w:cs="Calibri" w:eastAsia="Calibri" w:hAnsi="Calibri"/>
          <w:b/>
          <w:bCs/>
        </w:rPr>
        <w:t xml:space="preserve">Skopos theory</w:t>
      </w:r>
      <w:r>
        <w:rPr>
          <w:rFonts w:ascii="Calibri" w:cs="Calibri" w:eastAsia="Calibri" w:hAnsi="Calibri"/>
        </w:rPr>
        <w:t xml:space="preserve"> (Reiss &amp; Vermeer, 1984). A cartoon for children and a documentary for adults need very different choices.</w:t>
      </w:r>
    </w:p>
    <w:p>
      <w:pPr>
        <w:pStyle w:val="Heading3"/>
      </w:pPr>
      <w:r>
        <w:t xml:space="preserve">Why AVT is challenging</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200" w:line="330"/>
      </w:pPr>
      <w:r>
        <w:rPr>
          <w:rFonts w:ascii="Calibri" w:cs="Calibri" w:eastAsia="Calibri" w:hAnsi="Calibri"/>
        </w:rPr>
        <w:t xml:space="preserve">According to the team’s course notes (Translation Team, n.d.):</w:t>
      </w:r>
    </w:p>
    <w:p>
      <w:pPr>
        <w:pStyle w:val="ListParagraph"/>
        <w:numPr>
          <w:ilvl w:val="0"/>
          <w:numId w:val="2"/>
        </w:numPr>
        <w:spacing w:after="110" w:line="320"/>
      </w:pPr>
      <w:r>
        <w:rPr>
          <w:rFonts w:ascii="Calibri" w:cs="Calibri" w:eastAsia="Calibri" w:hAnsi="Calibri"/>
          <w:b/>
          <w:bCs/>
        </w:rPr>
        <w:t xml:space="preserve">Challenges</w:t>
      </w:r>
      <w:r>
        <w:rPr>
          <w:rFonts w:ascii="Calibri" w:cs="Calibri" w:eastAsia="Calibri" w:hAnsi="Calibri"/>
        </w:rPr>
        <w:t xml:space="preserve">: AVT lacks clear definition and institutional support, and technology changes quickly.</w:t>
      </w:r>
    </w:p>
    <w:p>
      <w:pPr>
        <w:pStyle w:val="ListParagraph"/>
        <w:numPr>
          <w:ilvl w:val="0"/>
          <w:numId w:val="2"/>
        </w:numPr>
        <w:spacing w:after="110" w:line="320"/>
      </w:pPr>
      <w:r>
        <w:rPr>
          <w:rFonts w:ascii="Calibri" w:cs="Calibri" w:eastAsia="Calibri" w:hAnsi="Calibri"/>
          <w:b/>
          <w:bCs/>
        </w:rPr>
        <w:t xml:space="preserve">Missed chances</w:t>
      </w:r>
      <w:r>
        <w:rPr>
          <w:rFonts w:ascii="Calibri" w:cs="Calibri" w:eastAsia="Calibri" w:hAnsi="Calibri"/>
        </w:rPr>
        <w:t xml:space="preserve">: wider audiences for Arab films and websites, and more accessible content for people with disabilities.</w:t>
      </w:r>
    </w:p>
    <w:p>
      <w:pPr>
        <w:pStyle w:val="ListParagraph"/>
        <w:numPr>
          <w:ilvl w:val="0"/>
          <w:numId w:val="2"/>
        </w:numPr>
        <w:spacing w:after="110" w:line="320"/>
      </w:pPr>
      <w:r>
        <w:rPr>
          <w:rFonts w:ascii="Calibri" w:cs="Calibri" w:eastAsia="Calibri" w:hAnsi="Calibri"/>
          <w:b/>
          <w:bCs/>
        </w:rPr>
        <w:t xml:space="preserve">Solutions</w:t>
      </w:r>
      <w:r>
        <w:rPr>
          <w:rFonts w:ascii="Calibri" w:cs="Calibri" w:eastAsia="Calibri" w:hAnsi="Calibri"/>
        </w:rPr>
        <w:t xml:space="preserve">: closer links between universities and the media industry, and practical training, such as live subtitling.</w:t>
      </w:r>
    </w:p>
    <w:p>
      <w:pPr>
        <w:spacing w:after="40"/>
      </w:pP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What are the three elements of an audiovisual text?</w:t>
      </w:r>
    </w:p>
    <w:p>
      <w:pPr>
        <w:pStyle w:val="ListParagraph"/>
        <w:numPr>
          <w:ilvl w:val="0"/>
          <w:numId w:val="73"/>
        </w:numPr>
        <w:spacing w:after="110" w:line="320"/>
      </w:pPr>
      <w:r>
        <w:rPr>
          <w:rFonts w:ascii="Calibri" w:cs="Calibri" w:eastAsia="Calibri" w:hAnsi="Calibri"/>
        </w:rPr>
        <w:t xml:space="preserve">Which type of AVT describes the action on screen for blind viewers?</w:t>
      </w:r>
    </w:p>
    <w:p>
      <w:pPr>
        <w:pStyle w:val="ListParagraph"/>
        <w:numPr>
          <w:ilvl w:val="0"/>
          <w:numId w:val="73"/>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Images, sound and written words.</w:t>
      </w:r>
    </w:p>
    <w:p>
      <w:pPr>
        <w:pStyle w:val="ListParagraph"/>
        <w:numPr>
          <w:ilvl w:val="0"/>
          <w:numId w:val="74"/>
        </w:numPr>
        <w:spacing w:after="110" w:line="320"/>
      </w:pPr>
      <w:r>
        <w:rPr>
          <w:rFonts w:ascii="Calibri" w:cs="Calibri" w:eastAsia="Calibri" w:hAnsi="Calibri"/>
          <w:color w:val="6B6680"/>
        </w:rPr>
        <w:t xml:space="preserve">Audio description.</w:t>
      </w:r>
    </w:p>
    <w:p>
      <w:pPr>
        <w:pStyle w:val="ListParagraph"/>
        <w:numPr>
          <w:ilvl w:val="0"/>
          <w:numId w:val="74"/>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numPr>
          <w:ilvl w:val="0"/>
          <w:numId w:val="2"/>
        </w:numPr>
        <w:shd w:fill="ECE9F7" w:color="auto" w:val="clear"/>
        <w:spacing w:after="0" w:line="30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subtitles are, their main kinds, and how to handle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w:t>
      </w:r>
    </w:p>
    <w:p>
      <w:pPr>
        <w:pStyle w:val="ListParagraph"/>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w:t>
      </w:r>
    </w:p>
    <w:p>
      <w:pPr>
        <w:pStyle w:val="ListParagraph"/>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200" w:line="330"/>
      </w:pPr>
      <w:r>
        <w:rPr>
          <w:rFonts w:ascii="Calibri" w:cs="Calibri" w:eastAsia="Calibri" w:hAnsi="Calibri"/>
        </w:rPr>
        <w:t xml:space="preserve">A subtitle has at most two lines. Each line traditionally holds about 37 to 39 characters; streaming platforms now allow up to 42 (Díaz Cintas &amp; Remael, 2021). Always follow the client’s guidelines.</w:t>
      </w:r>
    </w:p>
    <w:p>
      <w:pPr>
        <w:pStyle w:val="Heading3"/>
      </w:pPr>
      <w:r>
        <w:t xml:space="preserve">Kinds of subtitles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for deaf viewers.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110" w:line="32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in theatres,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200" w:line="330"/>
      </w:pPr>
      <w:r>
        <w:rPr>
          <w:rFonts w:ascii="Calibri" w:cs="Calibri" w:eastAsia="Calibri" w:hAnsi="Calibri"/>
        </w:rPr>
        <w:t xml:space="preserve">A good subtitle works with the images, dialogue, music and sound effects:</w:t>
      </w:r>
    </w:p>
    <w:p>
      <w:pPr>
        <w:pStyle w:val="ListParagraph"/>
        <w:numPr>
          <w:ilvl w:val="0"/>
          <w:numId w:val="2"/>
        </w:numPr>
        <w:spacing w:after="110" w:line="320"/>
      </w:pPr>
      <w:r>
        <w:rPr>
          <w:rFonts w:ascii="Calibri" w:cs="Calibri" w:eastAsia="Calibri" w:hAnsi="Calibri"/>
        </w:rPr>
        <w:t xml:space="preserve">If the picture already shows something, the subtitle can be shorter.</w:t>
      </w:r>
    </w:p>
    <w:p>
      <w:pPr>
        <w:pStyle w:val="ListParagraph"/>
        <w:numPr>
          <w:ilvl w:val="0"/>
          <w:numId w:val="2"/>
        </w:numPr>
        <w:spacing w:after="110" w:line="320"/>
      </w:pPr>
      <w:r>
        <w:rPr>
          <w:rFonts w:ascii="Calibri" w:cs="Calibri" w:eastAsia="Calibri" w:hAnsi="Calibri"/>
        </w:rPr>
        <w:t xml:space="preserve">If the picture is unclear, the subtitle can explain it.</w:t>
      </w:r>
    </w:p>
    <w:p>
      <w:pPr>
        <w:spacing w:after="40"/>
      </w:pPr>
    </w:p>
    <w:p>
      <w:pPr>
        <w:pStyle w:val="Heading3"/>
      </w:pPr>
      <w:r>
        <w:t xml:space="preserve">Why subtitling is hard</w:t>
      </w:r>
    </w:p>
    <w:p>
      <w:pPr>
        <w:pStyle w:val="ListParagraph"/>
        <w:numPr>
          <w:ilvl w:val="0"/>
          <w:numId w:val="2"/>
        </w:numPr>
        <w:spacing w:after="110" w:line="320"/>
      </w:pPr>
      <w:r>
        <w:rPr>
          <w:rFonts w:ascii="Calibri" w:cs="Calibri" w:eastAsia="Calibri" w:hAnsi="Calibri"/>
        </w:rPr>
        <w:t xml:space="preserve">Viewers hear the original and read your translation, so they notice mistakes.</w:t>
      </w:r>
    </w:p>
    <w:p>
      <w:pPr>
        <w:pStyle w:val="ListParagraph"/>
        <w:numPr>
          <w:ilvl w:val="0"/>
          <w:numId w:val="2"/>
        </w:numPr>
        <w:spacing w:after="110" w:line="320"/>
      </w:pPr>
      <w:r>
        <w:rPr>
          <w:rFonts w:ascii="Calibri" w:cs="Calibri" w:eastAsia="Calibri" w:hAnsi="Calibri"/>
        </w:rPr>
        <w:t xml:space="preserve">Speech becomes writing and must be cut down to short lines.</w:t>
      </w:r>
    </w:p>
    <w:p>
      <w:pPr>
        <w:pStyle w:val="ListParagraph"/>
        <w:numPr>
          <w:ilvl w:val="0"/>
          <w:numId w:val="2"/>
        </w:numPr>
        <w:spacing w:after="110" w:line="320"/>
      </w:pPr>
      <w:r>
        <w:rPr>
          <w:rFonts w:ascii="Calibri" w:cs="Calibri" w:eastAsia="Calibri" w:hAnsi="Calibri"/>
        </w:rPr>
        <w:t xml:space="preserve">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200" w:line="33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from Díaz Cintas and Remael (2007) and Pedersen (2011), are:</w:t>
      </w:r>
    </w:p>
    <w:p>
      <w:pPr>
        <w:pStyle w:val="ListParagraph"/>
        <w:numPr>
          <w:ilvl w:val="0"/>
          <w:numId w:val="75"/>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5"/>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5"/>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Strong and taboo language</w:t>
      </w:r>
    </w:p>
    <w:p>
      <w:pPr>
        <w:spacing w:after="200" w:line="330"/>
      </w:pPr>
      <w:r>
        <w:rPr>
          <w:rFonts w:ascii="Calibri" w:cs="Calibri" w:eastAsia="Calibri" w:hAnsi="Calibri"/>
        </w:rPr>
        <w:t xml:space="preserve">Films use </w:t>
      </w:r>
      <w:r>
        <w:rPr>
          <w:rFonts w:ascii="Calibri" w:cs="Calibri" w:eastAsia="Calibri" w:hAnsi="Calibri"/>
          <w:b/>
          <w:bCs/>
        </w:rPr>
        <w:t xml:space="preserve">taboo language</w:t>
      </w:r>
      <w:r>
        <w:rPr>
          <w:rFonts w:ascii="Calibri" w:cs="Calibri" w:eastAsia="Calibri" w:hAnsi="Calibri"/>
        </w:rPr>
        <w:t xml:space="preserve">, such as swearing, for realism, character or humour. Subtitlers often soften it because of </w:t>
      </w:r>
      <w:r>
        <w:rPr>
          <w:rFonts w:ascii="Calibri" w:cs="Calibri" w:eastAsia="Calibri" w:hAnsi="Calibri"/>
          <w:b/>
          <w:bCs/>
        </w:rPr>
        <w:t xml:space="preserve">censorship</w:t>
      </w:r>
      <w:r>
        <w:rPr>
          <w:rFonts w:ascii="Calibri" w:cs="Calibri" w:eastAsia="Calibri" w:hAnsi="Calibri"/>
        </w:rPr>
        <w:t xml:space="preserve"> by broadcasters or authorities, or self-censorship. Follow the client’s guidelines, and keep the emotion of the scene where you can.</w:t>
      </w: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is the difference between open and closed subtitles?</w:t>
      </w:r>
    </w:p>
    <w:p>
      <w:pPr>
        <w:pStyle w:val="ListParagraph"/>
        <w:numPr>
          <w:ilvl w:val="0"/>
          <w:numId w:val="76"/>
        </w:numPr>
        <w:spacing w:after="110" w:line="320"/>
      </w:pPr>
      <w:r>
        <w:rPr>
          <w:rFonts w:ascii="Calibri" w:cs="Calibri" w:eastAsia="Calibri" w:hAnsi="Calibri"/>
        </w:rPr>
        <w:t xml:space="preserve">Which strategy uses an accepted translation?</w:t>
      </w:r>
    </w:p>
    <w:p>
      <w:pPr>
        <w:pStyle w:val="ListParagraph"/>
        <w:numPr>
          <w:ilvl w:val="0"/>
          <w:numId w:val="76"/>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110" w:line="320"/>
      </w:pPr>
      <w:r>
        <w:rPr>
          <w:rFonts w:ascii="Calibri" w:cs="Calibri" w:eastAsia="Calibri" w:hAnsi="Calibri"/>
          <w:color w:val="6B6680"/>
        </w:rPr>
        <w:t xml:space="preserve">The official equivalent.</w:t>
      </w:r>
    </w:p>
    <w:p>
      <w:pPr>
        <w:pStyle w:val="ListParagraph"/>
        <w:numPr>
          <w:ilvl w:val="0"/>
          <w:numId w:val="77"/>
        </w:numPr>
        <w:spacing w:after="110" w:line="320"/>
      </w:pPr>
      <w:r>
        <w:rPr>
          <w:rFonts w:ascii="Calibri" w:cs="Calibri" w:eastAsia="Calibri" w:hAnsi="Calibri"/>
          <w:color w:val="6B6680"/>
        </w:rPr>
        <w:t xml:space="preserve">Because they can hear the original and read the translation at the same time.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 subtitle has at most two short lines and works with images and sound.</w:t>
      </w:r>
    </w:p>
    <w:p>
      <w:pPr>
        <w:pStyle w:val="ListParagraph"/>
        <w:numPr>
          <w:ilvl w:val="0"/>
          <w:numId w:val="2"/>
        </w:numPr>
        <w:shd w:fill="ECE9F7" w:color="auto" w:val="clear"/>
        <w:spacing w:after="0" w:line="300"/>
      </w:pPr>
      <w:r>
        <w:rPr>
          <w:rFonts w:ascii="Calibri" w:cs="Calibri" w:eastAsia="Calibri" w:hAnsi="Calibri"/>
        </w:rPr>
        <w:t xml:space="preserve">Choose a strategy for each cultural reference, within the space and time.</w:t>
      </w:r>
    </w:p>
    <w:p>
      <w:pPr>
        <w:pStyle w:val="ListParagraph"/>
        <w:numPr>
          <w:ilvl w:val="0"/>
          <w:numId w:val="2"/>
        </w:numPr>
        <w:shd w:fill="ECE9F7" w:color="auto" w:val="clear"/>
        <w:spacing w:after="0" w:line="30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 chapter number after each item shows where to find help; answers are in the Answer key.</w:t>
      </w:r>
    </w:p>
    <w:p>
      <w:pPr>
        <w:pStyle w:val="Heading2"/>
      </w:pPr>
      <w:r>
        <w:t xml:space="preserve">Level 1: Sentences</w:t>
      </w:r>
    </w:p>
    <w:p>
      <w:pPr>
        <w:pStyle w:val="Heading3"/>
      </w:pPr>
      <w:r>
        <w:t xml:space="preserve">A. Translate into Arabic (EN → AR)</w:t>
      </w:r>
    </w:p>
    <w:p>
      <w:pPr>
        <w:pStyle w:val="ListParagraph"/>
        <w:numPr>
          <w:ilvl w:val="0"/>
          <w:numId w:val="78"/>
        </w:numPr>
        <w:spacing w:after="110" w:line="32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8"/>
        </w:numPr>
        <w:spacing w:after="110" w:line="32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8"/>
        </w:numPr>
        <w:spacing w:after="110" w:line="32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8"/>
        </w:numPr>
        <w:spacing w:after="110" w:line="32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8"/>
        </w:numPr>
        <w:spacing w:after="110" w:line="32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9"/>
        </w:numPr>
        <w:spacing w:after="110" w:line="32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9"/>
        </w:numPr>
        <w:spacing w:after="110" w:line="32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9"/>
        </w:numPr>
        <w:spacing w:after="110" w:line="32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9"/>
        </w:numPr>
        <w:spacing w:after="110" w:line="32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9"/>
        </w:numPr>
        <w:spacing w:after="110" w:line="32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80"/>
        </w:numPr>
        <w:spacing w:after="110" w:line="32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0"/>
        </w:numPr>
        <w:spacing w:after="110" w:line="32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0"/>
        </w:numPr>
        <w:spacing w:after="110" w:line="32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0"/>
        </w:numPr>
        <w:spacing w:after="110" w:line="32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0"/>
        </w:numPr>
        <w:spacing w:after="110" w:line="32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200" w:line="330"/>
      </w:pPr>
      <w:r>
        <w:rPr>
          <w:rFonts w:ascii="Calibri" w:cs="Calibri" w:eastAsia="Calibri" w:hAnsi="Calibri"/>
        </w:rPr>
        <w:t xml:space="preserve">For each text, write the brief (client, purpose, audience), translate it, and write two sentences of commentary on your main choice.</w:t>
      </w:r>
    </w:p>
    <w:p>
      <w:pPr>
        <w:pStyle w:val="Heading3"/>
      </w:pPr>
      <w:r>
        <w:t xml:space="preserve">Text 2a: a legal and human-rights text (EN → AR)</w:t>
      </w:r>
    </w:p>
    <w:p>
      <w:pPr>
        <w:spacing w:after="200" w:line="33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200" w:line="330"/>
      </w:pPr>
      <w:r>
        <w:rPr>
          <w:rFonts w:ascii="Calibri" w:cs="Calibri" w:eastAsia="Calibri" w:hAnsi="Calibri"/>
        </w:rPr>
        <w:t xml:space="preserve">Source: Universal Declaration of Human Rights, Article 1 (United Nations, 1948). Then compare your version with the official Arabic text.</w:t>
      </w:r>
    </w:p>
    <w:p>
      <w:pPr>
        <w:pStyle w:val="Heading3"/>
      </w:pPr>
      <w:r>
        <w:t xml:space="preserve">Text 2b: classical poetry (AR → EN)</w:t>
      </w:r>
    </w:p>
    <w:p>
      <w:pPr>
        <w:bidi/>
        <w:spacing w:after="200" w:line="320"/>
        <w:ind w:left="567"/>
      </w:pPr>
      <w:r>
        <w:rPr>
          <w:rFonts w:ascii="Arial" w:cs="Arial" w:hAnsi="Arial"/>
          <w:sz w:val="23"/>
          <w:szCs w:val="24"/>
          <w:rtl/>
        </w:rPr>
        <w:t xml:space="preserve">الخيلُ والليلُ والبيداءُ تعرفني ... والسيفُ والرمحُ والقرطاسُ والقلمُ</w:t>
      </w:r>
    </w:p>
    <w:p>
      <w:pPr>
        <w:spacing w:after="200" w:line="33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200" w:line="330"/>
        <w:ind w:left="567"/>
      </w:pPr>
      <w:r>
        <w:rPr>
          <w:rFonts w:ascii="Calibri" w:cs="Calibri" w:eastAsia="Calibri" w:hAnsi="Calibri"/>
          <w:i/>
          <w:iCs/>
        </w:rPr>
        <w:t xml:space="preserve">Shall I compare thee to a summer’s day? Thou art more lovely and more temperate.</w:t>
      </w:r>
    </w:p>
    <w:p>
      <w:pPr>
        <w:spacing w:after="200" w:line="33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200" w:line="330"/>
      </w:pPr>
      <w:r>
        <w:rPr>
          <w:rFonts w:ascii="Calibri" w:cs="Calibri" w:eastAsia="Calibri" w:hAnsi="Calibri"/>
        </w:rPr>
        <w:t xml:space="preserve">Work in four steps:</w:t>
      </w:r>
    </w:p>
    <w:p>
      <w:pPr>
        <w:pStyle w:val="ListParagraph"/>
        <w:numPr>
          <w:ilvl w:val="0"/>
          <w:numId w:val="81"/>
        </w:numPr>
        <w:spacing w:after="110" w:line="320"/>
      </w:pPr>
      <w:r>
        <w:rPr>
          <w:rFonts w:ascii="Calibri" w:cs="Calibri" w:eastAsia="Calibri" w:hAnsi="Calibri"/>
        </w:rPr>
        <w:t xml:space="preserve">Analyse the text with the analysis checklist (Chapter 17).</w:t>
      </w:r>
    </w:p>
    <w:p>
      <w:pPr>
        <w:pStyle w:val="ListParagraph"/>
        <w:numPr>
          <w:ilvl w:val="0"/>
          <w:numId w:val="81"/>
        </w:numPr>
        <w:spacing w:after="110" w:line="320"/>
      </w:pPr>
      <w:r>
        <w:rPr>
          <w:rFonts w:ascii="Calibri" w:cs="Calibri" w:eastAsia="Calibri" w:hAnsi="Calibri"/>
        </w:rPr>
        <w:t xml:space="preserve">Translate it.</w:t>
      </w:r>
    </w:p>
    <w:p>
      <w:pPr>
        <w:pStyle w:val="ListParagraph"/>
        <w:numPr>
          <w:ilvl w:val="0"/>
          <w:numId w:val="81"/>
        </w:numPr>
        <w:spacing w:after="110" w:line="320"/>
      </w:pPr>
      <w:r>
        <w:rPr>
          <w:rFonts w:ascii="Calibri" w:cs="Calibri" w:eastAsia="Calibri" w:hAnsi="Calibri"/>
        </w:rPr>
        <w:t xml:space="preserve">Revise it with the risk matrix and the checklists (Chapters 23 and 24).</w:t>
      </w:r>
    </w:p>
    <w:p>
      <w:pPr>
        <w:pStyle w:val="ListParagraph"/>
        <w:numPr>
          <w:ilvl w:val="0"/>
          <w:numId w:val="81"/>
        </w:numPr>
        <w:spacing w:after="110" w:line="32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200" w:line="33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200" w:line="330"/>
      </w:pPr>
      <w:r>
        <w:rPr>
          <w:rFonts w:ascii="Calibri" w:cs="Calibri" w:eastAsia="Calibri" w:hAnsi="Calibri"/>
        </w:rPr>
        <w:t xml:space="preserve">Practice text written for this handbook.</w:t>
      </w:r>
    </w:p>
    <w:p>
      <w:pPr>
        <w:pStyle w:val="Heading3"/>
      </w:pPr>
      <w:r>
        <w:t xml:space="preserve">Text 3b: cultural news (AR → EN)</w:t>
      </w:r>
    </w:p>
    <w:p>
      <w:pPr>
        <w:bidi/>
        <w:spacing w:after="200" w:line="32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200" w:line="330"/>
      </w:pPr>
      <w:r>
        <w:rPr>
          <w:rFonts w:ascii="Calibri" w:cs="Calibri" w:eastAsia="Calibri" w:hAnsi="Calibri"/>
        </w:rPr>
        <w:t xml:space="preserve">Practice text written for this handbook.</w:t>
      </w:r>
    </w:p>
    <w:p>
      <w:pPr>
        <w:pStyle w:val="Heading2"/>
        <w:pageBreakBefore/>
      </w:pPr>
      <w:r>
        <w:t xml:space="preserve">Answer key</w:t>
      </w:r>
    </w:p>
    <w:p>
      <w:pPr>
        <w:spacing w:after="200" w:line="330"/>
      </w:pPr>
      <w:r>
        <w:rPr>
          <w:rFonts w:ascii="Calibri" w:cs="Calibri" w:eastAsia="Calibri" w:hAnsi="Calibri"/>
        </w:rPr>
        <w:t xml:space="preserve">These are suggested answers. Any version that is accurate, natural and right for the reader is acceptable.</w:t>
      </w:r>
    </w:p>
    <w:p>
      <w:pPr>
        <w:pStyle w:val="Heading3"/>
      </w:pPr>
      <w:r>
        <w:t xml:space="preserve">Level 1</w:t>
      </w:r>
    </w:p>
    <w:p>
      <w:pPr>
        <w:pStyle w:val="ListParagraph"/>
        <w:numPr>
          <w:ilvl w:val="0"/>
          <w:numId w:val="82"/>
        </w:numPr>
        <w:spacing w:after="110" w:line="32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2"/>
        </w:numPr>
        <w:spacing w:after="110" w:line="32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2"/>
        </w:numPr>
        <w:spacing w:after="110" w:line="32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2"/>
        </w:numPr>
        <w:spacing w:after="110" w:line="32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82"/>
        </w:numPr>
        <w:spacing w:after="110" w:line="32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82"/>
        </w:numPr>
        <w:spacing w:after="110" w:line="32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2"/>
        </w:numPr>
        <w:spacing w:after="110" w:line="32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2"/>
        </w:numPr>
        <w:spacing w:after="110" w:line="32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2"/>
        </w:numPr>
        <w:spacing w:after="110" w:line="32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82"/>
        </w:numPr>
        <w:spacing w:after="110" w:line="32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82"/>
        </w:numPr>
        <w:spacing w:after="110" w:line="32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2"/>
        </w:numPr>
        <w:spacing w:after="110" w:line="32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82"/>
        </w:numPr>
        <w:spacing w:after="110" w:line="32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2"/>
        </w:numPr>
        <w:spacing w:after="110" w:line="32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2"/>
        </w:numPr>
        <w:spacing w:after="110" w:line="32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200" w:line="33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Compare with the official United Nations Arabic text.</w:t>
      </w:r>
    </w:p>
    <w:p>
      <w:pPr>
        <w:spacing w:after="200" w:line="33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sound more classical.</w:t>
      </w:r>
    </w:p>
    <w:p>
      <w:pPr>
        <w:spacing w:after="200" w:line="33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200" w:line="33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This is news: keep a neutral tone and start sentences with verbs.</w:t>
      </w:r>
    </w:p>
    <w:p>
      <w:pPr>
        <w:spacing w:after="200" w:line="33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checklists with every translation, ticking each point as you go.</w:t>
      </w:r>
    </w:p>
    <w:p>
      <w:pPr>
        <w:pStyle w:val="Heading2"/>
      </w:pPr>
      <w:r>
        <w:t xml:space="preserve">Checklist 1: The translation process</w:t>
      </w:r>
    </w:p>
    <w:p>
      <w:pPr>
        <w:pStyle w:val="Heading3"/>
      </w:pPr>
      <w:r>
        <w:t xml:space="preserve">Before you translate</w:t>
      </w:r>
    </w:p>
    <w:p>
      <w:pPr>
        <w:pStyle w:val="ListParagraph"/>
        <w:numPr>
          <w:ilvl w:val="0"/>
          <w:numId w:val="83"/>
        </w:numPr>
        <w:spacing w:after="110" w:line="320"/>
      </w:pPr>
      <w:r>
        <w:rPr>
          <w:rFonts w:ascii="Calibri" w:cs="Calibri" w:eastAsia="Calibri" w:hAnsi="Calibri"/>
        </w:rPr>
        <w:t xml:space="preserve">I know the client, the purpose and the audience.</w:t>
      </w:r>
    </w:p>
    <w:p>
      <w:pPr>
        <w:pStyle w:val="ListParagraph"/>
        <w:numPr>
          <w:ilvl w:val="0"/>
          <w:numId w:val="83"/>
        </w:numPr>
        <w:spacing w:after="110" w:line="320"/>
      </w:pPr>
      <w:r>
        <w:rPr>
          <w:rFonts w:ascii="Calibri" w:cs="Calibri" w:eastAsia="Calibri" w:hAnsi="Calibri"/>
        </w:rPr>
        <w:t xml:space="preserve">I have read the whole text at least twice.</w:t>
      </w:r>
    </w:p>
    <w:p>
      <w:pPr>
        <w:pStyle w:val="ListParagraph"/>
        <w:numPr>
          <w:ilvl w:val="0"/>
          <w:numId w:val="83"/>
        </w:numPr>
        <w:spacing w:after="110" w:line="320"/>
      </w:pPr>
      <w:r>
        <w:rPr>
          <w:rFonts w:ascii="Calibri" w:cs="Calibri" w:eastAsia="Calibri" w:hAnsi="Calibri"/>
        </w:rPr>
        <w:t xml:space="preserve">I have completed the analysis worksheet.</w:t>
      </w:r>
    </w:p>
    <w:p>
      <w:pPr>
        <w:pStyle w:val="ListParagraph"/>
        <w:numPr>
          <w:ilvl w:val="0"/>
          <w:numId w:val="83"/>
        </w:numPr>
        <w:spacing w:after="110" w:line="320"/>
      </w:pPr>
      <w:r>
        <w:rPr>
          <w:rFonts w:ascii="Calibri" w:cs="Calibri" w:eastAsia="Calibri" w:hAnsi="Calibri"/>
        </w:rPr>
        <w:t xml:space="preserve">I have listed and checked the key terms.</w:t>
      </w:r>
    </w:p>
    <w:p>
      <w:pPr>
        <w:pStyle w:val="ListParagraph"/>
        <w:numPr>
          <w:ilvl w:val="0"/>
          <w:numId w:val="83"/>
        </w:numPr>
        <w:spacing w:after="110" w:line="32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3"/>
        </w:numPr>
        <w:spacing w:after="110" w:line="320"/>
      </w:pPr>
      <w:r>
        <w:rPr>
          <w:rFonts w:ascii="Calibri" w:cs="Calibri" w:eastAsia="Calibri" w:hAnsi="Calibri"/>
        </w:rPr>
        <w:t xml:space="preserve">The meaning is the same as in the original.</w:t>
      </w:r>
    </w:p>
    <w:p>
      <w:pPr>
        <w:pStyle w:val="ListParagraph"/>
        <w:numPr>
          <w:ilvl w:val="0"/>
          <w:numId w:val="83"/>
        </w:numPr>
        <w:spacing w:after="110" w:line="320"/>
      </w:pPr>
      <w:r>
        <w:rPr>
          <w:rFonts w:ascii="Calibri" w:cs="Calibri" w:eastAsia="Calibri" w:hAnsi="Calibri"/>
        </w:rPr>
        <w:t xml:space="preserve">The terms are the same all the way through.</w:t>
      </w:r>
    </w:p>
    <w:p>
      <w:pPr>
        <w:pStyle w:val="ListParagraph"/>
        <w:numPr>
          <w:ilvl w:val="0"/>
          <w:numId w:val="83"/>
        </w:numPr>
        <w:spacing w:after="110" w:line="320"/>
      </w:pPr>
      <w:r>
        <w:rPr>
          <w:rFonts w:ascii="Calibri" w:cs="Calibri" w:eastAsia="Calibri" w:hAnsi="Calibri"/>
        </w:rPr>
        <w:t xml:space="preserve">The style suits the brief and the genre.</w:t>
      </w:r>
    </w:p>
    <w:p>
      <w:pPr>
        <w:pStyle w:val="ListParagraph"/>
        <w:numPr>
          <w:ilvl w:val="0"/>
          <w:numId w:val="83"/>
        </w:numPr>
        <w:spacing w:after="110" w:line="320"/>
      </w:pPr>
      <w:r>
        <w:rPr>
          <w:rFonts w:ascii="Calibri" w:cs="Calibri" w:eastAsia="Calibri" w:hAnsi="Calibri"/>
        </w:rPr>
        <w:t xml:space="preserve">Collocations and idioms sound natural.</w:t>
      </w:r>
    </w:p>
    <w:p>
      <w:pPr>
        <w:pStyle w:val="ListParagraph"/>
        <w:numPr>
          <w:ilvl w:val="0"/>
          <w:numId w:val="83"/>
        </w:numPr>
        <w:spacing w:after="110" w:line="32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3"/>
        </w:numPr>
        <w:spacing w:after="110" w:line="320"/>
      </w:pPr>
      <w:r>
        <w:rPr>
          <w:rFonts w:ascii="Calibri" w:cs="Calibri" w:eastAsia="Calibri" w:hAnsi="Calibri"/>
        </w:rPr>
        <w:t xml:space="preserve">Nothing is missing, and nothing has been added.</w:t>
      </w:r>
    </w:p>
    <w:p>
      <w:pPr>
        <w:pStyle w:val="ListParagraph"/>
        <w:numPr>
          <w:ilvl w:val="0"/>
          <w:numId w:val="83"/>
        </w:numPr>
        <w:spacing w:after="110" w:line="320"/>
      </w:pPr>
      <w:r>
        <w:rPr>
          <w:rFonts w:ascii="Calibri" w:cs="Calibri" w:eastAsia="Calibri" w:hAnsi="Calibri"/>
        </w:rPr>
        <w:t xml:space="preserve">Every “not” is in place.</w:t>
      </w:r>
    </w:p>
    <w:p>
      <w:pPr>
        <w:pStyle w:val="ListParagraph"/>
        <w:numPr>
          <w:ilvl w:val="0"/>
          <w:numId w:val="83"/>
        </w:numPr>
        <w:spacing w:after="110" w:line="320"/>
      </w:pPr>
      <w:r>
        <w:rPr>
          <w:rFonts w:ascii="Calibri" w:cs="Calibri" w:eastAsia="Calibri" w:hAnsi="Calibri"/>
        </w:rPr>
        <w:t xml:space="preserve">Numbers, names, dates and captions are correct.</w:t>
      </w:r>
    </w:p>
    <w:p>
      <w:pPr>
        <w:pStyle w:val="ListParagraph"/>
        <w:numPr>
          <w:ilvl w:val="0"/>
          <w:numId w:val="83"/>
        </w:numPr>
        <w:spacing w:after="110" w:line="320"/>
      </w:pPr>
      <w:r>
        <w:rPr>
          <w:rFonts w:ascii="Calibri" w:cs="Calibri" w:eastAsia="Calibri" w:hAnsi="Calibri"/>
        </w:rPr>
        <w:t xml:space="preserve">Grammar, spelling and punctuation are correct.</w:t>
      </w:r>
    </w:p>
    <w:p>
      <w:pPr>
        <w:pStyle w:val="ListParagraph"/>
        <w:numPr>
          <w:ilvl w:val="0"/>
          <w:numId w:val="83"/>
        </w:numPr>
        <w:spacing w:after="110" w:line="320"/>
      </w:pPr>
      <w:r>
        <w:rPr>
          <w:rFonts w:ascii="Calibri" w:cs="Calibri" w:eastAsia="Calibri" w:hAnsi="Calibri"/>
        </w:rPr>
        <w:t xml:space="preserve">I have read the translation without the original.</w:t>
      </w:r>
    </w:p>
    <w:p>
      <w:pPr>
        <w:pStyle w:val="ListParagraph"/>
        <w:numPr>
          <w:ilvl w:val="0"/>
          <w:numId w:val="83"/>
        </w:numPr>
        <w:spacing w:after="110" w:line="32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200" w:line="330"/>
      </w:pPr>
      <w:r>
        <w:rPr>
          <w:rFonts w:ascii="Calibri" w:cs="Calibri" w:eastAsia="Calibri" w:hAnsi="Calibri"/>
        </w:rPr>
        <w:t xml:space="preserve">Photocopy this page and fill it in before you translate a new text (Chapter 17).</w:t>
      </w:r>
    </w:p>
    <w:p>
      <w:pPr>
        <w:tabs>
          <w:tab w:val="right" w:pos="7485" w:leader="underscore"/>
        </w:tabs>
        <w:spacing w:after="120" w:before="200"/>
      </w:pPr>
      <w:r>
        <w:rPr>
          <w:rFonts w:ascii="Calibri" w:cs="Calibri" w:eastAsia="Calibri" w:hAnsi="Calibri"/>
        </w:rPr>
        <w:t xml:space="preserve">Title of the text:</w:t>
      </w:r>
      <w:r>
        <w:tab/>
      </w:r>
    </w:p>
    <w:p>
      <w:pPr>
        <w:tabs>
          <w:tab w:val="right" w:pos="7485" w:leader="underscore"/>
        </w:tabs>
        <w:spacing w:after="120" w:before="200"/>
      </w:pPr>
      <w:r>
        <w:rPr>
          <w:rFonts w:ascii="Calibri" w:cs="Calibri" w:eastAsia="Calibri" w:hAnsi="Calibri"/>
        </w:rPr>
        <w:t xml:space="preserve">Author or speaker:</w:t>
      </w:r>
      <w:r>
        <w:tab/>
      </w:r>
    </w:p>
    <w:p>
      <w:pPr>
        <w:tabs>
          <w:tab w:val="right" w:pos="7485" w:leader="underscore"/>
        </w:tabs>
        <w:spacing w:after="120" w:before="200"/>
      </w:pPr>
      <w:r>
        <w:rPr>
          <w:rFonts w:ascii="Calibri" w:cs="Calibri" w:eastAsia="Calibri" w:hAnsi="Calibri"/>
        </w:rPr>
        <w:t xml:space="preserve">Publisher:</w:t>
      </w:r>
      <w:r>
        <w:tab/>
      </w:r>
    </w:p>
    <w:p>
      <w:pPr>
        <w:tabs>
          <w:tab w:val="right" w:pos="7485" w:leader="underscore"/>
        </w:tabs>
        <w:spacing w:after="120" w:before="200"/>
      </w:pPr>
      <w:r>
        <w:rPr>
          <w:rFonts w:ascii="Calibri" w:cs="Calibri" w:eastAsia="Calibri" w:hAnsi="Calibri"/>
        </w:rPr>
        <w:t xml:space="preserve">Field:</w:t>
      </w:r>
      <w:r>
        <w:tab/>
      </w:r>
    </w:p>
    <w:p>
      <w:pPr>
        <w:tabs>
          <w:tab w:val="right" w:pos="7485" w:leader="underscore"/>
        </w:tabs>
        <w:spacing w:after="120" w:before="200"/>
      </w:pPr>
      <w:r>
        <w:rPr>
          <w:rFonts w:ascii="Calibri" w:cs="Calibri" w:eastAsia="Calibri" w:hAnsi="Calibri"/>
        </w:rPr>
        <w:t xml:space="preserve">Genre and purpose:</w:t>
      </w:r>
      <w:r>
        <w:tab/>
      </w:r>
    </w:p>
    <w:p>
      <w:pPr>
        <w:tabs>
          <w:tab w:val="right" w:pos="7485" w:leader="underscore"/>
        </w:tabs>
        <w:spacing w:after="120" w:before="200"/>
      </w:pPr>
      <w:r>
        <w:rPr>
          <w:rFonts w:ascii="Calibri" w:cs="Calibri" w:eastAsia="Calibri" w:hAnsi="Calibri"/>
        </w:rPr>
        <w:t xml:space="preserve">Tone and style:</w:t>
      </w:r>
      <w:r>
        <w:tab/>
      </w:r>
    </w:p>
    <w:p>
      <w:pPr>
        <w:tabs>
          <w:tab w:val="right" w:pos="7485" w:leader="underscore"/>
        </w:tabs>
        <w:spacing w:after="120" w:before="200"/>
      </w:pPr>
      <w:r>
        <w:rPr>
          <w:rFonts w:ascii="Calibri" w:cs="Calibri" w:eastAsia="Calibri" w:hAnsi="Calibri"/>
        </w:rPr>
        <w:t xml:space="preserve">Target audience:</w:t>
      </w:r>
      <w:r>
        <w:tab/>
      </w:r>
    </w:p>
    <w:p>
      <w:pPr>
        <w:tabs>
          <w:tab w:val="right" w:pos="7485" w:leader="underscore"/>
        </w:tabs>
        <w:spacing w:after="120" w:before="200"/>
      </w:pPr>
      <w:r>
        <w:rPr>
          <w:rFonts w:ascii="Calibri" w:cs="Calibri" w:eastAsia="Calibri" w:hAnsi="Calibri"/>
        </w:rPr>
        <w:t xml:space="preserve">Terms to check:</w:t>
      </w:r>
      <w:r>
        <w:tab/>
      </w:r>
    </w:p>
    <w:p>
      <w:pPr>
        <w:tabs>
          <w:tab w:val="right" w:pos="7485" w:leader="underscore"/>
        </w:tabs>
        <w:spacing w:after="120" w:before="200"/>
      </w:pPr>
      <w:r>
        <w:rPr>
          <w:rFonts w:ascii="Calibri" w:cs="Calibri" w:eastAsia="Calibri" w:hAnsi="Calibri"/>
        </w:rPr>
        <w:t xml:space="preserve">Cultural items:</w:t>
      </w:r>
      <w:r>
        <w:tab/>
      </w:r>
    </w:p>
    <w:p>
      <w:pPr>
        <w:tabs>
          <w:tab w:val="right" w:pos="7485"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Words and points of view (based on Fairclough)</w:t>
      </w:r>
    </w:p>
    <w:p>
      <w:pPr>
        <w:spacing w:after="200" w:line="330"/>
      </w:pPr>
      <w:r>
        <w:rPr>
          <w:rFonts w:ascii="Calibri" w:cs="Calibri" w:eastAsia="Calibri" w:hAnsi="Calibri"/>
        </w:rPr>
        <w:t xml:space="preserve">Use this for news, political and other sensitive texts (Chapter 19).</w:t>
      </w:r>
    </w:p>
    <w:p>
      <w:pPr>
        <w:pStyle w:val="Heading3"/>
      </w:pPr>
      <w:r>
        <w:t xml:space="preserve">The words</w:t>
      </w:r>
    </w:p>
    <w:p>
      <w:pPr>
        <w:pStyle w:val="ListParagraph"/>
        <w:numPr>
          <w:ilvl w:val="0"/>
          <w:numId w:val="83"/>
        </w:numPr>
        <w:spacing w:after="110" w:line="320"/>
      </w:pPr>
      <w:r>
        <w:rPr>
          <w:rFonts w:ascii="Calibri" w:cs="Calibri" w:eastAsia="Calibri" w:hAnsi="Calibri"/>
        </w:rPr>
        <w:t xml:space="preserve">I have marked words that show a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3"/>
        </w:numPr>
        <w:spacing w:after="110" w:line="320"/>
      </w:pPr>
      <w:r>
        <w:rPr>
          <w:rFonts w:ascii="Calibri" w:cs="Calibri" w:eastAsia="Calibri" w:hAnsi="Calibri"/>
        </w:rPr>
        <w:t xml:space="preserve">I have noticed who is shown doing what, and who is hidden (for example, by the passive).</w:t>
      </w:r>
    </w:p>
    <w:p>
      <w:pPr>
        <w:pStyle w:val="ListParagraph"/>
        <w:numPr>
          <w:ilvl w:val="0"/>
          <w:numId w:val="83"/>
        </w:numPr>
        <w:spacing w:after="110" w:line="32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The writer</w:t>
      </w:r>
    </w:p>
    <w:p>
      <w:pPr>
        <w:pStyle w:val="ListParagraph"/>
        <w:numPr>
          <w:ilvl w:val="0"/>
          <w:numId w:val="83"/>
        </w:numPr>
        <w:spacing w:after="110" w:line="320"/>
      </w:pPr>
      <w:r>
        <w:rPr>
          <w:rFonts w:ascii="Calibri" w:cs="Calibri" w:eastAsia="Calibri" w:hAnsi="Calibri"/>
        </w:rPr>
        <w:t xml:space="preserve">I know who wrote the text and who published it.</w:t>
      </w:r>
    </w:p>
    <w:p>
      <w:pPr>
        <w:pStyle w:val="ListParagraph"/>
        <w:numPr>
          <w:ilvl w:val="0"/>
          <w:numId w:val="83"/>
        </w:numPr>
        <w:spacing w:after="110" w:line="320"/>
      </w:pPr>
      <w:r>
        <w:rPr>
          <w:rFonts w:ascii="Calibri" w:cs="Calibri" w:eastAsia="Calibri" w:hAnsi="Calibri"/>
        </w:rPr>
        <w:t xml:space="preserve">I know which readers it was written for.</w:t>
      </w:r>
    </w:p>
    <w:p>
      <w:pPr>
        <w:pStyle w:val="ListParagraph"/>
        <w:numPr>
          <w:ilvl w:val="0"/>
          <w:numId w:val="83"/>
        </w:numPr>
        <w:spacing w:after="110" w:line="320"/>
      </w:pPr>
      <w:r>
        <w:rPr>
          <w:rFonts w:ascii="Calibri" w:cs="Calibri" w:eastAsia="Calibri" w:hAnsi="Calibri"/>
        </w:rPr>
        <w:t xml:space="preserve">I know my client’s policy on sensitive words and names.</w:t>
      </w:r>
    </w:p>
    <w:p>
      <w:pPr>
        <w:spacing w:after="40"/>
      </w:pPr>
    </w:p>
    <w:p>
      <w:pPr>
        <w:pStyle w:val="Heading3"/>
      </w:pPr>
      <w:r>
        <w:t xml:space="preserve">The purpose</w:t>
      </w:r>
    </w:p>
    <w:p>
      <w:pPr>
        <w:pStyle w:val="ListParagraph"/>
        <w:numPr>
          <w:ilvl w:val="0"/>
          <w:numId w:val="83"/>
        </w:numPr>
        <w:spacing w:after="110" w:line="320"/>
      </w:pPr>
      <w:r>
        <w:rPr>
          <w:rFonts w:ascii="Calibri" w:cs="Calibri" w:eastAsia="Calibri" w:hAnsi="Calibri"/>
        </w:rPr>
        <w:t xml:space="preserve">I have considered whose interests the text serves.</w:t>
      </w:r>
    </w:p>
    <w:p>
      <w:pPr>
        <w:pStyle w:val="ListParagraph"/>
        <w:numPr>
          <w:ilvl w:val="0"/>
          <w:numId w:val="83"/>
        </w:numPr>
        <w:spacing w:after="110" w:line="32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Your commentary</w:t>
      </w:r>
    </w:p>
    <w:p>
      <w:pPr>
        <w:pStyle w:val="ListParagraph"/>
        <w:numPr>
          <w:ilvl w:val="0"/>
          <w:numId w:val="83"/>
        </w:numPr>
        <w:spacing w:after="110" w:line="320"/>
      </w:pPr>
      <w:r>
        <w:rPr>
          <w:rFonts w:ascii="Calibri" w:cs="Calibri" w:eastAsia="Calibri" w:hAnsi="Calibri"/>
        </w:rPr>
        <w:t xml:space="preserve">Part one reflects on my analysis; part two reflects on my translation.</w:t>
      </w:r>
    </w:p>
    <w:p>
      <w:pPr>
        <w:pStyle w:val="ListParagraph"/>
        <w:numPr>
          <w:ilvl w:val="0"/>
          <w:numId w:val="83"/>
        </w:numPr>
        <w:spacing w:after="110" w:line="320"/>
      </w:pPr>
      <w:r>
        <w:rPr>
          <w:rFonts w:ascii="Calibri" w:cs="Calibri" w:eastAsia="Calibri" w:hAnsi="Calibri"/>
        </w:rPr>
        <w:t xml:space="preserve">For each problem: problem, solution, procedure or strategy, resource, justification.</w:t>
      </w:r>
    </w:p>
    <w:p>
      <w:pPr>
        <w:pStyle w:val="ListParagraph"/>
        <w:numPr>
          <w:ilvl w:val="0"/>
          <w:numId w:val="83"/>
        </w:numPr>
        <w:spacing w:after="110" w:line="320"/>
      </w:pPr>
      <w:r>
        <w:rPr>
          <w:rFonts w:ascii="Calibri" w:cs="Calibri" w:eastAsia="Calibri" w:hAnsi="Calibri"/>
        </w:rPr>
        <w:t xml:space="preserve">I quote examples from the source and the translation.</w:t>
      </w:r>
    </w:p>
    <w:p>
      <w:pPr>
        <w:pStyle w:val="ListParagraph"/>
        <w:numPr>
          <w:ilvl w:val="0"/>
          <w:numId w:val="83"/>
        </w:numPr>
        <w:spacing w:after="110" w:line="320"/>
      </w:pPr>
      <w:r>
        <w:rPr>
          <w:rFonts w:ascii="Calibri" w:cs="Calibri" w:eastAsia="Calibri" w:hAnsi="Calibri"/>
        </w:rPr>
        <w:t xml:space="preserve">I write in the third person.</w:t>
      </w:r>
    </w:p>
    <w:p>
      <w:pPr>
        <w:pStyle w:val="ListParagraph"/>
        <w:numPr>
          <w:ilvl w:val="0"/>
          <w:numId w:val="83"/>
        </w:numPr>
        <w:spacing w:after="110" w:line="32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200" w:line="330"/>
      </w:pPr>
      <w:r>
        <w:rPr>
          <w:rFonts w:ascii="Calibri" w:cs="Calibri" w:eastAsia="Calibri" w:hAnsi="Calibri"/>
        </w:rPr>
        <w:t xml:space="preserve">Future editions are planned to include:</w:t>
      </w:r>
    </w:p>
    <w:p>
      <w:pPr>
        <w:pStyle w:val="ListParagraph"/>
        <w:numPr>
          <w:ilvl w:val="0"/>
          <w:numId w:val="2"/>
        </w:numPr>
        <w:spacing w:after="110" w:line="320"/>
      </w:pPr>
      <w:r>
        <w:rPr>
          <w:rFonts w:ascii="Calibri" w:cs="Calibri" w:eastAsia="Calibri" w:hAnsi="Calibri"/>
        </w:rPr>
        <w:t xml:space="preserve">an Arabic version of the handbook (Translation Team, n.d.);</w:t>
      </w:r>
    </w:p>
    <w:p>
      <w:pPr>
        <w:pStyle w:val="ListParagraph"/>
        <w:numPr>
          <w:ilvl w:val="0"/>
          <w:numId w:val="2"/>
        </w:numPr>
        <w:spacing w:after="110" w:line="320"/>
      </w:pPr>
      <w:r>
        <w:rPr>
          <w:rFonts w:ascii="Calibri" w:cs="Calibri" w:eastAsia="Calibri" w:hAnsi="Calibri"/>
        </w:rPr>
        <w:t xml:space="preserve">more authentic news texts for practice;</w:t>
      </w:r>
    </w:p>
    <w:p>
      <w:pPr>
        <w:pStyle w:val="ListParagraph"/>
        <w:numPr>
          <w:ilvl w:val="0"/>
          <w:numId w:val="2"/>
        </w:numPr>
        <w:spacing w:after="110" w:line="320"/>
      </w:pPr>
      <w:r>
        <w:rPr>
          <w:rFonts w:ascii="Calibri" w:cs="Calibri" w:eastAsia="Calibri" w:hAnsi="Calibri"/>
        </w:rPr>
        <w:t xml:space="preserve">subtitling exercises with film clips;</w:t>
      </w:r>
    </w:p>
    <w:p>
      <w:pPr>
        <w:pStyle w:val="ListParagraph"/>
        <w:numPr>
          <w:ilvl w:val="0"/>
          <w:numId w:val="2"/>
        </w:numPr>
        <w:spacing w:after="110" w:line="320"/>
      </w:pPr>
      <w:r>
        <w:rPr>
          <w:rFonts w:ascii="Calibri" w:cs="Calibri" w:eastAsia="Calibri" w:hAnsi="Calibri"/>
        </w:rPr>
        <w:t xml:space="preserve">chapters on interpreting, and on legal and medical translation, for more advanced readers.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13369162b612b4b71c78c62830695b9d982640fe.jpg"/><Relationship Id="rId16" Type="http://schemas.openxmlformats.org/officeDocument/2006/relationships/image" Target="media/51e07d82057055474ef38d10c2f5d48d2a21b82c.png"/><Relationship Id="rId17" Type="http://schemas.openxmlformats.org/officeDocument/2006/relationships/image" Target="media/78758577005b9655244d99484eb57892de870359.png"/><Relationship Id="rId18" Type="http://schemas.openxmlformats.org/officeDocument/2006/relationships/image" Target="media/7e11c98dda90e451dd80597aea18c8e7fccdff0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2026-09-24T20:54:34.902Z</dcterms:created>
  <dcterms:modified xsi:type="dcterms:W3CDTF">2026-09-24T20:54:34.902Z</dcterms:modified>
</cp:coreProperties>
</file>

<file path=docProps/custom.xml><?xml version="1.0" encoding="utf-8"?>
<Properties xmlns="http://schemas.openxmlformats.org/officeDocument/2006/custom-properties" xmlns:vt="http://schemas.openxmlformats.org/officeDocument/2006/docPropsVTypes"/>
</file>