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6.</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96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w:t>
      </w:r>
    </w:p>
    <w:p>
      <w:pPr>
        <w:pStyle w:val="ListParagraph"/>
        <w:numPr>
          <w:ilvl w:val="0"/>
          <w:numId w:val="2"/>
        </w:numPr>
        <w:spacing w:after="80" w:line="290"/>
      </w:pPr>
      <w:r>
        <w:rPr>
          <w:rFonts w:ascii="Arial" w:cs="Arial" w:eastAsia="Arial" w:hAnsi="Arial"/>
        </w:rPr>
        <w:t xml:space="preserve">Back matter: abbreviations, further reading, a glossary of 110 terms, 38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now close the preface.</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5:</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16:</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12:</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References: what was checked</w:t>
      </w:r>
    </w:p>
    <w:p>
      <w:pPr>
        <w:spacing w:after="140" w:line="300"/>
        <w:jc w:val="both"/>
      </w:pPr>
      <w:r>
        <w:rPr>
          <w:rFonts w:ascii="Arial" w:cs="Arial" w:eastAsia="Arial" w:hAnsi="Arial"/>
        </w:rPr>
        <w:t xml:space="preserve">All 38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publisher corrected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now cited with its page (p. 11)</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6.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6.1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3, 5, 18,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6.2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original sources of the draft’s own examples. If any come from a published book (for example the 180 or 182 textbooks), that book must be credited.</w:t>
      </w:r>
    </w:p>
    <w:p>
      <w:pPr>
        <w:spacing w:after="60"/>
      </w:pPr>
    </w:p>
    <w:p>
      <w:pPr>
        <w:pStyle w:val="Heading2"/>
      </w:pPr>
      <w:r>
        <w:t xml:space="preserve">6.3 Decisions and details</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that the statement on AI assistance meets the university’s and the publisher’s rules.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19 are enough for the professor’s “relational model”.</w:t>
      </w:r>
    </w:p>
    <w:p>
      <w:pPr>
        <w:pStyle w:val="ListParagraph"/>
        <w:numPr>
          <w:ilvl w:val="0"/>
          <w:numId w:val="2"/>
        </w:numPr>
        <w:spacing w:after="80" w:line="290"/>
      </w:pPr>
      <w:r>
        <w:rPr>
          <w:rFonts w:ascii="Arial" w:cs="Arial" w:eastAsia="Arial" w:hAnsi="Arial"/>
          <w:color w:val="C00000"/>
        </w:rPr>
        <w:t xml:space="preserve">Materials not received: Dr Abdullah’s framework, the text </w:t>
      </w:r>
      <w:r>
        <w:rPr>
          <w:rFonts w:ascii="Arial" w:cs="Arial" w:hAnsi="Arial"/>
          <w:szCs w:val="23"/>
          <w:rtl/>
        </w:rPr>
        <w:t xml:space="preserve">الترجمة: ماهيتها</w:t>
      </w:r>
      <w:r>
        <w:rPr>
          <w:rFonts w:ascii="Arial" w:cs="Arial" w:eastAsia="Arial" w:hAnsi="Arial"/>
          <w:color w:val="C00000"/>
        </w:rPr>
        <w:t xml:space="preserve"> and its author, the 180, 182, 386 and Analysis texts, and Loulwah’s notes.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2026-09-25T19:34:01.368Z</dcterms:created>
  <dcterms:modified xsi:type="dcterms:W3CDTF">2026-09-25T19:34:01.368Z</dcterms:modified>
</cp:coreProperties>
</file>

<file path=docProps/custom.xml><?xml version="1.0" encoding="utf-8"?>
<Properties xmlns="http://schemas.openxmlformats.org/officeDocument/2006/custom-properties" xmlns:vt="http://schemas.openxmlformats.org/officeDocument/2006/docPropsVTypes"/>
</file>