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10).</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(Translation Team, n.d.; Fairclough, 2003):</w:t>
      </w:r>
    </w:p>
    <w:p>
      <w:pPr>
        <w:pStyle w:val="ListParagraph"/>
        <w:numPr>
          <w:ilvl w:val="0"/>
          <w:numId w:val="2"/>
        </w:numPr>
        <w:spacing w:after="110" w:line="320"/>
      </w:pPr>
      <w:r>
        <w:rPr>
          <w:rFonts w:ascii="Calibri" w:cs="Calibri" w:eastAsia="Calibri" w:hAnsi="Calibri"/>
          <w:b/>
          <w:bCs/>
        </w:rPr>
        <w:t xml:space="preserve">The linguistic level</w:t>
      </w:r>
      <w:r>
        <w:rPr>
          <w:rFonts w:ascii="Calibri" w:cs="Calibri" w:eastAsia="Calibri" w:hAnsi="Calibri"/>
        </w:rPr>
        <w:t xml:space="preserve">: what you can see in the text. Look at the </w:t>
      </w: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the </w:t>
      </w:r>
      <w:r>
        <w:rPr>
          <w:rFonts w:ascii="Calibri" w:cs="Calibri" w:eastAsia="Calibri" w:hAnsi="Calibri"/>
          <w:b/>
          <w:bCs/>
        </w:rPr>
        <w:t xml:space="preserve">grammar</w:t>
      </w:r>
      <w:r>
        <w:rPr>
          <w:rFonts w:ascii="Calibri" w:cs="Calibri" w:eastAsia="Calibri" w:hAnsi="Calibri"/>
        </w:rPr>
        <w:t xml:space="preserve"> (sentence structure, tenses, pronouns, how sentences are linked) and the </w:t>
      </w:r>
      <w:r>
        <w:rPr>
          <w:rFonts w:ascii="Calibri" w:cs="Calibri" w:eastAsia="Calibri" w:hAnsi="Calibri"/>
          <w:b/>
          <w:bCs/>
        </w:rPr>
        <w:t xml:space="preserve">meaning</w:t>
      </w:r>
      <w:r>
        <w:rPr>
          <w:rFonts w:ascii="Calibri" w:cs="Calibri" w:eastAsia="Calibri" w:hAnsi="Calibri"/>
        </w:rPr>
        <w:t xml:space="preserve"> (denotative, connotative, idiomatic and figurative meaning; Chapter 5).</w:t>
      </w:r>
    </w:p>
    <w:p>
      <w:pPr>
        <w:pStyle w:val="ListParagraph"/>
        <w:numPr>
          <w:ilvl w:val="0"/>
          <w:numId w:val="2"/>
        </w:numPr>
        <w:spacing w:after="110" w:line="320"/>
      </w:pPr>
      <w:r>
        <w:rPr>
          <w:rFonts w:ascii="Calibri" w:cs="Calibri" w:eastAsia="Calibri" w:hAnsi="Calibri"/>
          <w:b/>
          <w:bCs/>
        </w:rPr>
        <w:t xml:space="preserve">The external level</w:t>
      </w:r>
      <w:r>
        <w:rPr>
          <w:rFonts w:ascii="Calibri" w:cs="Calibri" w:eastAsia="Calibri" w:hAnsi="Calibri"/>
        </w:rPr>
        <w:t xml:space="preserve">: what is not visible in the words but still affects the translation, such as the author, the publisher, the audience, the purpose and the situation.</w:t>
      </w:r>
    </w:p>
    <w:p>
      <w:pPr>
        <w:spacing w:after="40"/>
      </w:pP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13369162b612b4b71c78c62830695b9d982640fe.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d72ab4bfbed8c6a7c87e78165c1a2cdc39367a69.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2026-09-25T20:01:45.617Z</dcterms:created>
  <dcterms:modified xsi:type="dcterms:W3CDTF">2026-09-25T20:01:45.617Z</dcterms:modified>
</cp:coreProperties>
</file>

<file path=docProps/custom.xml><?xml version="1.0" encoding="utf-8"?>
<Properties xmlns="http://schemas.openxmlformats.org/officeDocument/2006/custom-properties" xmlns:vt="http://schemas.openxmlformats.org/officeDocument/2006/docPropsVTypes"/>
</file>