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jc w:val="center"/>
      </w:pPr>
      <w:r>
        <w:rPr>
          <w:rFonts w:ascii="Georgia" w:cs="Georgia" w:eastAsia="Georgia" w:hAnsi="Georgia"/>
          <w:b/>
          <w:bCs/>
          <w:color w:val="3D1591"/>
          <w:sz w:val="72"/>
          <w:szCs w:val="72"/>
        </w:rPr>
        <w:t xml:space="preserve">Guild </w:t>
      </w:r>
      <w:r>
        <w:rPr>
          <w:rFonts w:ascii="Arial" w:cs="Arial" w:eastAsia="Arial" w:hAnsi="Arial"/>
          <w:color w:val="8756C0"/>
          <w:sz w:val="42"/>
          <w:szCs w:val="42"/>
        </w:rPr>
        <w:t xml:space="preserve">●</w:t>
      </w:r>
      <w:r>
        <w:rPr>
          <w:rFonts w:ascii="Arial" w:cs="Arial" w:eastAsia="Arial" w:hAnsi="Arial"/>
          <w:color w:val="867EF6"/>
          <w:sz w:val="42"/>
          <w:szCs w:val="42"/>
        </w:rPr>
        <w:t xml:space="preserve">●</w:t>
      </w:r>
      <w:r>
        <w:rPr>
          <w:rFonts w:ascii="Arial" w:cs="Arial" w:eastAsia="Arial" w:hAnsi="Arial"/>
          <w:color w:val="CCCDFB"/>
          <w:sz w:val="42"/>
          <w:szCs w:val="42"/>
        </w:rPr>
        <w:t xml:space="preserve">●</w:t>
      </w:r>
    </w:p>
    <w:p>
      <w:pPr>
        <w:spacing w:after="40"/>
        <w:jc w:val="center"/>
      </w:pPr>
      <w:r>
        <w:rPr>
          <w:rFonts w:ascii="Georgia" w:cs="Georgia" w:eastAsia="Georgia" w:hAnsi="Georgia"/>
          <w:b/>
          <w:bCs/>
          <w:color w:val="3D1591"/>
          <w:sz w:val="28"/>
          <w:szCs w:val="28"/>
        </w:rPr>
        <w:t xml:space="preserve">Translation Team</w:t>
      </w:r>
    </w:p>
    <w:p>
      <w:pPr>
        <w:spacing w:after="0"/>
        <w:jc w:val="center"/>
      </w:pPr>
      <w:r>
        <w:rPr>
          <w:rFonts w:ascii="Calibri" w:cs="Calibri" w:eastAsia="Calibri" w:hAnsi="Calibri"/>
          <w:color w:val="6B6680"/>
          <w:spacing w:val="60"/>
          <w:sz w:val="16"/>
          <w:szCs w:val="16"/>
        </w:rPr>
        <w:t xml:space="preserve">Professional Club</w:t>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 for use in the Guild Season workshops.</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will be used in the team’s workshops during the Guild Season, and it is written so that it can also be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الحاكم</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Future editions are planned to include:</w:t>
      </w:r>
    </w:p>
    <w:p>
      <w:pPr>
        <w:pStyle w:val="ListParagraph"/>
        <w:numPr>
          <w:ilvl w:val="0"/>
          <w:numId w:val="2"/>
        </w:numPr>
        <w:spacing w:after="70" w:line="290"/>
      </w:pPr>
      <w:r>
        <w:rPr>
          <w:rFonts w:ascii="Calibri" w:cs="Calibri" w:eastAsia="Calibri" w:hAnsi="Calibri"/>
        </w:rPr>
        <w:t xml:space="preserve">an Arabic version of the handbook (Translation Team, n.d.);</w:t>
      </w:r>
    </w:p>
    <w:p>
      <w:pPr>
        <w:pStyle w:val="ListParagraph"/>
        <w:numPr>
          <w:ilvl w:val="0"/>
          <w:numId w:val="2"/>
        </w:numPr>
        <w:spacing w:after="70" w:line="290"/>
      </w:pPr>
      <w:r>
        <w:rPr>
          <w:rFonts w:ascii="Calibri" w:cs="Calibri" w:eastAsia="Calibri" w:hAnsi="Calibri"/>
        </w:rPr>
        <w:t xml:space="preserve">more authentic news texts for practice;</w:t>
      </w:r>
    </w:p>
    <w:p>
      <w:pPr>
        <w:pStyle w:val="ListParagraph"/>
        <w:numPr>
          <w:ilvl w:val="0"/>
          <w:numId w:val="2"/>
        </w:numPr>
        <w:spacing w:after="70" w:line="290"/>
      </w:pPr>
      <w:r>
        <w:rPr>
          <w:rFonts w:ascii="Calibri" w:cs="Calibri" w:eastAsia="Calibri" w:hAnsi="Calibri"/>
        </w:rPr>
        <w:t xml:space="preserve">subtitling exercises with film clips;</w:t>
      </w:r>
    </w:p>
    <w:p>
      <w:pPr>
        <w:pStyle w:val="ListParagraph"/>
        <w:numPr>
          <w:ilvl w:val="0"/>
          <w:numId w:val="2"/>
        </w:numPr>
        <w:spacing w:after="70" w:line="29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00" w:before="2400"/>
        <w:jc w:val="center"/>
      </w:pPr>
      <w:r>
        <w:rPr>
          <w:rFonts w:ascii="Georgia" w:cs="Georgia" w:eastAsia="Georgia" w:hAnsi="Georgia"/>
          <w:i/>
          <w:iCs/>
          <w:color w:val="1F1A2E"/>
          <w:sz w:val="30"/>
          <w:szCs w:val="30"/>
        </w:rPr>
        <w:t xml:space="preserve">“Translate the meaning, not the words.”</w:t>
      </w:r>
    </w:p>
    <w:p>
      <w:pPr>
        <w:bidi/>
        <w:spacing w:after="600"/>
        <w:jc w:val="center"/>
      </w:pPr>
      <w:r>
        <w:rPr>
          <w:rFonts w:ascii="Arial" w:cs="Arial" w:hAnsi="Arial"/>
          <w:color w:val="6B6680"/>
          <w:sz w:val="28"/>
          <w:szCs w:val="28"/>
          <w:rtl/>
        </w:rPr>
        <w:t xml:space="preserve">ترجِمِ المعنى، لا الكلمات.</w:t>
      </w:r>
    </w:p>
    <w:p>
      <w:pPr>
        <w:spacing w:after="1600" w:line="300"/>
        <w:jc w:val="center"/>
      </w:pPr>
      <w:r>
        <w:rPr>
          <w:rFonts w:ascii="Calibri" w:cs="Calibri" w:eastAsia="Calibri" w:hAnsi="Calibri"/>
          <w:color w:val="6B6680"/>
          <w:sz w:val="20"/>
          <w:szCs w:val="20"/>
        </w:rPr>
        <w:t xml:space="preserve">A step-by-step guide for beginners who want to translate between English and Arabic: from preparing a text to checking and explaining the result, with examples in both languages, exercises and answers.</w:t>
      </w:r>
    </w:p>
    <w:p>
      <w:pPr>
        <w:spacing w:after="0" w:before="0"/>
        <w:jc w:val="center"/>
      </w:pPr>
      <w:r>
        <w:rPr>
          <w:rFonts w:ascii="Georgia" w:cs="Georgia" w:eastAsia="Georgia" w:hAnsi="Georgia"/>
          <w:b/>
          <w:bCs/>
          <w:color w:val="3D1591"/>
          <w:sz w:val="48"/>
          <w:szCs w:val="48"/>
        </w:rPr>
        <w:t xml:space="preserve">Guild </w:t>
      </w:r>
      <w:r>
        <w:rPr>
          <w:rFonts w:ascii="Arial" w:cs="Arial" w:eastAsia="Arial" w:hAnsi="Arial"/>
          <w:color w:val="8756C0"/>
          <w:sz w:val="28"/>
          <w:szCs w:val="28"/>
        </w:rPr>
        <w:t xml:space="preserve">●</w:t>
      </w:r>
      <w:r>
        <w:rPr>
          <w:rFonts w:ascii="Arial" w:cs="Arial" w:eastAsia="Arial" w:hAnsi="Arial"/>
          <w:color w:val="867EF6"/>
          <w:sz w:val="28"/>
          <w:szCs w:val="28"/>
        </w:rPr>
        <w:t xml:space="preserve">●</w:t>
      </w:r>
      <w:r>
        <w:rPr>
          <w:rFonts w:ascii="Arial" w:cs="Arial" w:eastAsia="Arial" w:hAnsi="Arial"/>
          <w:color w:val="CCCDFB"/>
          <w:sz w:val="28"/>
          <w:szCs w:val="28"/>
        </w:rPr>
        <w:t xml:space="preserve">●</w:t>
      </w:r>
    </w:p>
    <w:p>
      <w:pPr>
        <w:spacing w:after="40"/>
        <w:jc w:val="center"/>
      </w:pPr>
      <w:r>
        <w:rPr>
          <w:rFonts w:ascii="Georgia" w:cs="Georgia" w:eastAsia="Georgia" w:hAnsi="Georgia"/>
          <w:b/>
          <w:bCs/>
          <w:color w:val="3D1591"/>
          <w:sz w:val="18"/>
          <w:szCs w:val="18"/>
        </w:rPr>
        <w:t xml:space="preserve">Translation Team</w:t>
      </w:r>
    </w:p>
    <w:p>
      <w:pPr>
        <w:spacing w:after="0"/>
        <w:jc w:val="center"/>
      </w:pPr>
      <w:r>
        <w:rPr>
          <w:rFonts w:ascii="Calibri" w:cs="Calibri" w:eastAsia="Calibri" w:hAnsi="Calibri"/>
          <w:color w:val="6B6680"/>
          <w:spacing w:val="60"/>
          <w:sz w:val="10"/>
          <w:szCs w:val="10"/>
        </w:rPr>
        <w:t xml:space="preserve">Professional Club</w:t>
      </w:r>
    </w:p>
    <w:sectPr>
      <w:footerReference w:type="default" r:id="rId7"/>
      <w:pgSz w:w="9979" w:h="14175" w:orient="portrait"/>
      <w:pgMar w:top="1134" w:right="1134" w:bottom="1134" w:left="1134" w:header="708"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2026-09-24T19:07:49.986Z</dcterms:created>
  <dcterms:modified xsi:type="dcterms:W3CDTF">2026-09-24T19:07:49.988Z</dcterms:modified>
</cp:coreProperties>
</file>

<file path=docProps/custom.xml><?xml version="1.0" encoding="utf-8"?>
<Properties xmlns="http://schemas.openxmlformats.org/officeDocument/2006/custom-properties" xmlns:vt="http://schemas.openxmlformats.org/officeDocument/2006/docPropsVTypes"/>
</file>