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1800"/>
        <w:jc w:val="center"/>
      </w:pPr>
      <w:r>
        <w:rPr>
          <w:rFonts w:ascii="Calibri" w:cs="Calibri" w:eastAsia="Calibri" w:hAnsi="Calibri"/>
          <w:color w:val="6B6680"/>
          <w:sz w:val="18"/>
          <w:szCs w:val="18"/>
        </w:rPr>
        <w:t xml:space="preserve">GUILD · TRANSLATION TEAM · PROFESSIONAL CLUB</w:t>
      </w:r>
    </w:p>
    <w:p>
      <w:pPr>
        <w:spacing w:after="200"/>
        <w:jc w:val="center"/>
      </w:pPr>
      <w:r>
        <w:rPr>
          <w:rFonts w:ascii="Calibri" w:cs="Calibri" w:eastAsia="Calibri" w:hAnsi="Calibri"/>
          <w:b/>
          <w:bCs/>
          <w:color w:val="3D1591"/>
          <w:sz w:val="60"/>
          <w:szCs w:val="60"/>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 for use in the Guild Season workshops.</w:t>
      </w:r>
    </w:p>
    <w:p>
      <w:pPr>
        <w:spacing w:after="140" w:line="270"/>
      </w:pPr>
      <w:r>
        <w:rPr>
          <w:rFonts w:ascii="Calibri" w:cs="Calibri" w:eastAsia="Calibri" w:hAnsi="Calibri"/>
          <w:color w:val="6B6680"/>
          <w:sz w:val="18"/>
          <w:szCs w:val="18"/>
        </w:rPr>
        <w:t xml:space="preserve">© 2026 [Copyright holder to be confirmed].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Editors: [names]. Contributors: [names]. Reviewed by: [names and titles].</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 [Confirm after review, and follow the publisher’s and the university’s policy.]</w:t>
      </w:r>
    </w:p>
    <w:p>
      <w:pPr>
        <w:spacing w:after="140" w:line="270"/>
      </w:pPr>
      <w:r>
        <w:rPr>
          <w:rFonts w:ascii="Calibri" w:cs="Calibri" w:eastAsia="Calibri" w:hAnsi="Calibri"/>
          <w:color w:val="6B6680"/>
          <w:sz w:val="18"/>
          <w:szCs w:val="18"/>
        </w:rPr>
        <w:t xml:space="preserve">ISBN: [if required].</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will be used in the team’s workshops during the Guild Season, and it is written so that it can also be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[To be completed by the Translation Team: thanks to the supervisor, to Dr Amin, and to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language and ideology.</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spacing w:after="40"/>
      </w:pPr>
    </w:p>
    <w:p>
      <w:pPr>
        <w:spacing w:after="120" w:line="290"/>
      </w:pPr>
      <w:r>
        <w:rPr>
          <w:rFonts w:ascii="Calibri" w:cs="Calibri" w:eastAsia="Calibri" w:hAnsi="Calibri"/>
        </w:rPr>
        <w:t xml:space="preserve">After Part 8 you will find practice texts in three levels with an answer key, practical checklists, plans for future editions, a glossary of all key terms and the list of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pacing w:after="7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pacing w:after="7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pacing w:after="7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pacing w:after="70" w:line="290"/>
      </w:pPr>
      <w:r>
        <w:rPr>
          <w:rFonts w:ascii="Calibri" w:cs="Calibri" w:eastAsia="Calibri" w:hAnsi="Calibri"/>
          <w:b/>
          <w:bCs/>
        </w:rPr>
        <w:t xml:space="preserve">Interlingual communication</w:t>
      </w:r>
      <w:r>
        <w:rPr>
          <w:rFonts w:ascii="Calibri" w:cs="Calibri" w:eastAsia="Calibri" w:hAnsi="Calibri"/>
        </w:rPr>
        <w:t xml:space="preserve"> (</w:t>
      </w:r>
      <w:r>
        <w:rPr>
          <w:rFonts w:ascii="Arial" w:cs="Arial" w:hAnsi="Arial"/>
          <w:sz w:val="23"/>
          <w:szCs w:val="24"/>
          <w:rtl/>
        </w:rPr>
        <w:t xml:space="preserve">التواصل بين لغتين</w:t>
      </w:r>
      <w:r>
        <w:rPr>
          <w:rFonts w:ascii="Calibri" w:cs="Calibri" w:eastAsia="Calibri" w:hAnsi="Calibri"/>
        </w:rPr>
        <w:t xml:space="preserve">): </w:t>
      </w:r>
      <w:r>
        <w:rPr>
          <w:rFonts w:ascii="Calibri" w:cs="Calibri" w:eastAsia="Calibri" w:hAnsi="Calibri"/>
        </w:rPr>
        <w:t xml:space="preserve">Communication between speakers of two different languages.</w:t>
      </w:r>
    </w:p>
    <w:p>
      <w:pPr>
        <w:pStyle w:val="ListParagraph"/>
        <w:numPr>
          <w:ilvl w:val="0"/>
          <w:numId w:val="2"/>
        </w:numPr>
        <w:spacing w:after="7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pacing w:after="7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pacing w:after="4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When people use the same language, communication is </w:t>
      </w:r>
      <w:r>
        <w:rPr>
          <w:rFonts w:ascii="Calibri" w:cs="Calibri" w:eastAsia="Calibri" w:hAnsi="Calibri"/>
          <w:b/>
          <w:bCs/>
        </w:rPr>
        <w:t xml:space="preserve">intralingual</w:t>
      </w:r>
      <w:r>
        <w:rPr>
          <w:rFonts w:ascii="Calibri" w:cs="Calibri" w:eastAsia="Calibri" w:hAnsi="Calibri"/>
        </w:rPr>
        <w:t xml:space="preserve">; when it takes place between two languages, it is </w:t>
      </w:r>
      <w:r>
        <w:rPr>
          <w:rFonts w:ascii="Calibri" w:cs="Calibri" w:eastAsia="Calibri" w:hAnsi="Calibri"/>
          <w:b/>
          <w:bCs/>
        </w:rPr>
        <w:t xml:space="preserve">interlingual</w:t>
      </w:r>
      <w:r>
        <w:rPr>
          <w:rFonts w:ascii="Calibri" w:cs="Calibri" w:eastAsia="Calibri" w:hAnsi="Calibri"/>
        </w:rPr>
        <w:t xml:space="preserve">, and translation belongs here (Jakobson, 1959). Every act of communication has a sender, a message, a channel (written or spoken), a receiver, and sometimes “noise”, meaning anything that disturbs the message (Shannon &amp; Weaver, 1949). The translator is both a receiver of the original and the sender of the translation.</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translating film and television dialogue within limits of time and space.</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For an overview of these types and of the field of Translation Studies, see Munday (2016). 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made the same point: the translator should know the language he translates from and the language he translates into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pacing w:after="7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pacing w:after="70" w:line="290"/>
      </w:pPr>
      <w:r>
        <w:rPr>
          <w:rFonts w:ascii="Calibri" w:cs="Calibri" w:eastAsia="Calibri" w:hAnsi="Calibri"/>
        </w:rPr>
        <w:t xml:space="preserve">Commissioned translators follow their client’s policy; self-initiated translators choose their own texts.</w:t>
      </w:r>
    </w:p>
    <w:p>
      <w:pPr>
        <w:spacing w:after="4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pacing w:after="7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pacing w:after="7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pacing w:after="7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pacing w:after="7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pacing w:after="4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Read the whole text at least twice before you translate.</w:t>
      </w:r>
    </w:p>
    <w:p>
      <w:pPr>
        <w:pStyle w:val="ListParagraph"/>
        <w:numPr>
          <w:ilvl w:val="0"/>
          <w:numId w:val="2"/>
        </w:numPr>
        <w:spacing w:after="70" w:line="290"/>
      </w:pPr>
      <w:r>
        <w:rPr>
          <w:rFonts w:ascii="Calibri" w:cs="Calibri" w:eastAsia="Calibri" w:hAnsi="Calibri"/>
        </w:rPr>
        <w:t xml:space="preserve">Be faithful, write naturally, and always revise.</w:t>
      </w:r>
    </w:p>
    <w:p>
      <w:pPr>
        <w:spacing w:after="4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pacing w:after="7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pacing w:after="7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pacing w:after="7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pacing w:after="7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pacing w:after="4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when to be formal and when to use dialect, and the difference between </w:t>
      </w:r>
      <w:r>
        <w:rPr>
          <w:rFonts w:ascii="Calibri" w:cs="Calibri" w:eastAsia="Calibri" w:hAnsi="Calibri"/>
          <w:b/>
          <w:bCs/>
        </w:rPr>
        <w:t xml:space="preserve">general and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pacing w:after="70" w:line="290"/>
      </w:pPr>
      <w:r>
        <w:rPr>
          <w:rFonts w:ascii="Calibri" w:cs="Calibri" w:eastAsia="Calibri" w:hAnsi="Calibri"/>
        </w:rPr>
        <w:t xml:space="preserve">Use Modern Standard Arabic unless the client asks for a dialect.</w:t>
      </w:r>
    </w:p>
    <w:p>
      <w:pPr>
        <w:spacing w:after="4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pacing w:after="7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pacing w:after="4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that can be said in one language can be said in another, unless the form itself is an essential part of the message.</w:t>
      </w:r>
    </w:p>
    <w:p>
      <w:pPr>
        <w:pStyle w:val="Heading3"/>
      </w:pPr>
      <w:r>
        <w:t xml:space="preserve">Changing the form</w:t>
      </w:r>
    </w:p>
    <w:p>
      <w:pPr>
        <w:spacing w:after="120" w:line="290"/>
      </w:pPr>
      <w:r>
        <w:rPr>
          <w:rFonts w:ascii="Calibri" w:cs="Calibri" w:eastAsia="Calibri" w:hAnsi="Calibri"/>
        </w:rPr>
        <w:t xml:space="preserve">Because meaning is expressed through form, and forms differ from language to language,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Meaning comes before form.</w:t>
      </w:r>
    </w:p>
    <w:p>
      <w:pPr>
        <w:pStyle w:val="ListParagraph"/>
        <w:numPr>
          <w:ilvl w:val="0"/>
          <w:numId w:val="2"/>
        </w:numPr>
        <w:spacing w:after="70" w:line="290"/>
      </w:pPr>
      <w:r>
        <w:rPr>
          <w:rFonts w:ascii="Calibri" w:cs="Calibri" w:eastAsia="Calibri" w:hAnsi="Calibri"/>
        </w:rPr>
        <w:t xml:space="preserve">You may change the structure, but never the meaning.</w:t>
      </w:r>
    </w:p>
    <w:p>
      <w:pPr>
        <w:spacing w:after="4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pacing w:after="7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pacing w:after="7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pacing w:after="7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pacing w:after="4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pacing w:after="70" w:line="290"/>
      </w:pPr>
      <w:r>
        <w:rPr>
          <w:rFonts w:ascii="Calibri" w:cs="Calibri" w:eastAsia="Calibri" w:hAnsi="Calibri"/>
        </w:rPr>
        <w:t xml:space="preserve">Translate what the speaker means, not only what the sentence says.</w:t>
      </w:r>
    </w:p>
    <w:p>
      <w:pPr>
        <w:spacing w:after="4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pacing w:after="7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pacing w:after="7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pacing w:after="7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pacing w:after="4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who the author is (for example Ahmad Shawqi, Nizar Qabbani or Mahmoud Darwish), who the audience is, when and where the text was written, and its economic, social and historical circumstances.</w:t>
      </w:r>
    </w:p>
    <w:p>
      <w:pPr>
        <w:spacing w:after="40"/>
      </w:pPr>
    </w:p>
    <w:p>
      <w:pPr>
        <w:spacing w:after="120" w:line="290"/>
      </w:pPr>
      <w:r>
        <w:rPr>
          <w:rFonts w:ascii="Calibri" w:cs="Calibri" w:eastAsia="Calibri" w:hAnsi="Calibri"/>
        </w:rPr>
        <w:t xml:space="preserve">You can picture this as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the two ends, the </w:t>
      </w:r>
      <w:r>
        <w:rPr>
          <w:rFonts w:ascii="Calibri" w:cs="Calibri" w:eastAsia="Calibri" w:hAnsi="Calibri"/>
          <w:b/>
          <w:bCs/>
        </w:rPr>
        <w:t xml:space="preserve">text</w:t>
      </w:r>
      <w:r>
        <w:rPr>
          <w:rFonts w:ascii="Calibri" w:cs="Calibri" w:eastAsia="Calibri" w:hAnsi="Calibri"/>
        </w:rPr>
        <w:t xml:space="preserve"> passes between them, and the </w:t>
      </w:r>
      <w:r>
        <w:rPr>
          <w:rFonts w:ascii="Calibri" w:cs="Calibri" w:eastAsia="Calibri" w:hAnsi="Calibri"/>
          <w:b/>
          <w:bCs/>
        </w:rPr>
        <w:t xml:space="preserve">translator</w:t>
      </w:r>
      <w:r>
        <w:rPr>
          <w:rFonts w:ascii="Calibri" w:cs="Calibri" w:eastAsia="Calibri" w:hAnsi="Calibri"/>
        </w:rPr>
        <w:t xml:space="preserve"> stands in the middle, needing to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Context decides which meaning is correct.</w:t>
      </w:r>
    </w:p>
    <w:p>
      <w:pPr>
        <w:pStyle w:val="ListParagraph"/>
        <w:numPr>
          <w:ilvl w:val="0"/>
          <w:numId w:val="2"/>
        </w:numPr>
        <w:spacing w:after="70" w:line="290"/>
      </w:pPr>
      <w:r>
        <w:rPr>
          <w:rFonts w:ascii="Calibri" w:cs="Calibri" w:eastAsia="Calibri" w:hAnsi="Calibri"/>
        </w:rPr>
        <w:t xml:space="preserve">Look at the words around a word (micro context) and at the whole situation (macro context).</w:t>
      </w:r>
    </w:p>
    <w:p>
      <w:pPr>
        <w:spacing w:after="4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pStyle w:val="ListParagraph"/>
        <w:numPr>
          <w:ilvl w:val="0"/>
          <w:numId w:val="2"/>
        </w:numPr>
        <w:spacing w:after="70" w:line="290"/>
      </w:pPr>
      <w:r>
        <w:rPr>
          <w:rFonts w:ascii="Calibri" w:cs="Calibri" w:eastAsia="Calibri" w:hAnsi="Calibri"/>
          <w:b/>
          <w:bCs/>
        </w:rPr>
        <w:t xml:space="preserve">Collocational meaning</w:t>
      </w:r>
      <w:r>
        <w:rPr>
          <w:rFonts w:ascii="Calibri" w:cs="Calibri" w:eastAsia="Calibri" w:hAnsi="Calibri"/>
        </w:rPr>
        <w:t xml:space="preserve"> (</w:t>
      </w:r>
      <w:r>
        <w:rPr>
          <w:rFonts w:ascii="Arial" w:cs="Arial" w:hAnsi="Arial"/>
          <w:sz w:val="23"/>
          <w:szCs w:val="24"/>
          <w:rtl/>
        </w:rPr>
        <w:t xml:space="preserve">المعنى التلازمي</w:t>
      </w:r>
      <w:r>
        <w:rPr>
          <w:rFonts w:ascii="Calibri" w:cs="Calibri" w:eastAsia="Calibri" w:hAnsi="Calibri"/>
        </w:rPr>
        <w:t xml:space="preserve">): </w:t>
      </w:r>
      <w:r>
        <w:rPr>
          <w:rFonts w:ascii="Calibri" w:cs="Calibri" w:eastAsia="Calibri" w:hAnsi="Calibri"/>
        </w:rPr>
        <w:t xml:space="preserve">The meaning a word has in a particular word partnership.</w:t>
      </w:r>
    </w:p>
    <w:p>
      <w:pPr>
        <w:spacing w:after="4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Translate a collocation with the natural partner in the other language.</w:t>
      </w:r>
    </w:p>
    <w:p>
      <w:pPr>
        <w:spacing w:after="4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pacing w:after="7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numPr>
          <w:ilvl w:val="0"/>
          <w:numId w:val="2"/>
        </w:numPr>
        <w:spacing w:after="70" w:line="290"/>
      </w:pPr>
      <w:r>
        <w:rPr>
          <w:rFonts w:ascii="Calibri" w:cs="Calibri" w:eastAsia="Calibri" w:hAnsi="Calibri"/>
          <w:b/>
          <w:bCs/>
        </w:rPr>
        <w:t xml:space="preserve">Idiomatic meaning</w:t>
      </w:r>
      <w:r>
        <w:rPr>
          <w:rFonts w:ascii="Calibri" w:cs="Calibri" w:eastAsia="Calibri" w:hAnsi="Calibri"/>
        </w:rPr>
        <w:t xml:space="preserve"> (</w:t>
      </w:r>
      <w:r>
        <w:rPr>
          <w:rFonts w:ascii="Arial" w:cs="Arial" w:hAnsi="Arial"/>
          <w:sz w:val="23"/>
          <w:szCs w:val="24"/>
          <w:rtl/>
        </w:rPr>
        <w:t xml:space="preserve">المعنى الاصطلاحي</w:t>
      </w:r>
      <w:r>
        <w:rPr>
          <w:rFonts w:ascii="Calibri" w:cs="Calibri" w:eastAsia="Calibri" w:hAnsi="Calibri"/>
        </w:rPr>
        <w:t xml:space="preserve">): </w:t>
      </w:r>
      <w:r>
        <w:rPr>
          <w:rFonts w:ascii="Calibri" w:cs="Calibri" w:eastAsia="Calibri" w:hAnsi="Calibri"/>
        </w:rPr>
        <w:t xml:space="preserve">The special meaning of an idiom as a whole.</w:t>
      </w:r>
    </w:p>
    <w:p>
      <w:pPr>
        <w:spacing w:after="4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an expression of more than one word with a total meaning that is not the sum of its words: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Never translate an idiom word by word.</w:t>
      </w:r>
    </w:p>
    <w:p>
      <w:pPr>
        <w:pStyle w:val="ListParagraph"/>
        <w:numPr>
          <w:ilvl w:val="0"/>
          <w:numId w:val="2"/>
        </w:numPr>
        <w:spacing w:after="70" w:line="290"/>
      </w:pPr>
      <w:r>
        <w:rPr>
          <w:rFonts w:ascii="Calibri" w:cs="Calibri" w:eastAsia="Calibri" w:hAnsi="Calibri"/>
        </w:rPr>
        <w:t xml:space="preserve">First check that the expression really is an idiom in this context.</w:t>
      </w:r>
    </w:p>
    <w:p>
      <w:pPr>
        <w:pStyle w:val="ListParagraph"/>
        <w:numPr>
          <w:ilvl w:val="0"/>
          <w:numId w:val="2"/>
        </w:numPr>
        <w:spacing w:after="70" w:line="290"/>
      </w:pPr>
      <w:r>
        <w:rPr>
          <w:rFonts w:ascii="Calibri" w:cs="Calibri" w:eastAsia="Calibri" w:hAnsi="Calibri"/>
        </w:rPr>
        <w:t xml:space="preserve">For proverbs, look for an equivalent proverb; if there is none, give the meaning.</w:t>
      </w:r>
    </w:p>
    <w:p>
      <w:pPr>
        <w:spacing w:after="4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pacing w:after="7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pacing w:after="7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pacing w:after="7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pacing w:after="4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describe the goal as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There are three types of equivalence: formal, functional and ideational.</w:t>
      </w:r>
    </w:p>
    <w:p>
      <w:pPr>
        <w:pStyle w:val="ListParagraph"/>
        <w:numPr>
          <w:ilvl w:val="0"/>
          <w:numId w:val="2"/>
        </w:numPr>
        <w:spacing w:after="70" w:line="290"/>
      </w:pPr>
      <w:r>
        <w:rPr>
          <w:rFonts w:ascii="Calibri" w:cs="Calibri" w:eastAsia="Calibri" w:hAnsi="Calibri"/>
        </w:rPr>
        <w:t xml:space="preserve">Choose the one that gives the closest natural meaning for your reader.</w:t>
      </w:r>
    </w:p>
    <w:p>
      <w:pPr>
        <w:spacing w:after="4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showed you three levels of closeness. This chapter looks at two general methods at the two ends of that line: literal translation, which stays close to the words, and free translation, which stays close to the message.</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pacing w:after="4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An old question</w:t>
      </w:r>
    </w:p>
    <w:p>
      <w:pPr>
        <w:spacing w:after="120" w:line="290"/>
      </w:pPr>
      <w:r>
        <w:rPr>
          <w:rFonts w:ascii="Calibri" w:cs="Calibri" w:eastAsia="Calibri" w:hAnsi="Calibri"/>
        </w:rPr>
        <w:t xml:space="preserve">Translators have asked “words or meaning?” for centuries. St Jerome, who translated the Bible into Latin, wrote that he translated “not word for word but sense for sense” (Jerome, 395/2012). In the fourteenth century, al-Ṣafadī described two methods used by the translators of the Abbasid era: some, such as Yūḥannā ibn al-Biṭrīq, translated word by word, while others, such as Ḥunayn ibn Isḥāq, translated the meaning of the whole sentence. Al-Ṣafadī judged the second method to be better (Baker &amp; Hanna, 2009).</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Literal translation works only when the target language has the same expression.</w:t>
      </w:r>
    </w:p>
    <w:p>
      <w:pPr>
        <w:pStyle w:val="ListParagraph"/>
        <w:numPr>
          <w:ilvl w:val="0"/>
          <w:numId w:val="2"/>
        </w:numPr>
        <w:spacing w:after="70" w:line="290"/>
      </w:pPr>
      <w:r>
        <w:rPr>
          <w:rFonts w:ascii="Calibri" w:cs="Calibri" w:eastAsia="Calibri" w:hAnsi="Calibri"/>
        </w:rPr>
        <w:t xml:space="preserve">Free translation may change the form, but it should not add new ideas.</w:t>
      </w:r>
    </w:p>
    <w:p>
      <w:pPr>
        <w:spacing w:after="4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pacing w:after="7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pacing w:after="7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pStyle w:val="ListParagraph"/>
        <w:numPr>
          <w:ilvl w:val="0"/>
          <w:numId w:val="2"/>
        </w:numPr>
        <w:spacing w:after="70" w:line="290"/>
      </w:pPr>
      <w:r>
        <w:rPr>
          <w:rFonts w:ascii="Calibri" w:cs="Calibri" w:eastAsia="Calibri" w:hAnsi="Calibri"/>
          <w:b/>
          <w:bCs/>
        </w:rPr>
        <w:t xml:space="preserve">Rhetoric</w:t>
      </w:r>
      <w:r>
        <w:rPr>
          <w:rFonts w:ascii="Calibri" w:cs="Calibri" w:eastAsia="Calibri" w:hAnsi="Calibri"/>
        </w:rPr>
        <w:t xml:space="preserve"> (</w:t>
      </w:r>
      <w:r>
        <w:rPr>
          <w:rFonts w:ascii="Arial" w:cs="Arial" w:hAnsi="Arial"/>
          <w:sz w:val="23"/>
          <w:szCs w:val="24"/>
          <w:rtl/>
        </w:rPr>
        <w:t xml:space="preserve">البلاغة</w:t>
      </w:r>
      <w:r>
        <w:rPr>
          <w:rFonts w:ascii="Calibri" w:cs="Calibri" w:eastAsia="Calibri" w:hAnsi="Calibri"/>
        </w:rPr>
        <w:t xml:space="preserve">): </w:t>
      </w:r>
      <w:r>
        <w:rPr>
          <w:rFonts w:ascii="Calibri" w:cs="Calibri" w:eastAsia="Calibri" w:hAnsi="Calibri"/>
        </w:rPr>
        <w:t xml:space="preserve">The art of using language effectively and persuasively.</w:t>
      </w:r>
    </w:p>
    <w:p>
      <w:pPr>
        <w:spacing w:after="4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Keep a shared image; replace an unshared one; turn it into a simile; give the plain meaning as a last choice.</w:t>
      </w:r>
    </w:p>
    <w:p>
      <w:pPr>
        <w:spacing w:after="4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pacing w:after="7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pacing w:after="4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Procedures 1–3 are direct; 4–7 are oblique.</w:t>
      </w:r>
    </w:p>
    <w:p>
      <w:pPr>
        <w:pStyle w:val="ListParagraph"/>
        <w:numPr>
          <w:ilvl w:val="0"/>
          <w:numId w:val="2"/>
        </w:numPr>
        <w:spacing w:after="70" w:line="290"/>
      </w:pPr>
      <w:r>
        <w:rPr>
          <w:rFonts w:ascii="Calibri" w:cs="Calibri" w:eastAsia="Calibri" w:hAnsi="Calibri"/>
        </w:rPr>
        <w:t xml:space="preserve">Learn their names: you will use them in your commentary (Chapter 25).</w:t>
      </w:r>
    </w:p>
    <w:p>
      <w:pPr>
        <w:spacing w:after="4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pacing w:after="7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pacing w:after="7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pacing w:after="7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pacing w:after="7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pacing w:after="7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pacing w:after="7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pacing w:after="4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Mona Baker (2018) describes further strategies for problems of non-equivalence, and Dickins et al. (2016) discuss compensation:</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can make it feel local to the target reader, which Venuti (1995) calls </w:t>
      </w:r>
      <w:r>
        <w:rPr>
          <w:rFonts w:ascii="Calibri" w:cs="Calibri" w:eastAsia="Calibri" w:hAnsi="Calibri"/>
          <w:b/>
          <w:bCs/>
        </w:rPr>
        <w:t xml:space="preserve">domestication</w:t>
      </w:r>
      <w:r>
        <w:rPr>
          <w:rFonts w:ascii="Calibri" w:cs="Calibri" w:eastAsia="Calibri" w:hAnsi="Calibri"/>
        </w:rPr>
        <w:t xml:space="preserve">, or keep its foreign flavour, which he calls </w:t>
      </w:r>
      <w:r>
        <w:rPr>
          <w:rFonts w:ascii="Calibri" w:cs="Calibri" w:eastAsia="Calibri" w:hAnsi="Calibri"/>
          <w:b/>
          <w:bCs/>
        </w:rPr>
        <w:t xml:space="preserve">foreignisation</w:t>
      </w:r>
      <w:r>
        <w:rPr>
          <w:rFonts w:ascii="Calibri" w:cs="Calibri" w:eastAsia="Calibri" w:hAnsi="Calibri"/>
        </w:rPr>
        <w:t xml:space="preserve">. For example, </w:t>
      </w:r>
      <w:r>
        <w:rPr>
          <w:rFonts w:ascii="Calibri" w:cs="Calibri" w:eastAsia="Calibri" w:hAnsi="Calibri"/>
          <w:i/>
          <w:iCs/>
        </w:rPr>
        <w:t xml:space="preserve">the diwaniya</w:t>
      </w:r>
      <w:r>
        <w:rPr>
          <w:rFonts w:ascii="Calibri" w:cs="Calibri" w:eastAsia="Calibri" w:hAnsi="Calibri"/>
        </w:rPr>
        <w:t xml:space="preserve"> keeps a foreign flavour for English readers, while </w:t>
      </w:r>
      <w:r>
        <w:rPr>
          <w:rFonts w:ascii="Calibri" w:cs="Calibri" w:eastAsia="Calibri" w:hAnsi="Calibri"/>
          <w:i/>
          <w:iCs/>
        </w:rPr>
        <w:t xml:space="preserve">a men’s evening gathering</w:t>
      </w:r>
      <w:r>
        <w:rPr>
          <w:rFonts w:ascii="Calibri" w:cs="Calibri" w:eastAsia="Calibri" w:hAnsi="Calibri"/>
        </w:rPr>
        <w:t xml:space="preserve"> makes the idea familiar. The distinction goes back to Schleiermacher (1813/2012), who wrote that the translator either moves the reader towards the author or moves the author towards the reader.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Choose a strategy for each problem, not one strategy for the whole text.</w:t>
      </w:r>
    </w:p>
    <w:p>
      <w:pPr>
        <w:pStyle w:val="ListParagraph"/>
        <w:numPr>
          <w:ilvl w:val="0"/>
          <w:numId w:val="2"/>
        </w:numPr>
        <w:spacing w:after="70" w:line="290"/>
      </w:pPr>
      <w:r>
        <w:rPr>
          <w:rFonts w:ascii="Calibri" w:cs="Calibri" w:eastAsia="Calibri" w:hAnsi="Calibri"/>
        </w:rPr>
        <w:t xml:space="preserve">Explanatory translation is the last option.</w:t>
      </w:r>
    </w:p>
    <w:p>
      <w:pPr>
        <w:pStyle w:val="ListParagraph"/>
        <w:numPr>
          <w:ilvl w:val="0"/>
          <w:numId w:val="2"/>
        </w:numPr>
        <w:spacing w:after="70" w:line="290"/>
      </w:pPr>
      <w:r>
        <w:rPr>
          <w:rFonts w:ascii="Calibri" w:cs="Calibri" w:eastAsia="Calibri" w:hAnsi="Calibri"/>
        </w:rPr>
        <w:t xml:space="preserve">Decide, with the brief, whether the text should feel local or foreign.</w:t>
      </w:r>
    </w:p>
    <w:p>
      <w:pPr>
        <w:spacing w:after="4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pacing w:after="7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pacing w:after="4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Translate the effect, not the image.</w:t>
      </w:r>
    </w:p>
    <w:p>
      <w:pPr>
        <w:pStyle w:val="ListParagraph"/>
        <w:numPr>
          <w:ilvl w:val="0"/>
          <w:numId w:val="2"/>
        </w:numPr>
        <w:spacing w:after="70" w:line="290"/>
      </w:pPr>
      <w:r>
        <w:rPr>
          <w:rFonts w:ascii="Calibri" w:cs="Calibri" w:eastAsia="Calibri" w:hAnsi="Calibri"/>
        </w:rPr>
        <w:t xml:space="preserve">Use the expression a target-language speaker would use in the same situation.</w:t>
      </w:r>
    </w:p>
    <w:p>
      <w:pPr>
        <w:spacing w:after="4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pacing w:after="7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pacing w:after="7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pacing w:after="4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Transliterate first, then describe.</w:t>
      </w:r>
    </w:p>
    <w:p>
      <w:pPr>
        <w:pStyle w:val="ListParagraph"/>
        <w:numPr>
          <w:ilvl w:val="0"/>
          <w:numId w:val="2"/>
        </w:numPr>
        <w:spacing w:after="70" w:line="290"/>
      </w:pPr>
      <w:r>
        <w:rPr>
          <w:rFonts w:ascii="Calibri" w:cs="Calibri" w:eastAsia="Calibri" w:hAnsi="Calibri"/>
        </w:rPr>
        <w:t xml:space="preserve">Describe only the first time a word appears.</w:t>
      </w:r>
    </w:p>
    <w:p>
      <w:pPr>
        <w:pStyle w:val="ListParagraph"/>
        <w:numPr>
          <w:ilvl w:val="0"/>
          <w:numId w:val="2"/>
        </w:numPr>
        <w:spacing w:after="70" w:line="290"/>
      </w:pPr>
      <w:r>
        <w:rPr>
          <w:rFonts w:ascii="Calibri" w:cs="Calibri" w:eastAsia="Calibri" w:hAnsi="Calibri"/>
        </w:rPr>
        <w:t xml:space="preserve">Use it as the last option.</w:t>
      </w:r>
    </w:p>
    <w:p>
      <w:pPr>
        <w:spacing w:after="4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pacing w:after="7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pStyle w:val="ListParagraph"/>
        <w:numPr>
          <w:ilvl w:val="0"/>
          <w:numId w:val="2"/>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Arial" w:cs="Arial" w:hAnsi="Arial"/>
          <w:sz w:val="23"/>
          <w:szCs w:val="24"/>
          <w:rtl/>
        </w:rPr>
        <w:t xml:space="preserve">الصيغة الهجينة</w:t>
      </w:r>
      <w:r>
        <w:rPr>
          <w:rFonts w:ascii="Calibri" w:cs="Calibri" w:eastAsia="Calibri" w:hAnsi="Calibri"/>
        </w:rPr>
        <w:t xml:space="preserve">): </w:t>
      </w:r>
      <w:r>
        <w:rPr>
          <w:rFonts w:ascii="Calibri" w:cs="Calibri" w:eastAsia="Calibri" w:hAnsi="Calibri"/>
        </w:rPr>
        <w:t xml:space="preserve">A new term that mixes a borrowed part and a translated part.</w:t>
      </w:r>
    </w:p>
    <w:p>
      <w:pPr>
        <w:pStyle w:val="ListParagraph"/>
        <w:numPr>
          <w:ilvl w:val="0"/>
          <w:numId w:val="2"/>
        </w:numPr>
        <w:spacing w:after="70" w:line="290"/>
      </w:pPr>
      <w:r>
        <w:rPr>
          <w:rFonts w:ascii="Calibri" w:cs="Calibri" w:eastAsia="Calibri" w:hAnsi="Calibri"/>
          <w:b/>
          <w:bCs/>
        </w:rPr>
        <w:t xml:space="preserve">Lexicalisation</w:t>
      </w:r>
      <w:r>
        <w:rPr>
          <w:rFonts w:ascii="Calibri" w:cs="Calibri" w:eastAsia="Calibri" w:hAnsi="Calibri"/>
        </w:rPr>
        <w:t xml:space="preserve"> (</w:t>
      </w:r>
      <w:r>
        <w:rPr>
          <w:rFonts w:ascii="Arial" w:cs="Arial" w:hAnsi="Arial"/>
          <w:sz w:val="23"/>
          <w:szCs w:val="24"/>
          <w:rtl/>
        </w:rPr>
        <w:t xml:space="preserve">التعجيم</w:t>
      </w:r>
      <w:r>
        <w:rPr>
          <w:rFonts w:ascii="Calibri" w:cs="Calibri" w:eastAsia="Calibri" w:hAnsi="Calibri"/>
        </w:rPr>
        <w:t xml:space="preserve">): </w:t>
      </w:r>
      <w:r>
        <w:rPr>
          <w:rFonts w:ascii="Calibri" w:cs="Calibri" w:eastAsia="Calibri" w:hAnsi="Calibri"/>
        </w:rPr>
        <w:t xml:space="preserve">Official acceptance of a new word into the dictionary.</w:t>
      </w:r>
    </w:p>
    <w:p>
      <w:pPr>
        <w:spacing w:after="4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Create a new word only when no accepted term exists.</w:t>
      </w:r>
    </w:p>
    <w:p>
      <w:pPr>
        <w:pStyle w:val="ListParagraph"/>
        <w:numPr>
          <w:ilvl w:val="0"/>
          <w:numId w:val="2"/>
        </w:numPr>
        <w:spacing w:after="70" w:line="290"/>
      </w:pPr>
      <w:r>
        <w:rPr>
          <w:rFonts w:ascii="Calibri" w:cs="Calibri" w:eastAsia="Calibri" w:hAnsi="Calibri"/>
        </w:rPr>
        <w:t xml:space="preserve">The five methods: neologism, calque, transliteration, explanation and hybrid form.</w:t>
      </w:r>
    </w:p>
    <w:p>
      <w:pPr>
        <w:spacing w:after="4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language can carry ideology.</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pacing w:after="7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pacing w:after="7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pacing w:after="7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pacing w:after="7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pacing w:after="4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A short news report published by KUNA about relations with Australia might be analysed like this: the field is political; the tone is straightforward; the publisher is KUNA; the audience is readers interested in Kuwait and the Middle East; formal language is needed and short forms should be avoided; and literal translation is the main strategy, because the text contains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pacing w:after="70" w:line="290"/>
      </w:pPr>
      <w:r>
        <w:rPr>
          <w:rFonts w:ascii="Calibri" w:cs="Calibri" w:eastAsia="Calibri" w:hAnsi="Calibri"/>
        </w:rPr>
        <w:t xml:space="preserve">Your translation must match your analysis.</w:t>
      </w:r>
    </w:p>
    <w:p>
      <w:pPr>
        <w:spacing w:after="4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pacing w:after="7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pacing w:after="4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and </w:t>
      </w:r>
      <w:r>
        <w:rPr>
          <w:rFonts w:ascii="Calibri" w:cs="Calibri" w:eastAsia="Calibri" w:hAnsi="Calibri"/>
          <w:b/>
          <w:bCs/>
        </w:rPr>
        <w:t xml:space="preserve">operative</w:t>
      </w:r>
      <w:r>
        <w:rPr>
          <w:rFonts w:ascii="Calibri" w:cs="Calibri" w:eastAsia="Calibri" w:hAnsi="Calibri"/>
        </w:rPr>
        <w:t xml:space="preserve"> texts try to persuade the reader to act (Reiss, 2000).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Identify the genre before you translate.</w:t>
      </w:r>
    </w:p>
    <w:p>
      <w:pPr>
        <w:pStyle w:val="ListParagraph"/>
        <w:numPr>
          <w:ilvl w:val="0"/>
          <w:numId w:val="2"/>
        </w:numPr>
        <w:spacing w:after="70" w:line="290"/>
      </w:pPr>
      <w:r>
        <w:rPr>
          <w:rFonts w:ascii="Calibri" w:cs="Calibri" w:eastAsia="Calibri" w:hAnsi="Calibri"/>
        </w:rPr>
        <w:t xml:space="preserve">Follow the rules of the same genre in the target language.</w:t>
      </w:r>
    </w:p>
    <w:p>
      <w:pPr>
        <w:spacing w:after="40"/>
      </w:pPr>
    </w:p>
    <w:p>
      <w:pPr>
        <w:pStyle w:val="Heading2"/>
        <w:pageBreakBefore/>
      </w:pPr>
      <w:r>
        <w:t xml:space="preserve">Chapter 19: Language and ideology: Fairclough’s relational model</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inform: through their choice of words, they show a point of view. This chapter, the most advanced in Part 6, explains ideology and introduces Norman Fairclough’s model for analysing it.</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events are described.</w:t>
      </w:r>
    </w:p>
    <w:p>
      <w:pPr>
        <w:pStyle w:val="ListParagraph"/>
        <w:numPr>
          <w:ilvl w:val="0"/>
          <w:numId w:val="2"/>
        </w:numPr>
        <w:spacing w:after="70" w:line="290"/>
      </w:pPr>
      <w:r>
        <w:rPr>
          <w:rFonts w:ascii="Calibri" w:cs="Calibri" w:eastAsia="Calibri" w:hAnsi="Calibri"/>
          <w:b/>
          <w:bCs/>
        </w:rPr>
        <w:t xml:space="preserve">Discourse</w:t>
      </w:r>
      <w:r>
        <w:rPr>
          <w:rFonts w:ascii="Calibri" w:cs="Calibri" w:eastAsia="Calibri" w:hAnsi="Calibri"/>
        </w:rPr>
        <w:t xml:space="preserve"> (</w:t>
      </w:r>
      <w:r>
        <w:rPr>
          <w:rFonts w:ascii="Arial" w:cs="Arial" w:hAnsi="Arial"/>
          <w:sz w:val="23"/>
          <w:szCs w:val="24"/>
          <w:rtl/>
        </w:rPr>
        <w:t xml:space="preserve">الخطاب</w:t>
      </w:r>
      <w:r>
        <w:rPr>
          <w:rFonts w:ascii="Calibri" w:cs="Calibri" w:eastAsia="Calibri" w:hAnsi="Calibri"/>
        </w:rPr>
        <w:t xml:space="preserve">): </w:t>
      </w:r>
      <w:r>
        <w:rPr>
          <w:rFonts w:ascii="Calibri" w:cs="Calibri" w:eastAsia="Calibri" w:hAnsi="Calibri"/>
        </w:rPr>
        <w:t xml:space="preserve">Language in use, as a form of social practice.</w:t>
      </w:r>
    </w:p>
    <w:p>
      <w:pPr>
        <w:pStyle w:val="ListParagraph"/>
        <w:numPr>
          <w:ilvl w:val="0"/>
          <w:numId w:val="2"/>
        </w:numPr>
        <w:spacing w:after="70" w:line="290"/>
      </w:pPr>
      <w:r>
        <w:rPr>
          <w:rFonts w:ascii="Calibri" w:cs="Calibri" w:eastAsia="Calibri" w:hAnsi="Calibri"/>
          <w:b/>
          <w:bCs/>
        </w:rPr>
        <w:t xml:space="preserve">Critical discourse analysis (CDA)</w:t>
      </w:r>
      <w:r>
        <w:rPr>
          <w:rFonts w:ascii="Calibri" w:cs="Calibri" w:eastAsia="Calibri" w:hAnsi="Calibri"/>
        </w:rPr>
        <w:t xml:space="preserve"> (</w:t>
      </w:r>
      <w:r>
        <w:rPr>
          <w:rFonts w:ascii="Arial" w:cs="Arial" w:hAnsi="Arial"/>
          <w:sz w:val="23"/>
          <w:szCs w:val="24"/>
          <w:rtl/>
        </w:rPr>
        <w:t xml:space="preserve">التحليل النقدي للخطاب</w:t>
      </w:r>
      <w:r>
        <w:rPr>
          <w:rFonts w:ascii="Calibri" w:cs="Calibri" w:eastAsia="Calibri" w:hAnsi="Calibri"/>
        </w:rPr>
        <w:t xml:space="preserve">): </w:t>
      </w:r>
      <w:r>
        <w:rPr>
          <w:rFonts w:ascii="Calibri" w:cs="Calibri" w:eastAsia="Calibri" w:hAnsi="Calibri"/>
        </w:rPr>
        <w:t xml:space="preserve">Studying how language reflects and shapes power and ideology.</w:t>
      </w:r>
    </w:p>
    <w:p>
      <w:pPr>
        <w:spacing w:after="40"/>
      </w:pPr>
    </w:p>
    <w:p>
      <w:pPr>
        <w:pStyle w:val="Heading3"/>
      </w:pPr>
      <w:r>
        <w:t xml:space="preserve">No word is neutral</w:t>
      </w:r>
    </w:p>
    <w:p>
      <w:pPr>
        <w:spacing w:after="120" w:line="290"/>
      </w:pPr>
      <w:r>
        <w:rPr>
          <w:rFonts w:ascii="Calibri" w:cs="Calibri" w:eastAsia="Calibri" w:hAnsi="Calibri"/>
        </w:rPr>
        <w:t xml:space="preserve">The same event can be described in words that show different points of view, and a translation can keep, soften or strengthen them. Clients have their own ideology and policy (Chapter 1), and the translator must follow them and explain sensitive choices in the commentary.</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Depending on the client’s policy,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Fairclough’s model</w:t>
      </w:r>
    </w:p>
    <w:p>
      <w:pPr>
        <w:spacing w:after="120" w:line="290"/>
      </w:pPr>
      <w:r>
        <w:rPr>
          <w:rFonts w:ascii="Calibri" w:cs="Calibri" w:eastAsia="Calibri" w:hAnsi="Calibri"/>
        </w:rPr>
        <w:t xml:space="preserve">Norman Fairclough treats language use as a form of social practice (Fairclough, 1992). He calls his approach </w:t>
      </w:r>
      <w:r>
        <w:rPr>
          <w:rFonts w:ascii="Calibri" w:cs="Calibri" w:eastAsia="Calibri" w:hAnsi="Calibri"/>
          <w:b/>
          <w:bCs/>
        </w:rPr>
        <w:t xml:space="preserve">relational</w:t>
      </w:r>
      <w:r>
        <w:rPr>
          <w:rFonts w:ascii="Calibri" w:cs="Calibri" w:eastAsia="Calibri" w:hAnsi="Calibri"/>
        </w:rPr>
        <w:t xml:space="preserve"> because it studies the relations between language and the other parts of social life, such as power and institutions (Fairclough, 2010). For a translator, the model gives three connected levels of questions (Fairclough, 1989, 1992):</w:t>
      </w:r>
    </w:p>
    <w:p>
      <w:pPr>
        <w:pStyle w:val="ListParagraph"/>
        <w:numPr>
          <w:ilvl w:val="0"/>
          <w:numId w:val="51"/>
        </w:numPr>
        <w:spacing w:after="70" w:line="290"/>
      </w:pPr>
      <w:r>
        <w:rPr>
          <w:rFonts w:ascii="Calibri" w:cs="Calibri" w:eastAsia="Calibri" w:hAnsi="Calibri"/>
          <w:b/>
          <w:bCs/>
        </w:rPr>
        <w:t xml:space="preserve">The text</w:t>
      </w:r>
      <w:r>
        <w:rPr>
          <w:rFonts w:ascii="Calibri" w:cs="Calibri" w:eastAsia="Calibri" w:hAnsi="Calibri"/>
        </w:rPr>
        <w:t xml:space="preserve">: which words show judgement? Who is shown doing what, and who is hidden?</w:t>
      </w:r>
    </w:p>
    <w:p>
      <w:pPr>
        <w:pStyle w:val="ListParagraph"/>
        <w:numPr>
          <w:ilvl w:val="0"/>
          <w:numId w:val="51"/>
        </w:numPr>
        <w:spacing w:after="70" w:line="290"/>
      </w:pPr>
      <w:r>
        <w:rPr>
          <w:rFonts w:ascii="Calibri" w:cs="Calibri" w:eastAsia="Calibri" w:hAnsi="Calibri"/>
          <w:b/>
          <w:bCs/>
        </w:rPr>
        <w:t xml:space="preserve">Its production</w:t>
      </w:r>
      <w:r>
        <w:rPr>
          <w:rFonts w:ascii="Calibri" w:cs="Calibri" w:eastAsia="Calibri" w:hAnsi="Calibri"/>
        </w:rPr>
        <w:t xml:space="preserve">: who wrote it, for which newspaper or organisation, and for which readers?</w:t>
      </w:r>
    </w:p>
    <w:p>
      <w:pPr>
        <w:pStyle w:val="ListParagraph"/>
        <w:numPr>
          <w:ilvl w:val="0"/>
          <w:numId w:val="51"/>
        </w:numPr>
        <w:spacing w:after="70" w:line="290"/>
      </w:pPr>
      <w:r>
        <w:rPr>
          <w:rFonts w:ascii="Calibri" w:cs="Calibri" w:eastAsia="Calibri" w:hAnsi="Calibri"/>
          <w:b/>
          <w:bCs/>
        </w:rPr>
        <w:t xml:space="preserve">Society</w:t>
      </w:r>
      <w:r>
        <w:rPr>
          <w:rFonts w:ascii="Calibri" w:cs="Calibri" w:eastAsia="Calibri" w:hAnsi="Calibri"/>
        </w:rPr>
        <w:t xml:space="preserve">: which relations of power does it reflect, and whose interests does it serve?</w:t>
      </w:r>
    </w:p>
    <w:p>
      <w:pPr>
        <w:spacing w:after="40"/>
      </w:pPr>
    </w:p>
    <w:p>
      <w:pPr>
        <w:spacing w:after="120" w:line="290"/>
      </w:pPr>
      <w:r>
        <w:rPr>
          <w:rFonts w:ascii="Calibri" w:cs="Calibri" w:eastAsia="Calibri" w:hAnsi="Calibri"/>
        </w:rPr>
        <w:t xml:space="preserve">A checklist based on this model is included in the Checklists section.</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an illegitimate or harsh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Notice loaded words and hidden doers.</w:t>
      </w:r>
    </w:p>
    <w:p>
      <w:pPr>
        <w:pStyle w:val="ListParagraph"/>
        <w:numPr>
          <w:ilvl w:val="0"/>
          <w:numId w:val="2"/>
        </w:numPr>
        <w:spacing w:after="70" w:line="290"/>
      </w:pPr>
      <w:r>
        <w:rPr>
          <w:rFonts w:ascii="Calibri" w:cs="Calibri" w:eastAsia="Calibri" w:hAnsi="Calibri"/>
        </w:rPr>
        <w:t xml:space="preserve">Follow the client’s policy, and explain sensitive choices in your commentary.</w:t>
      </w:r>
    </w:p>
    <w:p>
      <w:pPr>
        <w:spacing w:after="4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pacing w:after="7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pacing w:after="7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pacing w:after="7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pacing w:after="40"/>
      </w:pPr>
    </w:p>
    <w:p>
      <w:pPr>
        <w:pStyle w:val="Heading3"/>
      </w:pPr>
      <w:r>
        <w:t xml:space="preserve">A dictionary gives options, not answers</w:t>
      </w:r>
    </w:p>
    <w:p>
      <w:pPr>
        <w:spacing w:after="120" w:line="290"/>
      </w:pPr>
      <w:r>
        <w:rPr>
          <w:rFonts w:ascii="Calibri" w:cs="Calibri" w:eastAsia="Calibri" w:hAnsi="Calibri"/>
        </w:rPr>
        <w:t xml:space="preserve">Samuel Johnson, the author of one of the first great English dictionaries, wrote in a letter of 1784 that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Check in a bilingual dictionary, then a monolingual one, then a real text.</w:t>
      </w:r>
    </w:p>
    <w:p>
      <w:pPr>
        <w:pStyle w:val="ListParagraph"/>
        <w:numPr>
          <w:ilvl w:val="0"/>
          <w:numId w:val="2"/>
        </w:numPr>
        <w:spacing w:after="70" w:line="290"/>
      </w:pPr>
      <w:r>
        <w:rPr>
          <w:rFonts w:ascii="Calibri" w:cs="Calibri" w:eastAsia="Calibri" w:hAnsi="Calibri"/>
        </w:rPr>
        <w:t xml:space="preserve">Use printed and digital dictionaries together, and check digital sources.</w:t>
      </w:r>
    </w:p>
    <w:p>
      <w:pPr>
        <w:spacing w:after="40"/>
      </w:pPr>
    </w:p>
    <w:p>
      <w:pPr>
        <w:pStyle w:val="Heading2"/>
        <w:pageBreakBefore/>
      </w:pPr>
      <w:r>
        <w:t xml:space="preserve">Chapter 21: Terminology management and terminology guides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how to find the meaning of a word. Specialised texts need more: exact terms, used the same way every time. This chapter explains how to manage terminology.</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conveys a complex concept in a special field.</w:t>
      </w:r>
    </w:p>
    <w:p>
      <w:pPr>
        <w:pStyle w:val="ListParagraph"/>
        <w:numPr>
          <w:ilvl w:val="0"/>
          <w:numId w:val="2"/>
        </w:numPr>
        <w:spacing w:after="70" w:line="290"/>
      </w:pPr>
      <w:r>
        <w:rPr>
          <w:rFonts w:ascii="Calibri" w:cs="Calibri" w:eastAsia="Calibri" w:hAnsi="Calibri"/>
          <w:b/>
          <w:bCs/>
        </w:rPr>
        <w:t xml:space="preserve">Terminology management</w:t>
      </w:r>
      <w:r>
        <w:rPr>
          <w:rFonts w:ascii="Calibri" w:cs="Calibri" w:eastAsia="Calibri" w:hAnsi="Calibri"/>
        </w:rPr>
        <w:t xml:space="preserve"> (</w:t>
      </w:r>
      <w:r>
        <w:rPr>
          <w:rFonts w:ascii="Arial" w:cs="Arial" w:hAnsi="Arial"/>
          <w:sz w:val="23"/>
          <w:szCs w:val="24"/>
          <w:rtl/>
        </w:rPr>
        <w:t xml:space="preserve">إدارة المصطلحات</w:t>
      </w:r>
      <w:r>
        <w:rPr>
          <w:rFonts w:ascii="Calibri" w:cs="Calibri" w:eastAsia="Calibri" w:hAnsi="Calibri"/>
        </w:rPr>
        <w:t xml:space="preserve">): </w:t>
      </w:r>
      <w:r>
        <w:rPr>
          <w:rFonts w:ascii="Calibri" w:cs="Calibri" w:eastAsia="Calibri" w:hAnsi="Calibri"/>
        </w:rPr>
        <w:t xml:space="preserve">Finding, checking, recording and sharing the terms of a project.</w:t>
      </w:r>
    </w:p>
    <w:p>
      <w:pPr>
        <w:pStyle w:val="ListParagraph"/>
        <w:numPr>
          <w:ilvl w:val="0"/>
          <w:numId w:val="2"/>
        </w:numPr>
        <w:spacing w:after="7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sets out the approved terms and the rules for using them, often for one client.</w:t>
      </w:r>
    </w:p>
    <w:p>
      <w:pPr>
        <w:spacing w:after="40"/>
      </w:pPr>
    </w:p>
    <w:p>
      <w:pPr>
        <w:pStyle w:val="Heading3"/>
      </w:pPr>
      <w:r>
        <w:t xml:space="preserve">What is a term?</w:t>
      </w:r>
    </w:p>
    <w:p>
      <w:pPr>
        <w:spacing w:after="120" w:line="290"/>
      </w:pPr>
      <w:r>
        <w:rPr>
          <w:rFonts w:ascii="Calibri" w:cs="Calibri" w:eastAsia="Calibri" w:hAnsi="Calibri"/>
        </w:rPr>
        <w:t xml:space="preserve">Terms (</w:t>
      </w:r>
      <w:r>
        <w:rPr>
          <w:rFonts w:ascii="Arial" w:cs="Arial" w:hAnsi="Arial"/>
          <w:sz w:val="23"/>
          <w:szCs w:val="24"/>
          <w:rtl/>
        </w:rPr>
        <w:t xml:space="preserve">مصطلحات</w:t>
      </w:r>
      <w:r>
        <w:rPr>
          <w:rFonts w:ascii="Calibri" w:cs="Calibri" w:eastAsia="Calibri" w:hAnsi="Calibri"/>
        </w:rPr>
        <w:t xml:space="preserve">) convey complex meanings (concepts). Every field, and every branch of linguistics, has its own terms, and terms are what mark a text as technical. One wrong term can change the meaning of a contract (Cabré, 1999).</w:t>
      </w:r>
    </w:p>
    <w:p>
      <w:pPr>
        <w:pStyle w:val="Heading3"/>
      </w:pPr>
      <w:r>
        <w:t xml:space="preserve">Four steps</w:t>
      </w:r>
    </w:p>
    <w:p>
      <w:pPr>
        <w:pStyle w:val="ListParagraph"/>
        <w:numPr>
          <w:ilvl w:val="0"/>
          <w:numId w:val="57"/>
        </w:numPr>
        <w:spacing w:after="70" w:line="290"/>
      </w:pPr>
      <w:r>
        <w:rPr>
          <w:rFonts w:ascii="Calibri" w:cs="Calibri" w:eastAsia="Calibri" w:hAnsi="Calibri"/>
          <w:b/>
          <w:bCs/>
        </w:rPr>
        <w:t xml:space="preserve">Find</w:t>
      </w:r>
      <w:r>
        <w:rPr>
          <w:rFonts w:ascii="Calibri" w:cs="Calibri" w:eastAsia="Calibri" w:hAnsi="Calibri"/>
        </w:rPr>
        <w:t xml:space="preserve"> the key terms in the text.</w:t>
      </w:r>
    </w:p>
    <w:p>
      <w:pPr>
        <w:pStyle w:val="ListParagraph"/>
        <w:numPr>
          <w:ilvl w:val="0"/>
          <w:numId w:val="57"/>
        </w:numPr>
        <w:spacing w:after="70" w:line="290"/>
      </w:pPr>
      <w:r>
        <w:rPr>
          <w:rFonts w:ascii="Calibri" w:cs="Calibri" w:eastAsia="Calibri" w:hAnsi="Calibri"/>
          <w:b/>
          <w:bCs/>
        </w:rPr>
        <w:t xml:space="preserve">Check</w:t>
      </w:r>
      <w:r>
        <w:rPr>
          <w:rFonts w:ascii="Calibri" w:cs="Calibri" w:eastAsia="Calibri" w:hAnsi="Calibri"/>
        </w:rPr>
        <w:t xml:space="preserve"> them in reliable sources: UNTERM, Arabterm, the Arabic language academies and the client’s own guide.</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each term, its translation, its field and an example in a term list.</w:t>
      </w:r>
    </w:p>
    <w:p>
      <w:pPr>
        <w:pStyle w:val="ListParagraph"/>
        <w:numPr>
          <w:ilvl w:val="0"/>
          <w:numId w:val="57"/>
        </w:numPr>
        <w:spacing w:after="70" w:line="290"/>
      </w:pPr>
      <w:r>
        <w:rPr>
          <w:rFonts w:ascii="Calibri" w:cs="Calibri" w:eastAsia="Calibri" w:hAnsi="Calibri"/>
          <w:b/>
          <w:bCs/>
        </w:rPr>
        <w:t xml:space="preserve">Share</w:t>
      </w:r>
      <w:r>
        <w:rPr>
          <w:rFonts w:ascii="Calibri" w:cs="Calibri" w:eastAsia="Calibri" w:hAnsi="Calibri"/>
        </w:rPr>
        <w:t xml:space="preserve"> the list, so that the whole team uses the same terms.</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 or constitution)</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greenwashing</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التضليل البيئي</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Environment</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الغسل الأخضر</w:t>
            </w:r>
          </w:p>
        </w:tc>
      </w:tr>
    </w:tbl>
    <w:p>
      <w:pPr>
        <w:spacing w:after="120"/>
      </w:pPr>
    </w:p>
    <w:p>
      <w:pPr>
        <w:pStyle w:val="Heading3"/>
      </w:pPr>
      <w:r>
        <w:t xml:space="preserve">Terminology guides</w:t>
      </w:r>
    </w:p>
    <w:p>
      <w:pPr>
        <w:spacing w:after="120" w:line="290"/>
      </w:pPr>
      <w:r>
        <w:rPr>
          <w:rFonts w:ascii="Calibri" w:cs="Calibri" w:eastAsia="Calibri" w:hAnsi="Calibri"/>
        </w:rPr>
        <w:t xml:space="preserve">Many clients and organisations publish a terminology guide or style guide. It tells translators which terms to use and how to write names, numbers and titles. Always ask the client whether one exists, and follow it.</w:t>
      </w: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are the four steps of terminology management?</w:t>
      </w:r>
    </w:p>
    <w:p>
      <w:pPr>
        <w:pStyle w:val="ListParagraph"/>
        <w:numPr>
          <w:ilvl w:val="0"/>
          <w:numId w:val="58"/>
        </w:numPr>
        <w:spacing w:after="70" w:line="290"/>
      </w:pPr>
      <w:r>
        <w:rPr>
          <w:rFonts w:ascii="Calibri" w:cs="Calibri" w:eastAsia="Calibri" w:hAnsi="Calibri"/>
        </w:rPr>
        <w:t xml:space="preserve">Why should you not change a term for variety?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Find, check, record and share.</w:t>
      </w:r>
    </w:p>
    <w:p>
      <w:pPr>
        <w:pStyle w:val="ListParagraph"/>
        <w:numPr>
          <w:ilvl w:val="0"/>
          <w:numId w:val="59"/>
        </w:numPr>
        <w:spacing w:after="70" w:line="290"/>
      </w:pPr>
      <w:r>
        <w:rPr>
          <w:rFonts w:ascii="Calibri" w:cs="Calibri" w:eastAsia="Calibri" w:hAnsi="Calibri"/>
          <w:color w:val="6B6680"/>
        </w:rPr>
        <w:t xml:space="preserve">Because a new word suggests a new meaning.</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Keep a term list for every project.</w:t>
      </w:r>
    </w:p>
    <w:p>
      <w:pPr>
        <w:pStyle w:val="ListParagraph"/>
        <w:numPr>
          <w:ilvl w:val="0"/>
          <w:numId w:val="2"/>
        </w:numPr>
        <w:spacing w:after="70" w:line="290"/>
      </w:pPr>
      <w:r>
        <w:rPr>
          <w:rFonts w:ascii="Calibri" w:cs="Calibri" w:eastAsia="Calibri" w:hAnsi="Calibri"/>
        </w:rPr>
        <w:t xml:space="preserve">Use one term for one idea.</w:t>
      </w:r>
    </w:p>
    <w:p>
      <w:pPr>
        <w:pStyle w:val="ListParagraph"/>
        <w:numPr>
          <w:ilvl w:val="0"/>
          <w:numId w:val="2"/>
        </w:numPr>
        <w:spacing w:after="70" w:line="290"/>
      </w:pPr>
      <w:r>
        <w:rPr>
          <w:rFonts w:ascii="Calibri" w:cs="Calibri" w:eastAsia="Calibri" w:hAnsi="Calibri"/>
        </w:rPr>
        <w:t xml:space="preserve">Ask the client for its terminology guide.</w:t>
      </w:r>
    </w:p>
    <w:p>
      <w:pPr>
        <w:spacing w:after="4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pacing w:after="7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pacing w:after="7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pacing w:after="4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Machine translation is a first draft, not a final translation.</w:t>
      </w:r>
    </w:p>
    <w:p>
      <w:pPr>
        <w:pStyle w:val="ListParagraph"/>
        <w:numPr>
          <w:ilvl w:val="0"/>
          <w:numId w:val="2"/>
        </w:numPr>
        <w:spacing w:after="70" w:line="290"/>
      </w:pPr>
      <w:r>
        <w:rPr>
          <w:rFonts w:ascii="Calibri" w:cs="Calibri" w:eastAsia="Calibri" w:hAnsi="Calibri"/>
        </w:rPr>
        <w:t xml:space="preserve">Always post-edit, and protect your client’s privacy.</w:t>
      </w:r>
    </w:p>
    <w:p>
      <w:pPr>
        <w:spacing w:after="4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pacing w:after="7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pacing w:after="4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pacing w:after="70" w:line="290"/>
      </w:pPr>
      <w:r>
        <w:rPr>
          <w:rFonts w:ascii="Calibri" w:cs="Calibri" w:eastAsia="Calibri" w:hAnsi="Calibri"/>
        </w:rPr>
        <w:t xml:space="preserve">If a sentence sounds translated, rewrite it.</w:t>
      </w:r>
    </w:p>
    <w:p>
      <w:pPr>
        <w:spacing w:after="4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pacing w:after="7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pacing w:after="7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pacing w:after="4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Check numbers, names, negatives, terms and legal verbs every time.</w:t>
      </w:r>
    </w:p>
    <w:p>
      <w:pPr>
        <w:pStyle w:val="ListParagraph"/>
        <w:numPr>
          <w:ilvl w:val="0"/>
          <w:numId w:val="2"/>
        </w:numPr>
        <w:spacing w:after="70" w:line="290"/>
      </w:pPr>
      <w:r>
        <w:rPr>
          <w:rFonts w:ascii="Calibri" w:cs="Calibri" w:eastAsia="Calibri" w:hAnsi="Calibri"/>
        </w:rPr>
        <w:t xml:space="preserve">The higher the risk, the more careful the check.</w:t>
      </w:r>
    </w:p>
    <w:p>
      <w:pPr>
        <w:spacing w:after="4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pStyle w:val="Heading3"/>
      </w:pPr>
      <w:r>
        <w:t xml:space="preserve">Key terms</w:t>
      </w:r>
    </w:p>
    <w:p>
      <w:pPr>
        <w:pStyle w:val="ListParagraph"/>
        <w:numPr>
          <w:ilvl w:val="0"/>
          <w:numId w:val="2"/>
        </w:numPr>
        <w:spacing w:after="7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pacing w:after="7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pacing w:after="4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pStyle w:val="Heading3"/>
      </w:pPr>
      <w:r>
        <w:t xml:space="preserve">Remember</w:t>
      </w:r>
    </w:p>
    <w:p>
      <w:pPr>
        <w:pStyle w:val="ListParagraph"/>
        <w:numPr>
          <w:ilvl w:val="0"/>
          <w:numId w:val="2"/>
        </w:numPr>
        <w:spacing w:after="70" w:line="290"/>
      </w:pPr>
      <w:r>
        <w:rPr>
          <w:rFonts w:ascii="Calibri" w:cs="Calibri" w:eastAsia="Calibri" w:hAnsi="Calibri"/>
        </w:rPr>
        <w:t xml:space="preserve">Analysis → translation → commentary.</w:t>
      </w:r>
    </w:p>
    <w:p>
      <w:pPr>
        <w:pStyle w:val="ListParagraph"/>
        <w:numPr>
          <w:ilvl w:val="0"/>
          <w:numId w:val="2"/>
        </w:numPr>
        <w:spacing w:after="70" w:line="290"/>
      </w:pPr>
      <w:r>
        <w:rPr>
          <w:rFonts w:ascii="Calibri" w:cs="Calibri" w:eastAsia="Calibri" w:hAnsi="Calibri"/>
        </w:rPr>
        <w:t xml:space="preserve">For each problem: problem, solution, procedure or strategy, resource, justification.</w:t>
      </w:r>
    </w:p>
    <w:p>
      <w:pPr>
        <w:spacing w:after="4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3"/>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3"/>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3"/>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3"/>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3"/>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4"/>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4"/>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4"/>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4"/>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4"/>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75"/>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75"/>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75"/>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75"/>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75"/>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through all three phases, as a professional would: (1) analyse the text using the analysis checklist (Chapter 17), (2) translate it, (3) revise it with the risk matrix and the checklists (Chapters 23 and 24), and (4) write a commentary of about 150 words (Chapter 25).</w:t>
      </w: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 [To be replaced with an authentic news text and its source.]</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 [To be replaced with an authentic news text and its source.]</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76"/>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76"/>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76"/>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76"/>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76"/>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76"/>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76"/>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76"/>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76"/>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76"/>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76"/>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76"/>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76"/>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76"/>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76"/>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 Checklist 4, based on Dr Abdullah’s framework, will be completed by the Translation Team.</w:t>
      </w:r>
    </w:p>
    <w:p>
      <w:pPr>
        <w:pStyle w:val="Heading2"/>
      </w:pPr>
      <w:r>
        <w:t xml:space="preserve">Checklist 1: The translation process</w:t>
      </w:r>
    </w:p>
    <w:p>
      <w:pPr>
        <w:pStyle w:val="Heading3"/>
      </w:pPr>
      <w:r>
        <w:t xml:space="preserve">Before you translate</w:t>
      </w:r>
    </w:p>
    <w:p>
      <w:pPr>
        <w:pStyle w:val="ListParagraph"/>
        <w:numPr>
          <w:ilvl w:val="0"/>
          <w:numId w:val="77"/>
        </w:numPr>
        <w:spacing w:after="70" w:line="290"/>
      </w:pPr>
      <w:r>
        <w:rPr>
          <w:rFonts w:ascii="Calibri" w:cs="Calibri" w:eastAsia="Calibri" w:hAnsi="Calibri"/>
        </w:rPr>
        <w:t xml:space="preserve">I know the client, the purpose and the audience.</w:t>
      </w:r>
    </w:p>
    <w:p>
      <w:pPr>
        <w:pStyle w:val="ListParagraph"/>
        <w:numPr>
          <w:ilvl w:val="0"/>
          <w:numId w:val="77"/>
        </w:numPr>
        <w:spacing w:after="70" w:line="290"/>
      </w:pPr>
      <w:r>
        <w:rPr>
          <w:rFonts w:ascii="Calibri" w:cs="Calibri" w:eastAsia="Calibri" w:hAnsi="Calibri"/>
        </w:rPr>
        <w:t xml:space="preserve">I have read the whole text at least twice.</w:t>
      </w:r>
    </w:p>
    <w:p>
      <w:pPr>
        <w:pStyle w:val="ListParagraph"/>
        <w:numPr>
          <w:ilvl w:val="0"/>
          <w:numId w:val="77"/>
        </w:numPr>
        <w:spacing w:after="70" w:line="290"/>
      </w:pPr>
      <w:r>
        <w:rPr>
          <w:rFonts w:ascii="Calibri" w:cs="Calibri" w:eastAsia="Calibri" w:hAnsi="Calibri"/>
        </w:rPr>
        <w:t xml:space="preserve">I have completed the analysis worksheet.</w:t>
      </w:r>
    </w:p>
    <w:p>
      <w:pPr>
        <w:pStyle w:val="ListParagraph"/>
        <w:numPr>
          <w:ilvl w:val="0"/>
          <w:numId w:val="77"/>
        </w:numPr>
        <w:spacing w:after="70" w:line="290"/>
      </w:pPr>
      <w:r>
        <w:rPr>
          <w:rFonts w:ascii="Calibri" w:cs="Calibri" w:eastAsia="Calibri" w:hAnsi="Calibri"/>
        </w:rPr>
        <w:t xml:space="preserve">I have listed and checked the key terms.</w:t>
      </w:r>
    </w:p>
    <w:p>
      <w:pPr>
        <w:pStyle w:val="ListParagraph"/>
        <w:numPr>
          <w:ilvl w:val="0"/>
          <w:numId w:val="77"/>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77"/>
        </w:numPr>
        <w:spacing w:after="70" w:line="290"/>
      </w:pPr>
      <w:r>
        <w:rPr>
          <w:rFonts w:ascii="Calibri" w:cs="Calibri" w:eastAsia="Calibri" w:hAnsi="Calibri"/>
        </w:rPr>
        <w:t xml:space="preserve">The meaning is the same as in the original.</w:t>
      </w:r>
    </w:p>
    <w:p>
      <w:pPr>
        <w:pStyle w:val="ListParagraph"/>
        <w:numPr>
          <w:ilvl w:val="0"/>
          <w:numId w:val="77"/>
        </w:numPr>
        <w:spacing w:after="70" w:line="290"/>
      </w:pPr>
      <w:r>
        <w:rPr>
          <w:rFonts w:ascii="Calibri" w:cs="Calibri" w:eastAsia="Calibri" w:hAnsi="Calibri"/>
        </w:rPr>
        <w:t xml:space="preserve">The terms are the same all the way through.</w:t>
      </w:r>
    </w:p>
    <w:p>
      <w:pPr>
        <w:pStyle w:val="ListParagraph"/>
        <w:numPr>
          <w:ilvl w:val="0"/>
          <w:numId w:val="77"/>
        </w:numPr>
        <w:spacing w:after="70" w:line="290"/>
      </w:pPr>
      <w:r>
        <w:rPr>
          <w:rFonts w:ascii="Calibri" w:cs="Calibri" w:eastAsia="Calibri" w:hAnsi="Calibri"/>
        </w:rPr>
        <w:t xml:space="preserve">The style suits the brief and the genre.</w:t>
      </w:r>
    </w:p>
    <w:p>
      <w:pPr>
        <w:pStyle w:val="ListParagraph"/>
        <w:numPr>
          <w:ilvl w:val="0"/>
          <w:numId w:val="77"/>
        </w:numPr>
        <w:spacing w:after="70" w:line="290"/>
      </w:pPr>
      <w:r>
        <w:rPr>
          <w:rFonts w:ascii="Calibri" w:cs="Calibri" w:eastAsia="Calibri" w:hAnsi="Calibri"/>
        </w:rPr>
        <w:t xml:space="preserve">Collocations and idioms sound natural.</w:t>
      </w:r>
    </w:p>
    <w:p>
      <w:pPr>
        <w:pStyle w:val="ListParagraph"/>
        <w:numPr>
          <w:ilvl w:val="0"/>
          <w:numId w:val="77"/>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77"/>
        </w:numPr>
        <w:spacing w:after="70" w:line="290"/>
      </w:pPr>
      <w:r>
        <w:rPr>
          <w:rFonts w:ascii="Calibri" w:cs="Calibri" w:eastAsia="Calibri" w:hAnsi="Calibri"/>
        </w:rPr>
        <w:t xml:space="preserve">Nothing is missing, and nothing has been added.</w:t>
      </w:r>
    </w:p>
    <w:p>
      <w:pPr>
        <w:pStyle w:val="ListParagraph"/>
        <w:numPr>
          <w:ilvl w:val="0"/>
          <w:numId w:val="77"/>
        </w:numPr>
        <w:spacing w:after="70" w:line="290"/>
      </w:pPr>
      <w:r>
        <w:rPr>
          <w:rFonts w:ascii="Calibri" w:cs="Calibri" w:eastAsia="Calibri" w:hAnsi="Calibri"/>
        </w:rPr>
        <w:t xml:space="preserve">Every “not” is in place.</w:t>
      </w:r>
    </w:p>
    <w:p>
      <w:pPr>
        <w:pStyle w:val="ListParagraph"/>
        <w:numPr>
          <w:ilvl w:val="0"/>
          <w:numId w:val="77"/>
        </w:numPr>
        <w:spacing w:after="70" w:line="290"/>
      </w:pPr>
      <w:r>
        <w:rPr>
          <w:rFonts w:ascii="Calibri" w:cs="Calibri" w:eastAsia="Calibri" w:hAnsi="Calibri"/>
        </w:rPr>
        <w:t xml:space="preserve">Numbers, names, dates and captions are correct.</w:t>
      </w:r>
    </w:p>
    <w:p>
      <w:pPr>
        <w:pStyle w:val="ListParagraph"/>
        <w:numPr>
          <w:ilvl w:val="0"/>
          <w:numId w:val="77"/>
        </w:numPr>
        <w:spacing w:after="70" w:line="290"/>
      </w:pPr>
      <w:r>
        <w:rPr>
          <w:rFonts w:ascii="Calibri" w:cs="Calibri" w:eastAsia="Calibri" w:hAnsi="Calibri"/>
        </w:rPr>
        <w:t xml:space="preserve">Grammar, spelling and punctuation are correct.</w:t>
      </w:r>
    </w:p>
    <w:p>
      <w:pPr>
        <w:pStyle w:val="ListParagraph"/>
        <w:numPr>
          <w:ilvl w:val="0"/>
          <w:numId w:val="77"/>
        </w:numPr>
        <w:spacing w:after="70" w:line="290"/>
      </w:pPr>
      <w:r>
        <w:rPr>
          <w:rFonts w:ascii="Calibri" w:cs="Calibri" w:eastAsia="Calibri" w:hAnsi="Calibri"/>
        </w:rPr>
        <w:t xml:space="preserve">I have read the translation without the original.</w:t>
      </w:r>
    </w:p>
    <w:p>
      <w:pPr>
        <w:pStyle w:val="ListParagraph"/>
        <w:numPr>
          <w:ilvl w:val="0"/>
          <w:numId w:val="77"/>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Critical discourse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text</w:t>
      </w:r>
    </w:p>
    <w:p>
      <w:pPr>
        <w:pStyle w:val="ListParagraph"/>
        <w:numPr>
          <w:ilvl w:val="0"/>
          <w:numId w:val="77"/>
        </w:numPr>
        <w:spacing w:after="70" w:line="290"/>
      </w:pPr>
      <w:r>
        <w:rPr>
          <w:rFonts w:ascii="Calibri" w:cs="Calibri" w:eastAsia="Calibri" w:hAnsi="Calibri"/>
        </w:rPr>
        <w:t xml:space="preserve">I have marked words that show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77"/>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77"/>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Its production</w:t>
      </w:r>
    </w:p>
    <w:p>
      <w:pPr>
        <w:pStyle w:val="ListParagraph"/>
        <w:numPr>
          <w:ilvl w:val="0"/>
          <w:numId w:val="77"/>
        </w:numPr>
        <w:spacing w:after="70" w:line="290"/>
      </w:pPr>
      <w:r>
        <w:rPr>
          <w:rFonts w:ascii="Calibri" w:cs="Calibri" w:eastAsia="Calibri" w:hAnsi="Calibri"/>
        </w:rPr>
        <w:t xml:space="preserve">I know who wrote the text and who published it.</w:t>
      </w:r>
    </w:p>
    <w:p>
      <w:pPr>
        <w:pStyle w:val="ListParagraph"/>
        <w:numPr>
          <w:ilvl w:val="0"/>
          <w:numId w:val="77"/>
        </w:numPr>
        <w:spacing w:after="70" w:line="290"/>
      </w:pPr>
      <w:r>
        <w:rPr>
          <w:rFonts w:ascii="Calibri" w:cs="Calibri" w:eastAsia="Calibri" w:hAnsi="Calibri"/>
        </w:rPr>
        <w:t xml:space="preserve">I know which readers it was written for.</w:t>
      </w:r>
    </w:p>
    <w:p>
      <w:pPr>
        <w:pStyle w:val="ListParagraph"/>
        <w:numPr>
          <w:ilvl w:val="0"/>
          <w:numId w:val="77"/>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Society</w:t>
      </w:r>
    </w:p>
    <w:p>
      <w:pPr>
        <w:pStyle w:val="ListParagraph"/>
        <w:numPr>
          <w:ilvl w:val="0"/>
          <w:numId w:val="77"/>
        </w:numPr>
        <w:spacing w:after="70" w:line="290"/>
      </w:pPr>
      <w:r>
        <w:rPr>
          <w:rFonts w:ascii="Calibri" w:cs="Calibri" w:eastAsia="Calibri" w:hAnsi="Calibri"/>
        </w:rPr>
        <w:t xml:space="preserve">I have considered which relations of power the text reflects.</w:t>
      </w:r>
    </w:p>
    <w:p>
      <w:pPr>
        <w:pStyle w:val="ListParagraph"/>
        <w:numPr>
          <w:ilvl w:val="0"/>
          <w:numId w:val="77"/>
        </w:numPr>
        <w:spacing w:after="70" w:line="290"/>
      </w:pPr>
      <w:r>
        <w:rPr>
          <w:rFonts w:ascii="Calibri" w:cs="Calibri" w:eastAsia="Calibri" w:hAnsi="Calibri"/>
        </w:rPr>
        <w:t xml:space="preserve">I have considered whose interests the text serves.</w:t>
      </w:r>
    </w:p>
    <w:p>
      <w:pPr>
        <w:pStyle w:val="ListParagraph"/>
        <w:numPr>
          <w:ilvl w:val="0"/>
          <w:numId w:val="77"/>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Based on Dr Abdullah’s framework</w:t>
      </w:r>
    </w:p>
    <w:p>
      <w:pPr>
        <w:spacing w:after="120" w:line="290"/>
      </w:pPr>
      <w:r>
        <w:rPr>
          <w:rFonts w:ascii="Calibri" w:cs="Calibri" w:eastAsia="Calibri" w:hAnsi="Calibri"/>
        </w:rPr>
        <w:t xml:space="preserve">[To be completed by the Translation Team, based on Dr Abdullah’s PhD research and framework.]</w:t>
      </w:r>
    </w:p>
    <w:p>
      <w:pPr>
        <w:pStyle w:val="Heading2"/>
        <w:pageBreakBefore/>
      </w:pPr>
      <w:r>
        <w:t xml:space="preserve">Checklist 5: Your commentary</w:t>
      </w:r>
    </w:p>
    <w:p>
      <w:pPr>
        <w:pStyle w:val="ListParagraph"/>
        <w:numPr>
          <w:ilvl w:val="0"/>
          <w:numId w:val="77"/>
        </w:numPr>
        <w:spacing w:after="70" w:line="290"/>
      </w:pPr>
      <w:r>
        <w:rPr>
          <w:rFonts w:ascii="Calibri" w:cs="Calibri" w:eastAsia="Calibri" w:hAnsi="Calibri"/>
        </w:rPr>
        <w:t xml:space="preserve">Part one reflects on my analysis; part two reflects on my translation.</w:t>
      </w:r>
    </w:p>
    <w:p>
      <w:pPr>
        <w:pStyle w:val="ListParagraph"/>
        <w:numPr>
          <w:ilvl w:val="0"/>
          <w:numId w:val="77"/>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77"/>
        </w:numPr>
        <w:spacing w:after="70" w:line="290"/>
      </w:pPr>
      <w:r>
        <w:rPr>
          <w:rFonts w:ascii="Calibri" w:cs="Calibri" w:eastAsia="Calibri" w:hAnsi="Calibri"/>
        </w:rPr>
        <w:t xml:space="preserve">I quote examples from the source and the translation.</w:t>
      </w:r>
    </w:p>
    <w:p>
      <w:pPr>
        <w:pStyle w:val="ListParagraph"/>
        <w:numPr>
          <w:ilvl w:val="0"/>
          <w:numId w:val="77"/>
        </w:numPr>
        <w:spacing w:after="70" w:line="290"/>
      </w:pPr>
      <w:r>
        <w:rPr>
          <w:rFonts w:ascii="Calibri" w:cs="Calibri" w:eastAsia="Calibri" w:hAnsi="Calibri"/>
        </w:rPr>
        <w:t xml:space="preserve">I write in the third person.</w:t>
      </w:r>
    </w:p>
    <w:p>
      <w:pPr>
        <w:pStyle w:val="ListParagraph"/>
        <w:numPr>
          <w:ilvl w:val="0"/>
          <w:numId w:val="77"/>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An Arabic version of the handbook is planned for future use (Translation Team, n.d.). [The team to confirm the audiences and materials planned for future editions. Suggestions: authentic news texts for practice; examples from the 180, 182 and 386 course texts; a completed checklist based on Dr Abdullah’s framework; and chapters on interpreting, subtitling, and legal and medical translation for more advanced readers.]</w:t>
      </w: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Collocational meaning</w:t>
      </w:r>
      <w:r>
        <w:rPr>
          <w:rFonts w:ascii="Calibri" w:cs="Calibri" w:eastAsia="Calibri" w:hAnsi="Calibri"/>
        </w:rPr>
        <w:t xml:space="preserve">  </w:t>
      </w:r>
      <w:r>
        <w:rPr>
          <w:rFonts w:ascii="Arial" w:cs="Arial" w:hAnsi="Arial"/>
          <w:sz w:val="23"/>
          <w:szCs w:val="24"/>
          <w:rtl/>
        </w:rPr>
        <w:t xml:space="preserve">المعنى التلازمي</w:t>
      </w:r>
      <w:r>
        <w:rPr>
          <w:rFonts w:ascii="Calibri" w:cs="Calibri" w:eastAsia="Calibri" w:hAnsi="Calibri"/>
        </w:rPr>
        <w:t xml:space="preserve">  </w:t>
      </w:r>
      <w:r>
        <w:rPr>
          <w:rFonts w:ascii="Calibri" w:cs="Calibri" w:eastAsia="Calibri" w:hAnsi="Calibri"/>
        </w:rPr>
        <w:t xml:space="preserve">The meaning a word has in a particular word partnership.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Critical discourse analysis (CDA)</w:t>
      </w:r>
      <w:r>
        <w:rPr>
          <w:rFonts w:ascii="Calibri" w:cs="Calibri" w:eastAsia="Calibri" w:hAnsi="Calibri"/>
        </w:rPr>
        <w:t xml:space="preserve">  </w:t>
      </w:r>
      <w:r>
        <w:rPr>
          <w:rFonts w:ascii="Arial" w:cs="Arial" w:hAnsi="Arial"/>
          <w:sz w:val="23"/>
          <w:szCs w:val="24"/>
          <w:rtl/>
        </w:rPr>
        <w:t xml:space="preserve">التحليل النقدي للخطاب</w:t>
      </w:r>
      <w:r>
        <w:rPr>
          <w:rFonts w:ascii="Calibri" w:cs="Calibri" w:eastAsia="Calibri" w:hAnsi="Calibri"/>
        </w:rPr>
        <w:t xml:space="preserve">  </w:t>
      </w:r>
      <w:r>
        <w:rPr>
          <w:rFonts w:ascii="Calibri" w:cs="Calibri" w:eastAsia="Calibri" w:hAnsi="Calibri"/>
        </w:rPr>
        <w:t xml:space="preserve">Studying how language reflects and shapes power and ideology.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Discourse</w:t>
      </w:r>
      <w:r>
        <w:rPr>
          <w:rFonts w:ascii="Calibri" w:cs="Calibri" w:eastAsia="Calibri" w:hAnsi="Calibri"/>
        </w:rPr>
        <w:t xml:space="preserve">  </w:t>
      </w:r>
      <w:r>
        <w:rPr>
          <w:rFonts w:ascii="Arial" w:cs="Arial" w:hAnsi="Arial"/>
          <w:sz w:val="23"/>
          <w:szCs w:val="24"/>
          <w:rtl/>
        </w:rPr>
        <w:t xml:space="preserve">الخطاب</w:t>
      </w:r>
      <w:r>
        <w:rPr>
          <w:rFonts w:ascii="Calibri" w:cs="Calibri" w:eastAsia="Calibri" w:hAnsi="Calibri"/>
        </w:rPr>
        <w:t xml:space="preserve">  </w:t>
      </w:r>
      <w:r>
        <w:rPr>
          <w:rFonts w:ascii="Calibri" w:cs="Calibri" w:eastAsia="Calibri" w:hAnsi="Calibri"/>
        </w:rPr>
        <w:t xml:space="preserve">Language in use, as a form of social practice.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Hybrid form</w:t>
      </w:r>
      <w:r>
        <w:rPr>
          <w:rFonts w:ascii="Calibri" w:cs="Calibri" w:eastAsia="Calibri" w:hAnsi="Calibri"/>
        </w:rPr>
        <w:t xml:space="preserve">  </w:t>
      </w:r>
      <w:r>
        <w:rPr>
          <w:rFonts w:ascii="Arial" w:cs="Arial" w:hAnsi="Arial"/>
          <w:sz w:val="23"/>
          <w:szCs w:val="24"/>
          <w:rtl/>
        </w:rPr>
        <w:t xml:space="preserve">الصيغة الهجينة</w:t>
      </w:r>
      <w:r>
        <w:rPr>
          <w:rFonts w:ascii="Calibri" w:cs="Calibri" w:eastAsia="Calibri" w:hAnsi="Calibri"/>
        </w:rPr>
        <w:t xml:space="preserve">  </w:t>
      </w:r>
      <w:r>
        <w:rPr>
          <w:rFonts w:ascii="Calibri" w:cs="Calibri" w:eastAsia="Calibri" w:hAnsi="Calibri"/>
        </w:rPr>
        <w:t xml:space="preserve">A new term that mixes a borrowed part and a translated part.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events are described.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Idiomatic meaning</w:t>
      </w:r>
      <w:r>
        <w:rPr>
          <w:rFonts w:ascii="Calibri" w:cs="Calibri" w:eastAsia="Calibri" w:hAnsi="Calibri"/>
        </w:rPr>
        <w:t xml:space="preserve">  </w:t>
      </w:r>
      <w:r>
        <w:rPr>
          <w:rFonts w:ascii="Arial" w:cs="Arial" w:hAnsi="Arial"/>
          <w:sz w:val="23"/>
          <w:szCs w:val="24"/>
          <w:rtl/>
        </w:rPr>
        <w:t xml:space="preserve">المعنى الاصطلاحي</w:t>
      </w:r>
      <w:r>
        <w:rPr>
          <w:rFonts w:ascii="Calibri" w:cs="Calibri" w:eastAsia="Calibri" w:hAnsi="Calibri"/>
        </w:rPr>
        <w:t xml:space="preserve">  </w:t>
      </w:r>
      <w:r>
        <w:rPr>
          <w:rFonts w:ascii="Calibri" w:cs="Calibri" w:eastAsia="Calibri" w:hAnsi="Calibri"/>
        </w:rPr>
        <w:t xml:space="preserve">The special meaning of an idiom as a whole.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Interlingual communication</w:t>
      </w:r>
      <w:r>
        <w:rPr>
          <w:rFonts w:ascii="Calibri" w:cs="Calibri" w:eastAsia="Calibri" w:hAnsi="Calibri"/>
        </w:rPr>
        <w:t xml:space="preserve">  </w:t>
      </w:r>
      <w:r>
        <w:rPr>
          <w:rFonts w:ascii="Arial" w:cs="Arial" w:hAnsi="Arial"/>
          <w:sz w:val="23"/>
          <w:szCs w:val="24"/>
          <w:rtl/>
        </w:rPr>
        <w:t xml:space="preserve">التواصل بين لغتين</w:t>
      </w:r>
      <w:r>
        <w:rPr>
          <w:rFonts w:ascii="Calibri" w:cs="Calibri" w:eastAsia="Calibri" w:hAnsi="Calibri"/>
        </w:rPr>
        <w:t xml:space="preserve">  </w:t>
      </w:r>
      <w:r>
        <w:rPr>
          <w:rFonts w:ascii="Calibri" w:cs="Calibri" w:eastAsia="Calibri" w:hAnsi="Calibri"/>
        </w:rPr>
        <w:t xml:space="preserve">Communication between speakers of two different languages.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Lexicalisation</w:t>
      </w:r>
      <w:r>
        <w:rPr>
          <w:rFonts w:ascii="Calibri" w:cs="Calibri" w:eastAsia="Calibri" w:hAnsi="Calibri"/>
        </w:rPr>
        <w:t xml:space="preserve">  </w:t>
      </w:r>
      <w:r>
        <w:rPr>
          <w:rFonts w:ascii="Arial" w:cs="Arial" w:hAnsi="Arial"/>
          <w:sz w:val="23"/>
          <w:szCs w:val="24"/>
          <w:rtl/>
        </w:rPr>
        <w:t xml:space="preserve">التعجيم</w:t>
      </w:r>
      <w:r>
        <w:rPr>
          <w:rFonts w:ascii="Calibri" w:cs="Calibri" w:eastAsia="Calibri" w:hAnsi="Calibri"/>
        </w:rPr>
        <w:t xml:space="preserve">  </w:t>
      </w:r>
      <w:r>
        <w:rPr>
          <w:rFonts w:ascii="Calibri" w:cs="Calibri" w:eastAsia="Calibri" w:hAnsi="Calibri"/>
        </w:rPr>
        <w:t xml:space="preserve">Official acceptance of a new word into the dictionary.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Rhetoric</w:t>
      </w:r>
      <w:r>
        <w:rPr>
          <w:rFonts w:ascii="Calibri" w:cs="Calibri" w:eastAsia="Calibri" w:hAnsi="Calibri"/>
        </w:rPr>
        <w:t xml:space="preserve">  </w:t>
      </w:r>
      <w:r>
        <w:rPr>
          <w:rFonts w:ascii="Arial" w:cs="Arial" w:hAnsi="Arial"/>
          <w:sz w:val="23"/>
          <w:szCs w:val="24"/>
          <w:rtl/>
        </w:rPr>
        <w:t xml:space="preserve">البلاغة</w:t>
      </w:r>
      <w:r>
        <w:rPr>
          <w:rFonts w:ascii="Calibri" w:cs="Calibri" w:eastAsia="Calibri" w:hAnsi="Calibri"/>
        </w:rPr>
        <w:t xml:space="preserve">  </w:t>
      </w:r>
      <w:r>
        <w:rPr>
          <w:rFonts w:ascii="Calibri" w:cs="Calibri" w:eastAsia="Calibri" w:hAnsi="Calibri"/>
        </w:rPr>
        <w:t xml:space="preserve">The art of using language effectively and persuasively.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conveys a complex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sets out the approved terms and the rules for using them, often for one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management</w:t>
      </w:r>
      <w:r>
        <w:rPr>
          <w:rFonts w:ascii="Calibri" w:cs="Calibri" w:eastAsia="Calibri" w:hAnsi="Calibri"/>
        </w:rPr>
        <w:t xml:space="preserve">  </w:t>
      </w:r>
      <w:r>
        <w:rPr>
          <w:rFonts w:ascii="Arial" w:cs="Arial" w:hAnsi="Arial"/>
          <w:sz w:val="23"/>
          <w:szCs w:val="24"/>
          <w:rtl/>
        </w:rPr>
        <w:t xml:space="preserve">إدارة المصطلحات</w:t>
      </w:r>
      <w:r>
        <w:rPr>
          <w:rFonts w:ascii="Calibri" w:cs="Calibri" w:eastAsia="Calibri" w:hAnsi="Calibri"/>
        </w:rPr>
        <w:t xml:space="preserve">  </w:t>
      </w:r>
      <w:r>
        <w:rPr>
          <w:rFonts w:ascii="Calibri" w:cs="Calibri" w:eastAsia="Calibri" w:hAnsi="Calibri"/>
        </w:rPr>
        <w:t xml:space="preserve">Finding, checking, recording and sharing the terms of a project.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 [Edition details to be confirmed.]</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 [Page to be confirmed; secondary sources give vol. 1, p. 76.]</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[Edition details to be confirmed.] (Original work written 10th century CE)</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 [Edition details to be confirmed.]</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(1989). </w:t>
      </w:r>
      <w:r>
        <w:rPr>
          <w:rFonts w:ascii="Calibri" w:cs="Calibri" w:eastAsia="Calibri" w:hAnsi="Calibri"/>
          <w:i/>
          <w:iCs/>
        </w:rPr>
        <w:t xml:space="preserve">Language and power</w:t>
      </w:r>
      <w:r>
        <w:rPr>
          <w:rFonts w:ascii="Calibri" w:cs="Calibri" w:eastAsia="Calibri" w:hAnsi="Calibri"/>
        </w:rPr>
        <w:t xml:space="preserve">. Longman.</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Fairclough, N. (2010). </w:t>
      </w:r>
      <w:r>
        <w:rPr>
          <w:rFonts w:ascii="Calibri" w:cs="Calibri" w:eastAsia="Calibri" w:hAnsi="Calibri"/>
          <w:i/>
          <w:iCs/>
        </w:rPr>
        <w:t xml:space="preserve">Critical discourse analysis: The critical study of language</w:t>
      </w:r>
      <w:r>
        <w:rPr>
          <w:rFonts w:ascii="Calibri" w:cs="Calibri" w:eastAsia="Calibri" w:hAnsi="Calibri"/>
        </w:rPr>
        <w:t xml:space="preserve"> (2nd ed.). Longman.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Munday, J. (2016). </w:t>
      </w:r>
      <w:r>
        <w:rPr>
          <w:rFonts w:ascii="Calibri" w:cs="Calibri" w:eastAsia="Calibri" w:hAnsi="Calibri"/>
          <w:i/>
          <w:iCs/>
        </w:rPr>
        <w:t xml:space="preserve">Introducing translation studies: Theories and applications</w:t>
      </w:r>
      <w:r>
        <w:rPr>
          <w:rFonts w:ascii="Calibri" w:cs="Calibri" w:eastAsia="Calibri" w:hAnsi="Calibri"/>
        </w:rPr>
        <w:t xml:space="preserve"> (4th ed.). Routledge.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Schleiermacher, F. (2012). On the different methods of translating (S. Bernofsky,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published 1813)</w:t>
      </w:r>
    </w:p>
    <w:p>
      <w:pPr>
        <w:spacing w:after="100" w:line="280"/>
        <w:ind w:left="567" w:hanging="567"/>
      </w:pPr>
      <w:r>
        <w:rPr>
          <w:rFonts w:ascii="Calibri" w:cs="Calibri" w:eastAsia="Calibri" w:hAnsi="Calibri"/>
        </w:rPr>
        <w:t xml:space="preserve">Shannon, C. E., &amp; Weaver, W. (1949). </w:t>
      </w:r>
      <w:r>
        <w:rPr>
          <w:rFonts w:ascii="Calibri" w:cs="Calibri" w:eastAsia="Calibri" w:hAnsi="Calibri"/>
          <w:i/>
          <w:iCs/>
        </w:rPr>
        <w:t xml:space="preserve">The mathematical theory of communication</w:t>
      </w:r>
      <w:r>
        <w:rPr>
          <w:rFonts w:ascii="Calibri" w:cs="Calibri" w:eastAsia="Calibri" w:hAnsi="Calibri"/>
        </w:rPr>
        <w:t xml:space="preserve">. University of Illinois Press.</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Style w:val="Heading3"/>
      </w:pPr>
      <w:r>
        <w:t xml:space="preserve">To be added by the Translation Team</w:t>
      </w:r>
    </w:p>
    <w:p>
      <w:pPr>
        <w:pStyle w:val="ListParagraph"/>
        <w:numPr>
          <w:ilvl w:val="0"/>
          <w:numId w:val="2"/>
        </w:numPr>
        <w:spacing w:after="70" w:line="290"/>
      </w:pPr>
      <w:r>
        <w:rPr>
          <w:rFonts w:ascii="Calibri" w:cs="Calibri" w:eastAsia="Calibri" w:hAnsi="Calibri"/>
        </w:rPr>
        <w:t xml:space="preserve">[Full reference for the 180 textbook.]</w:t>
      </w:r>
    </w:p>
    <w:p>
      <w:pPr>
        <w:pStyle w:val="ListParagraph"/>
        <w:numPr>
          <w:ilvl w:val="0"/>
          <w:numId w:val="2"/>
        </w:numPr>
        <w:spacing w:after="70" w:line="290"/>
      </w:pPr>
      <w:r>
        <w:rPr>
          <w:rFonts w:ascii="Calibri" w:cs="Calibri" w:eastAsia="Calibri" w:hAnsi="Calibri"/>
        </w:rPr>
        <w:t xml:space="preserve">[Full reference for the 182 course book.]</w:t>
      </w:r>
    </w:p>
    <w:p>
      <w:pPr>
        <w:pStyle w:val="ListParagraph"/>
        <w:numPr>
          <w:ilvl w:val="0"/>
          <w:numId w:val="2"/>
        </w:numPr>
        <w:spacing w:after="70" w:line="290"/>
      </w:pPr>
      <w:r>
        <w:rPr>
          <w:rFonts w:ascii="Calibri" w:cs="Calibri" w:eastAsia="Calibri" w:hAnsi="Calibri"/>
        </w:rPr>
        <w:t xml:space="preserve">[Full reference for the 386 course texts, if they are used.]</w:t>
      </w:r>
    </w:p>
    <w:p>
      <w:pPr>
        <w:pStyle w:val="ListParagraph"/>
        <w:numPr>
          <w:ilvl w:val="0"/>
          <w:numId w:val="2"/>
        </w:numPr>
        <w:spacing w:after="70" w:line="290"/>
      </w:pPr>
      <w:r>
        <w:rPr>
          <w:rFonts w:ascii="Calibri" w:cs="Calibri" w:eastAsia="Calibri" w:hAnsi="Calibri"/>
        </w:rPr>
        <w:t xml:space="preserve">[Author and publication details for </w:t>
      </w:r>
      <w:r>
        <w:rPr>
          <w:rFonts w:ascii="Arial" w:cs="Arial" w:hAnsi="Arial"/>
          <w:sz w:val="23"/>
          <w:szCs w:val="24"/>
          <w:rtl/>
        </w:rPr>
        <w:t xml:space="preserve">الترجمة: ماهيتها</w:t>
      </w:r>
      <w:r>
        <w:rPr>
          <w:rFonts w:ascii="Calibri" w:cs="Calibri" w:eastAsia="Calibri" w:hAnsi="Calibri"/>
        </w:rPr>
        <w:t xml:space="preserve">. The professor’s notes attribute this text to Dr Yusuf; please confirm.]</w:t>
      </w:r>
    </w:p>
    <w:p>
      <w:pPr>
        <w:spacing w:after="40"/>
      </w:pPr>
    </w:p>
    <w:sectPr>
      <w:footerReference w:type="default" r:id="rId7"/>
      <w:pgSz w:w="9979" w:h="14175" w:orient="portrait"/>
      <w:pgMar w:top="1134" w:right="1134" w:bottom="1134" w:left="1134" w:header="708"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Calibri" w:cs="Calibri" w:eastAsia="Calibri" w:hAnsi="Calibri"/>
      <w:b/>
      <w:bCs/>
      <w:color w:val="3D1591"/>
      <w:sz w:val="40"/>
      <w:szCs w:val="40"/>
    </w:rPr>
  </w:style>
  <w:style w:type="paragraph" w:styleId="Heading2">
    <w:name w:val="Heading 2"/>
    <w:basedOn w:val="Normal"/>
    <w:next w:val="Normal"/>
    <w:qFormat/>
    <w:pPr>
      <w:keepNext/>
      <w:spacing w:after="200" w:before="240"/>
      <w:outlineLvl w:val="1"/>
    </w:pPr>
    <w:rPr>
      <w:rFonts w:ascii="Calibri" w:cs="Calibri" w:eastAsia="Calibri" w:hAnsi="Calibri"/>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2026-09-23T20:21:01.609Z</dcterms:created>
  <dcterms:modified xsi:type="dcterms:W3CDTF">2026-09-23T20:21:01.610Z</dcterms:modified>
</cp:coreProperties>
</file>

<file path=docProps/custom.xml><?xml version="1.0" encoding="utf-8"?>
<Properties xmlns="http://schemas.openxmlformats.org/officeDocument/2006/custom-properties" xmlns:vt="http://schemas.openxmlformats.org/officeDocument/2006/docPropsVTypes"/>
</file>