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📖 Guide d'Utilisation - Vectoria Rent Car</w:t>
      </w:r>
    </w:p>
    <w:p>
      <w:pPr>
        <w:spacing w:after="120"/>
        <w:jc w:val="left"/>
      </w:pPr>
      <w:r>
        <w:t xml:space="preserve">Bienvenue dans le guide d'utilisation officiel de </w:t>
      </w:r>
      <w:r>
        <w:rPr>
          <w:b/>
          <w:bCs/>
        </w:rPr>
        <w:t xml:space="preserve">Vectoria Rent Car</w:t>
      </w:r>
      <w:r>
        <w:t xml:space="preserve">, la plateforme premium de location de véhicules (ERP B2B &amp; Portail B2C).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Ce document a pour but d'accompagner les </w:t>
      </w:r>
      <w:r>
        <w:rPr>
          <w:b/>
          <w:bCs/>
        </w:rPr>
        <w:t xml:space="preserve">clients</w:t>
      </w:r>
      <w:r>
        <w:t xml:space="preserve"> (B2C) dans leur parcours de réservation, et les </w:t>
      </w:r>
      <w:r>
        <w:rPr>
          <w:b/>
          <w:bCs/>
        </w:rPr>
        <w:t xml:space="preserve">administrateurs/agents</w:t>
      </w:r>
      <w:r>
        <w:t xml:space="preserve"> (B2B) dans la gestion quotidienne de la flotte et du contenu.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🏎️ 1. Espace Client (Portail B2C)</w:t>
      </w:r>
    </w:p>
    <w:p>
      <w:pPr>
        <w:spacing w:after="120"/>
        <w:jc w:val="left"/>
      </w:pPr>
      <w:r>
        <w:t xml:space="preserve">L'espace client est la vitrine publique accessible à l'adresse principale (ex: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http://localhost:3000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1.1. Découverte de la Flotte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Recherche &amp; Filtres</w:t>
      </w:r>
      <w:r>
        <w:t xml:space="preserve"> : Utilisez la barre de recherche sur la page d'accueil pour trouver le véhicule adapté. Vous pouvez filtrer par </w:t>
      </w:r>
      <w:r>
        <w:rPr>
          <w:b/>
          <w:bCs/>
        </w:rPr>
        <w:t xml:space="preserve">type</w:t>
      </w:r>
      <w:r>
        <w:t xml:space="preserve"> (SUV, Sport, Berline), </w:t>
      </w:r>
      <w:r>
        <w:rPr>
          <w:b/>
          <w:bCs/>
        </w:rPr>
        <w:t xml:space="preserve">prix</w:t>
      </w:r>
      <w:r>
        <w:t xml:space="preserve">, ou utiliser le </w:t>
      </w:r>
      <w:r>
        <w:rPr>
          <w:b/>
          <w:bCs/>
        </w:rPr>
        <w:t xml:space="preserve">Vibe Selector</w:t>
      </w:r>
      <w:r>
        <w:t xml:space="preserve"> (pour choisir un véhicule selon votre style de voyage : Business Elite, Grand Tourisme, Wild Adventure, Family First).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Fiches Véhicules</w:t>
      </w:r>
      <w:r>
        <w:t xml:space="preserve"> : Cliquez sur un véhicule pour voir ses détails complets (caractéristiques techniques, équipements, prix à la journée et photos en haute définition).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1.2. Processus de Réservation (Tunnel)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Sélection des Dates</w:t>
      </w:r>
      <w:r>
        <w:t xml:space="preserve"> : Choisissez vos dates de retrait et de retour.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Options &amp; Suppléments</w:t>
      </w:r>
      <w:r>
        <w:t xml:space="preserve"> : Ajoutez des options si nécessaire (Siège enfant, GPS, Assurance Premium, etc.).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Identification / Vérification</w:t>
      </w:r>
      <w:r>
        <w:t xml:space="preserve"> : Connectez-vous ou créez un compte. Vous devrez scanner ou uploader vos documents (CIN / Permis de conduire) via notre système OCR intelligent.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Paiement &amp; Signature</w:t>
      </w:r>
      <w:r>
        <w:t xml:space="preserve"> : Finalisez la réservation via les modes de paiement sécurisés et apposez votre signature numérique directement sur la plateforme.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1.3. Tableau de Bord Client</w:t>
      </w:r>
    </w:p>
    <w:p>
      <w:pPr>
        <w:spacing w:after="120"/>
        <w:jc w:val="left"/>
      </w:pPr>
      <w:r>
        <w:t xml:space="preserve">Une fois connecté, rendez-vous sur votre espace personnel pour 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Suivre vos réservations</w:t>
      </w:r>
      <w:r>
        <w:t xml:space="preserve"> : Voir le statut (En attente, Confirmé, Terminé, Annulé).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Gérer vos contrats</w:t>
      </w:r>
      <w:r>
        <w:t xml:space="preserve"> : Télécharger vos contrats et factures.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Historique</w:t>
      </w:r>
      <w:r>
        <w:t xml:space="preserve"> : Consulter vos précédentes locations et vos paiements.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⚙️ 2. Espace Administrateur (ERP / Admin Panel B2B)</w:t>
      </w:r>
    </w:p>
    <w:p>
      <w:pPr>
        <w:spacing w:after="120"/>
        <w:jc w:val="left"/>
      </w:pPr>
      <w:r>
        <w:t xml:space="preserve">L'espace d'administration permet de gérer l'intégralité du fonctionnement de l'agence. Il se situe sur l'URL d'administration (ex: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</w:t>
      </w:r>
      <w:r>
        <w:t xml:space="preserve"> sur le frontend et le backend).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2.1. Tableau de Bord (Dashboard &amp; Analytics)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Vue d'ensemble des revenus générés.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Suivi du taux d'occupation de la flotte.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Statistiques des réservations entrantes et alertes sur les véhicules nécessitant une maintenance.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2.2. Gestion de la Flotte (Fleet Management)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Ajout/Modification de véhicules</w:t>
      </w:r>
      <w:r>
        <w:t xml:space="preserve"> : Renseignez la plaque, le modèle, la catégorie, le prix et les spécifications.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Gestion des statuts</w:t>
      </w:r>
      <w:r>
        <w:t xml:space="preserve"> : Changez le statut d'un véhicule (Disponible, En location, En maintenance, Retiré).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Maintenance</w:t>
      </w:r>
      <w:r>
        <w:t xml:space="preserve"> : Gardez un historique des réparations pour chaque véhicule.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2.3. Calendrier &amp; Réservations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Vue Calendrier</w:t>
      </w:r>
      <w:r>
        <w:t xml:space="preserve"> : Visualisez graphiquement les locations en cours et à venir sur le mois.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Validation</w:t>
      </w:r>
      <w:r>
        <w:t xml:space="preserve"> : Approuvez les réservations en attente ou annulez celles qui posent un problème.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Gestion des signatures et paiements</w:t>
      </w:r>
      <w:r>
        <w:t xml:space="preserve"> : Vérifiez les contrats signés numériquement et validez la réception des paiements "Cash" en agence.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2.4. Gestion de la Vitrine (Storefront CMS)</w:t>
      </w:r>
    </w:p>
    <w:p>
      <w:pPr>
        <w:spacing w:after="120"/>
        <w:jc w:val="left"/>
      </w:pPr>
      <w:r>
        <w:t xml:space="preserve">Le CMS intégré permet aux administrateurs de personnaliser l'interface publique sans toucher au code 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Global Branding</w:t>
      </w:r>
      <w:r>
        <w:t xml:space="preserve"> : Modifiez les couleurs, le logo et la charte graphique de la vitrine B2C.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Section Reorder</w:t>
      </w:r>
      <w:r>
        <w:t xml:space="preserve"> : Réorganisez l'ordre des sections (Hero, Catégories, Véhicules populaires, etc.) par un simple glisser-déposer.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Storefront Preview</w:t>
      </w:r>
      <w:r>
        <w:t xml:space="preserve"> : Prévisualisez en temps réel les changements appliqués à l'interface client avant de les publier.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2.5. Gestion des Utilisateurs (CRM)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Accédez à la base de données de vos clients.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Vérifiez manuellement les documents d'identité (si le système OCR a remonté une alerte).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Bloquez ou approuvez des comptes clients.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🔑 3. Accès de Démonstration (Rappel)</w:t>
      </w:r>
    </w:p>
    <w:p>
      <w:pPr>
        <w:spacing w:after="120"/>
        <w:jc w:val="left"/>
      </w:pPr>
      <w:r>
        <w:t xml:space="preserve">Pour tester la plateforme en local 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Portail Client B2C (`http://localhost:3000`) 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Email :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client@vectoria.com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Mot de passe :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Client2026!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Admin Panel B2B (`http://localhost:3000/admin` ou `http://localhost:8000/admin`) 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Email : </w:t>
      </w:r>
      <w:r>
        <w:rPr>
          <w:rFonts w:ascii="Courier New" w:cs="Courier New" w:eastAsia="Courier New" w:hAnsi="Courier New"/>
          <w:shd w:fill="F1F5F9" w:color="auto" w:val="clear"/>
        </w:rPr>
        <w:t xml:space="preserve">admin@vectoria.com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Mot de passe : </w:t>
      </w:r>
      <w:r>
        <w:rPr>
          <w:rFonts w:ascii="Courier New" w:cs="Courier New" w:eastAsia="Courier New" w:hAnsi="Courier New"/>
          <w:shd w:fill="F1F5F9" w:color="auto" w:val="clear"/>
        </w:rPr>
        <w:t xml:space="preserve">Admin2026!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Besoin d'aide supplémentaire ? Contactez l'équipe de support Vectoria.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2026-07-10T10:40:33.380Z</dcterms:created>
  <dcterms:modified xsi:type="dcterms:W3CDTF">2026-07-10T10:40:33.380Z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