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jc w:val="right"/>
        <w:rPr>
          <w:rFonts w:ascii="Arial" w:cs="Arial" w:eastAsia="Arial" w:hAnsi="Arial"/>
          <w:color w:val="1a365d"/>
          <w:sz w:val="46"/>
          <w:szCs w:val="46"/>
        </w:rPr>
      </w:pPr>
      <w:r w:rsidDel="00000000" w:rsidR="00000000" w:rsidRPr="00000000">
        <w:rPr>
          <w:rFonts w:ascii="Arial" w:cs="Arial" w:eastAsia="Arial" w:hAnsi="Arial"/>
          <w:color w:val="1a365d"/>
          <w:sz w:val="46"/>
          <w:szCs w:val="46"/>
          <w:rtl w:val="0"/>
        </w:rPr>
        <w:t xml:space="preserve">Informe de Avance Proyecto APT (Fase 2) - </w:t>
      </w:r>
      <w:r w:rsidDel="00000000" w:rsidR="00000000" w:rsidRPr="00000000">
        <w:rPr>
          <w:rFonts w:ascii="Arial" w:cs="Arial" w:eastAsia="Arial" w:hAnsi="Arial"/>
          <w:color w:val="1a365d"/>
          <w:sz w:val="46"/>
          <w:szCs w:val="46"/>
          <w:rtl w:val="0"/>
        </w:rPr>
        <w:t xml:space="preserve">SmartExpense</w:t>
      </w:r>
      <w:r w:rsidDel="00000000" w:rsidR="00000000" w:rsidRPr="00000000">
        <w:rPr>
          <w:rFonts w:ascii="Arial" w:cs="Arial" w:eastAsia="Arial" w:hAnsi="Arial"/>
          <w:color w:val="1a365d"/>
          <w:sz w:val="46"/>
          <w:szCs w:val="46"/>
          <w:rtl w:val="0"/>
        </w:rPr>
        <w:t xml:space="preserve"> AI </w:t>
      </w:r>
      <w:r w:rsidDel="00000000" w:rsidR="00000000" w:rsidRPr="00000000">
        <w:rPr>
          <w:color w:val="1a365d"/>
          <w:sz w:val="46"/>
          <w:szCs w:val="46"/>
          <w:rtl w:val="0"/>
        </w:rPr>
        <w:t xml:space="preserve">(SEAI)</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b w:val="1"/>
          <w:bCs w:val="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300" w:lineRule="auto"/>
        <w:rPr>
          <w:b w:val="1"/>
          <w:bCs w:val="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300" w:lineRule="auto"/>
        <w:rPr>
          <w:b w:val="1"/>
          <w:bCs w:val="1"/>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Portada</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Atributo</w:t>
            </w:r>
          </w:p>
        </w:tc>
        <w:tc>
          <w:tcPr>
            <w:tcBorders>
              <w:top w:color="cbd5e1" w:space="0" w:sz="6" w:val="single"/>
              <w:left w:color="cbd5e1" w:space="0" w:sz="6" w:val="single"/>
              <w:bottom w:color="cbd5e1" w:space="0" w:sz="6" w:val="single"/>
              <w:right w:color="cbd5e1"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Detalle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del Proyecto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SmartExpense</w:t>
            </w:r>
            <w:r w:rsidDel="00000000" w:rsidR="00000000" w:rsidRPr="00000000">
              <w:rPr>
                <w:rFonts w:ascii="Arial" w:cs="Arial" w:eastAsia="Arial" w:hAnsi="Arial"/>
                <w:rtl w:val="0"/>
              </w:rPr>
              <w:t xml:space="preserve"> AI: Plataforma de Digitalización, Reconstrucción de Boletas y Gestión Contable mediante Machine Learning y Arquitectura Híbrida (On-Premise / Cloud)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Cliente del Proyecto</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Jaime Guzmán (Contador Auditor - Consultoría y Auditoría Contable)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Equipo de Desarrollo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Tomás Hinojosa | RUT: 21.432.155-6 | Ingeniería en Informática / Analista Programador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Diego Melo | RUT: 21.173.138-9 | Ingeniería en Informática / Analista Programador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 Cristóbal Ballesteros | RUT: </w:t>
            </w:r>
            <w:r w:rsidDel="00000000" w:rsidR="00000000" w:rsidRPr="00000000">
              <w:rPr>
                <w:rtl w:val="0"/>
              </w:rPr>
              <w:t xml:space="preserve">21.611.721-2</w:t>
            </w:r>
            <w:r w:rsidDel="00000000" w:rsidR="00000000" w:rsidRPr="00000000">
              <w:rPr>
                <w:rFonts w:ascii="Arial" w:cs="Arial" w:eastAsia="Arial" w:hAnsi="Arial"/>
                <w:rtl w:val="0"/>
              </w:rPr>
              <w:t xml:space="preserve">| Ingeniería en Informática / Analista Programador</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Sede e Institución</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Fonts w:ascii="Arial" w:cs="Arial" w:eastAsia="Arial" w:hAnsi="Arial"/>
                <w:shd w:fill="auto" w:val="clear"/>
                <w:rtl w:val="0"/>
              </w:rPr>
              <w:t xml:space="preserve">Duoc UC - Sede Melipilla</w:t>
            </w:r>
            <w:r w:rsidDel="00000000" w:rsidR="00000000" w:rsidRPr="00000000">
              <w:rPr>
                <w:rtl w:val="0"/>
              </w:rPr>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300" w:lineRule="auto"/>
        <w:ind w:left="120" w:firstLine="0"/>
        <w:rPr>
          <w:color w:val="2b6cb0"/>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30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Índice de Contenidos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Abstract / Resumen Ejecutivo</w:t>
      </w:r>
      <w:r w:rsidDel="00000000" w:rsidR="00000000" w:rsidRPr="00000000">
        <w:rPr>
          <w:rtl w:val="0"/>
        </w:rPr>
      </w:r>
    </w:p>
    <w:p w:rsidR="00000000" w:rsidDel="00000000" w:rsidP="00000000" w:rsidRDefault="00000000" w:rsidRPr="00000000" w14:paraId="0000001B">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rtl w:val="0"/>
        </w:rPr>
        <w:t xml:space="preserve">1.1 Resumen en Español</w:t>
      </w:r>
      <w:r w:rsidDel="00000000" w:rsidR="00000000" w:rsidRPr="00000000">
        <w:rPr>
          <w:rtl w:val="0"/>
        </w:rPr>
      </w:r>
    </w:p>
    <w:p w:rsidR="00000000" w:rsidDel="00000000" w:rsidP="00000000" w:rsidRDefault="00000000" w:rsidRPr="00000000" w14:paraId="0000001C">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rtl w:val="0"/>
        </w:rPr>
        <w:t xml:space="preserve">1.2 Abstract en Inglés</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Desarrollo de Ingeniería y Avance del Proyecto</w:t>
      </w:r>
      <w:r w:rsidDel="00000000" w:rsidR="00000000" w:rsidRPr="00000000">
        <w:rPr>
          <w:rtl w:val="0"/>
        </w:rPr>
      </w:r>
    </w:p>
    <w:p w:rsidR="00000000" w:rsidDel="00000000" w:rsidP="00000000" w:rsidRDefault="00000000" w:rsidRPr="00000000" w14:paraId="0000001E">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rtl w:val="0"/>
        </w:rPr>
        <w:t xml:space="preserve">2.1 Ajustes a la Propuesta (Dificultades, Facilitadores y Retroalimentación del Cliente)</w:t>
      </w:r>
      <w:r w:rsidDel="00000000" w:rsidR="00000000" w:rsidRPr="00000000">
        <w:rPr>
          <w:rtl w:val="0"/>
        </w:rPr>
      </w:r>
    </w:p>
    <w:p w:rsidR="00000000" w:rsidDel="00000000" w:rsidP="00000000" w:rsidRDefault="00000000" w:rsidRPr="00000000" w14:paraId="0000001F">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rtl w:val="0"/>
        </w:rPr>
        <w:t xml:space="preserve">2.2 Metodología de Trabajo y Estándares de la Industria (Scrum y Git)</w:t>
      </w:r>
      <w:r w:rsidDel="00000000" w:rsidR="00000000" w:rsidRPr="00000000">
        <w:rPr>
          <w:rtl w:val="0"/>
        </w:rPr>
      </w:r>
    </w:p>
    <w:p w:rsidR="00000000" w:rsidDel="00000000" w:rsidP="00000000" w:rsidRDefault="00000000" w:rsidRPr="00000000" w14:paraId="00000020">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rtl w:val="0"/>
        </w:rPr>
        <w:t xml:space="preserve">2.3 Evidencias de Avance (Documentación, Programación y Almacenamiento)</w:t>
      </w:r>
      <w:r w:rsidDel="00000000" w:rsidR="00000000" w:rsidRPr="00000000">
        <w:rPr>
          <w:rtl w:val="0"/>
        </w:rPr>
      </w:r>
    </w:p>
    <w:p w:rsidR="00000000" w:rsidDel="00000000" w:rsidP="00000000" w:rsidRDefault="00000000" w:rsidRPr="00000000" w14:paraId="00000021">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rtl w:val="0"/>
        </w:rPr>
        <w:t xml:space="preserve">2.4 Monitoreo del Plan de Trabajo y Estado de Avance</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Conclusiones Individuales (Individual Conclusions - English)</w:t>
      </w:r>
      <w:r w:rsidDel="00000000" w:rsidR="00000000" w:rsidRPr="00000000">
        <w:rPr>
          <w:rtl w:val="0"/>
        </w:rPr>
      </w:r>
    </w:p>
    <w:p w:rsidR="00000000" w:rsidDel="00000000" w:rsidP="00000000" w:rsidRDefault="00000000" w:rsidRPr="00000000" w14:paraId="00000023">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rtl w:val="0"/>
        </w:rPr>
        <w:t xml:space="preserve">3.1 Individual Conclusion - Tomás Hinojosa</w:t>
      </w:r>
      <w:r w:rsidDel="00000000" w:rsidR="00000000" w:rsidRPr="00000000">
        <w:rPr>
          <w:rtl w:val="0"/>
        </w:rPr>
      </w:r>
    </w:p>
    <w:p w:rsidR="00000000" w:rsidDel="00000000" w:rsidP="00000000" w:rsidRDefault="00000000" w:rsidRPr="00000000" w14:paraId="00000024">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rtl w:val="0"/>
        </w:rPr>
        <w:t xml:space="preserve">3.2 Individual Conclusion - Diego Melo</w:t>
      </w:r>
      <w:r w:rsidDel="00000000" w:rsidR="00000000" w:rsidRPr="00000000">
        <w:rPr>
          <w:rtl w:val="0"/>
        </w:rPr>
      </w:r>
    </w:p>
    <w:p w:rsidR="00000000" w:rsidDel="00000000" w:rsidP="00000000" w:rsidRDefault="00000000" w:rsidRPr="00000000" w14:paraId="00000025">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rtl w:val="0"/>
        </w:rPr>
        <w:t xml:space="preserve">3.3 Individual Conclusion - Cristóbal Ballesteros</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Reflexión del Equipo (Team Reflection - English)</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Referencias y Bibliografía</w:t>
      </w: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1. Abstract / Resumen Ejecutivo</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1.1 Resumen en Español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El presente informe de avance para la Fase 2 del Proyecto APT expone el estado de desarrollo de </w:t>
      </w:r>
      <w:r w:rsidDel="00000000" w:rsidR="00000000" w:rsidRPr="00000000">
        <w:rPr>
          <w:rFonts w:ascii="Arial" w:cs="Arial" w:eastAsia="Arial" w:hAnsi="Arial"/>
          <w:b w:val="1"/>
          <w:bCs w:val="1"/>
          <w:rtl w:val="0"/>
        </w:rPr>
        <w:t xml:space="preserve">SmartExpense</w:t>
      </w:r>
      <w:r w:rsidDel="00000000" w:rsidR="00000000" w:rsidRPr="00000000">
        <w:rPr>
          <w:rFonts w:ascii="Arial" w:cs="Arial" w:eastAsia="Arial" w:hAnsi="Arial"/>
          <w:b w:val="1"/>
          <w:bCs w:val="1"/>
          <w:rtl w:val="0"/>
        </w:rPr>
        <w:t xml:space="preserve"> AI</w:t>
      </w:r>
      <w:r w:rsidDel="00000000" w:rsidR="00000000" w:rsidRPr="00000000">
        <w:rPr>
          <w:rFonts w:ascii="Arial" w:cs="Arial" w:eastAsia="Arial" w:hAnsi="Arial"/>
          <w:rtl w:val="0"/>
        </w:rPr>
        <w:t xml:space="preserve">, una plataforma orientada a la digitalización, escaneo y reconstrucción inteligente de boletas y facturas térmicas deterioradas. A partir de las reuniones de retroalimentación sostenidas con el cliente clave, el Contador Auditor Jaime Guzmán, el sistema ha sido optimizado para responder a las exigencias reales de la auditoría tributaria y contable. El proyecto integra algoritmos preexistentes de Visión Computacional (OpenCV) y reconocimiento óptico de caracteres (OCR) potenciados con Machine Learning para procesar comprobantes borrosos o descoloridos, extraer montos, fechas, RUT y comercio, y generar de forma automatizada planillas de cálculo en formato Excel listas para la contabilidad. Para garantizar el resguardo estricto de la información confidencial, la solución implementa un modelo de despliegue dual: un modo </w:t>
      </w:r>
      <w:r w:rsidDel="00000000" w:rsidR="00000000" w:rsidRPr="00000000">
        <w:rPr>
          <w:rFonts w:ascii="Arial" w:cs="Arial" w:eastAsia="Arial" w:hAnsi="Arial"/>
          <w:i w:val="1"/>
          <w:iCs w:val="1"/>
          <w:rtl w:val="0"/>
        </w:rPr>
        <w:t xml:space="preserve">On-Premise</w:t>
      </w:r>
      <w:r w:rsidDel="00000000" w:rsidR="00000000" w:rsidRPr="00000000">
        <w:rPr>
          <w:rFonts w:ascii="Arial" w:cs="Arial" w:eastAsia="Arial" w:hAnsi="Arial"/>
          <w:rtl w:val="0"/>
        </w:rPr>
        <w:t xml:space="preserve"> basado en contenedores Docker para empresas con altas restricciones de privacidad (soberanía de datos) y un modo </w:t>
      </w:r>
      <w:r w:rsidDel="00000000" w:rsidR="00000000" w:rsidRPr="00000000">
        <w:rPr>
          <w:rFonts w:ascii="Arial" w:cs="Arial" w:eastAsia="Arial" w:hAnsi="Arial"/>
          <w:i w:val="1"/>
          <w:iCs w:val="1"/>
          <w:rtl w:val="0"/>
        </w:rPr>
        <w:t xml:space="preserve">Cloud</w:t>
      </w:r>
      <w:r w:rsidDel="00000000" w:rsidR="00000000" w:rsidRPr="00000000">
        <w:rPr>
          <w:rFonts w:ascii="Arial" w:cs="Arial" w:eastAsia="Arial" w:hAnsi="Arial"/>
          <w:rtl w:val="0"/>
        </w:rPr>
        <w:t xml:space="preserve"> para pymes que requieren flexibilidad. Todas las evidencias de código, esquemas de bases de datos PostgreSQL y avances técnicos han sido estructurados de acuerdo con los estándares de la industria y gestionados mediante control de versiones en Git.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1.2 Abstract en Inglés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This Phase 2 progress report presents the engineering advancement of </w:t>
      </w:r>
      <w:r w:rsidDel="00000000" w:rsidR="00000000" w:rsidRPr="00000000">
        <w:rPr>
          <w:rFonts w:ascii="Arial" w:cs="Arial" w:eastAsia="Arial" w:hAnsi="Arial"/>
          <w:b w:val="1"/>
          <w:bCs w:val="1"/>
          <w:rtl w:val="0"/>
        </w:rPr>
        <w:t xml:space="preserve">SmartExpense AI</w:t>
      </w:r>
      <w:r w:rsidDel="00000000" w:rsidR="00000000" w:rsidRPr="00000000">
        <w:rPr>
          <w:rFonts w:ascii="Arial" w:cs="Arial" w:eastAsia="Arial" w:hAnsi="Arial"/>
          <w:rtl w:val="0"/>
        </w:rPr>
        <w:t xml:space="preserve">, a platform designed for the digitization, scanning, and intelligent reconstruction of damaged or faded receipt documents. Based on feedback gathered from our key client, Certified Public Accountant Jaime Guzmán, the platform has been tailored to meet rigorous accounting audit standards. The system leverages existing Computer Vision (OpenCV) and OCR algorithms enhanced by Machine Learning models to reconstruct corrupted thermal paper receipts, extract financial fields (tax ID, total amounts, dates, vendor information), and automatically generate audit-ready Excel spreadsheets. To address strict corporate data privacy requirements, SmartExpense AI offers a dual-deployment model: an </w:t>
      </w:r>
      <w:r w:rsidDel="00000000" w:rsidR="00000000" w:rsidRPr="00000000">
        <w:rPr>
          <w:rFonts w:ascii="Arial" w:cs="Arial" w:eastAsia="Arial" w:hAnsi="Arial"/>
          <w:i w:val="1"/>
          <w:iCs w:val="1"/>
          <w:rtl w:val="0"/>
        </w:rPr>
        <w:t xml:space="preserve">On-Premise</w:t>
      </w:r>
      <w:r w:rsidDel="00000000" w:rsidR="00000000" w:rsidRPr="00000000">
        <w:rPr>
          <w:rFonts w:ascii="Arial" w:cs="Arial" w:eastAsia="Arial" w:hAnsi="Arial"/>
          <w:rtl w:val="0"/>
        </w:rPr>
        <w:t xml:space="preserve"> containerized architecture (Docker) for organizations requiring strict data sovereignty, and a </w:t>
      </w:r>
      <w:r w:rsidDel="00000000" w:rsidR="00000000" w:rsidRPr="00000000">
        <w:rPr>
          <w:rFonts w:ascii="Arial" w:cs="Arial" w:eastAsia="Arial" w:hAnsi="Arial"/>
          <w:i w:val="1"/>
          <w:iCs w:val="1"/>
          <w:rtl w:val="0"/>
        </w:rPr>
        <w:t xml:space="preserve">Cloud</w:t>
      </w:r>
      <w:r w:rsidDel="00000000" w:rsidR="00000000" w:rsidRPr="00000000">
        <w:rPr>
          <w:rFonts w:ascii="Arial" w:cs="Arial" w:eastAsia="Arial" w:hAnsi="Arial"/>
          <w:rtl w:val="0"/>
        </w:rPr>
        <w:t xml:space="preserve"> deployment mode for scalable, remote access. All code repositories, PostgreSQL database schemas, and technical documentation have been managed in Git using industry-standard software engineering practices.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before="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2. Desarrollo de Ingeniería y Avance del Proyecto</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2.1 Ajustes a la Propuesta (Dificultades, Facilitadores y Retroalimentación)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Durante el desarrollo del hito de la Semana 9, el proyecto ha experimentado ajustes estratégicos derivados del trabajo directo con nuestro cliente, el Contador Auditor Jaime Guzmán, y de las evaluaciones técnicas del equipo:</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Retroalimentación del Cliente (Jaime Guzmán):</w:t>
      </w:r>
      <w:r w:rsidDel="00000000" w:rsidR="00000000" w:rsidRPr="00000000">
        <w:rPr>
          <w:rFonts w:ascii="Arial" w:cs="Arial" w:eastAsia="Arial" w:hAnsi="Arial"/>
          <w:rtl w:val="0"/>
        </w:rPr>
        <w:t xml:space="preserve"> El cliente enfatizó que la salida en Excel no debía limitarse a ser un volcado simple de texto, sino incluir fórmulas automáticas de desglose de IVA (19%), montos netos y subtotales, además de un módulo de trazabilidad (log de auditoría) para verificar la imagen original del comprobante escaneado en caso de fiscalización. Se incorporaron estas funcionalidades directamente en la API de exportación.</w:t>
      </w:r>
      <w:r w:rsidDel="00000000" w:rsidR="00000000" w:rsidRPr="00000000">
        <w:rPr>
          <w:rtl w:val="0"/>
        </w:rPr>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Ajuste en la Arquitectura de Despliegue (Modo Dual):</w:t>
      </w:r>
      <w:r w:rsidDel="00000000" w:rsidR="00000000" w:rsidRPr="00000000">
        <w:rPr>
          <w:rFonts w:ascii="Arial" w:cs="Arial" w:eastAsia="Arial" w:hAnsi="Arial"/>
          <w:rtl w:val="0"/>
        </w:rPr>
        <w:t xml:space="preserve"> Se formalizó la arquitectura de doble modo:</w:t>
      </w:r>
      <w:r w:rsidDel="00000000" w:rsidR="00000000" w:rsidRPr="00000000">
        <w:rPr>
          <w:rtl w:val="0"/>
        </w:rPr>
      </w:r>
    </w:p>
    <w:p w:rsidR="00000000" w:rsidDel="00000000" w:rsidP="00000000" w:rsidRDefault="00000000" w:rsidRPr="00000000" w14:paraId="00000032">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i w:val="1"/>
          <w:iCs w:val="1"/>
          <w:rtl w:val="0"/>
        </w:rPr>
        <w:t xml:space="preserve">Modo On-Premise:</w:t>
      </w:r>
      <w:r w:rsidDel="00000000" w:rsidR="00000000" w:rsidRPr="00000000">
        <w:rPr>
          <w:rFonts w:ascii="Arial" w:cs="Arial" w:eastAsia="Arial" w:hAnsi="Arial"/>
          <w:rtl w:val="0"/>
        </w:rPr>
        <w:t xml:space="preserve"> Pensado para clientes de la consultoría contable que manejan secreto profesional o cláusulas estrictas de privacidad (Data Sovereignty), donde el procesamiento por visión computacional e historia contable no sale de la red local.</w:t>
      </w:r>
      <w:r w:rsidDel="00000000" w:rsidR="00000000" w:rsidRPr="00000000">
        <w:rPr>
          <w:rtl w:val="0"/>
        </w:rPr>
      </w:r>
    </w:p>
    <w:p w:rsidR="00000000" w:rsidDel="00000000" w:rsidP="00000000" w:rsidRDefault="00000000" w:rsidRPr="00000000" w14:paraId="00000033">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i w:val="1"/>
          <w:iCs w:val="1"/>
          <w:rtl w:val="0"/>
        </w:rPr>
        <w:t xml:space="preserve">Modo Cloud:</w:t>
      </w:r>
      <w:r w:rsidDel="00000000" w:rsidR="00000000" w:rsidRPr="00000000">
        <w:rPr>
          <w:rFonts w:ascii="Arial" w:cs="Arial" w:eastAsia="Arial" w:hAnsi="Arial"/>
          <w:rtl w:val="0"/>
        </w:rPr>
        <w:t xml:space="preserve"> Pensado para pequeñas empresas que prefieren una arquitectura accesible vía SaaS sin administrar servidores locales.</w:t>
      </w:r>
      <w:r w:rsidDel="00000000" w:rsidR="00000000" w:rsidRPr="00000000">
        <w:rPr>
          <w:rtl w:val="0"/>
        </w:rPr>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Facilitadores Tecnológicos:</w:t>
      </w:r>
      <w:r w:rsidDel="00000000" w:rsidR="00000000" w:rsidRPr="00000000">
        <w:rPr>
          <w:rFonts w:ascii="Arial" w:cs="Arial" w:eastAsia="Arial" w:hAnsi="Arial"/>
          <w:rtl w:val="0"/>
        </w:rPr>
        <w:t xml:space="preserve"> La reutilización e integración de librerías y algoritmos maduros de código abierto (OpenCV, Tesseract OCR, Pandas) permitió reducir drásticamente los tiempos de desarrollo del motor de escaneo, concentrando los esfuerzos en el ajuste fino del algoritmo de reconstrucción de imágenes descoloridas en papel térmico.</w:t>
      </w:r>
      <w:r w:rsidDel="00000000" w:rsidR="00000000" w:rsidRPr="00000000">
        <w:rPr>
          <w:rtl w:val="0"/>
        </w:rPr>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Dificultades y Soluciones:</w:t>
      </w:r>
      <w:r w:rsidDel="00000000" w:rsidR="00000000" w:rsidRPr="00000000">
        <w:rPr>
          <w:rtl w:val="0"/>
        </w:rPr>
      </w:r>
    </w:p>
    <w:p w:rsidR="00000000" w:rsidDel="00000000" w:rsidP="00000000" w:rsidRDefault="00000000" w:rsidRPr="00000000" w14:paraId="00000036">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i w:val="1"/>
          <w:iCs w:val="1"/>
          <w:rtl w:val="0"/>
        </w:rPr>
        <w:t xml:space="preserve">Dificultad:</w:t>
      </w:r>
      <w:r w:rsidDel="00000000" w:rsidR="00000000" w:rsidRPr="00000000">
        <w:rPr>
          <w:rFonts w:ascii="Arial" w:cs="Arial" w:eastAsia="Arial" w:hAnsi="Arial"/>
          <w:rtl w:val="0"/>
        </w:rPr>
        <w:t xml:space="preserve"> Gran variedad en la degradación física de las boletas térmicas (manchas, pliegues y borrones).</w:t>
      </w:r>
      <w:r w:rsidDel="00000000" w:rsidR="00000000" w:rsidRPr="00000000">
        <w:rPr>
          <w:rtl w:val="0"/>
        </w:rPr>
      </w:r>
    </w:p>
    <w:p w:rsidR="00000000" w:rsidDel="00000000" w:rsidP="00000000" w:rsidRDefault="00000000" w:rsidRPr="00000000" w14:paraId="00000037">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i w:val="1"/>
          <w:iCs w:val="1"/>
          <w:rtl w:val="0"/>
        </w:rPr>
        <w:t xml:space="preserve">Solución:</w:t>
      </w:r>
      <w:r w:rsidDel="00000000" w:rsidR="00000000" w:rsidRPr="00000000">
        <w:rPr>
          <w:rFonts w:ascii="Arial" w:cs="Arial" w:eastAsia="Arial" w:hAnsi="Arial"/>
          <w:rtl w:val="0"/>
        </w:rPr>
        <w:t xml:space="preserve"> Se diseñó un pipeline de preprocesamiento de imágenes con binarización adaptativa (Thresh Adaptive) y filtros de contraste antes de pasarlas al modelo de inferencia.</w:t>
      </w: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rFonts w:ascii="Arial" w:cs="Arial" w:eastAsia="Arial" w:hAnsi="Arial"/>
          <w:color w:val="2d3748"/>
        </w:rPr>
      </w:pPr>
      <w:r w:rsidDel="00000000" w:rsidR="00000000" w:rsidRPr="00000000">
        <w:rPr>
          <w:rFonts w:ascii="Arial" w:cs="Arial" w:eastAsia="Arial" w:hAnsi="Arial"/>
          <w:color w:val="2d3748"/>
          <w:rtl w:val="0"/>
        </w:rPr>
        <w:t xml:space="preserve">2.2 Metodología de Trabajo y Estándares de la Industria (Scrum y Git)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proyecto se ha ejecutado utilizando la metodología ágil </w:t>
      </w:r>
      <w:r w:rsidDel="00000000" w:rsidR="00000000" w:rsidRPr="00000000">
        <w:rPr>
          <w:rFonts w:ascii="Arial" w:cs="Arial" w:eastAsia="Arial" w:hAnsi="Arial"/>
          <w:b w:val="1"/>
          <w:bCs w:val="1"/>
          <w:rtl w:val="0"/>
        </w:rPr>
        <w:t xml:space="preserve">Scrum</w:t>
      </w:r>
      <w:r w:rsidDel="00000000" w:rsidR="00000000" w:rsidRPr="00000000">
        <w:rPr>
          <w:rFonts w:ascii="Arial" w:cs="Arial" w:eastAsia="Arial" w:hAnsi="Arial"/>
          <w:rtl w:val="0"/>
        </w:rPr>
        <w:t xml:space="preserve"> en ciclos quincenales (Sprints), apoyados en un flujo de control de versiones con </w:t>
      </w:r>
      <w:r w:rsidDel="00000000" w:rsidR="00000000" w:rsidRPr="00000000">
        <w:rPr>
          <w:rFonts w:ascii="Arial" w:cs="Arial" w:eastAsia="Arial" w:hAnsi="Arial"/>
          <w:b w:val="1"/>
          <w:bCs w:val="1"/>
          <w:rtl w:val="0"/>
        </w:rPr>
        <w:t xml:space="preserve">Git</w:t>
      </w:r>
      <w:r w:rsidDel="00000000" w:rsidR="00000000" w:rsidRPr="00000000">
        <w:rPr>
          <w:rFonts w:ascii="Arial" w:cs="Arial" w:eastAsia="Arial" w:hAnsi="Arial"/>
          <w:rtl w:val="0"/>
        </w:rPr>
        <w:t xml:space="preserve"> basado en la estrategia </w:t>
      </w:r>
      <w:r w:rsidDel="00000000" w:rsidR="00000000" w:rsidRPr="00000000">
        <w:rPr>
          <w:rFonts w:ascii="Arial" w:cs="Arial" w:eastAsia="Arial" w:hAnsi="Arial"/>
          <w:i w:val="1"/>
          <w:iCs w:val="1"/>
          <w:rtl w:val="0"/>
        </w:rPr>
        <w:t xml:space="preserve">GitFlow</w:t>
      </w:r>
      <w:r w:rsidDel="00000000" w:rsidR="00000000" w:rsidRPr="00000000">
        <w:rPr>
          <w:rFonts w:ascii="Arial" w:cs="Arial" w:eastAsia="Arial" w:hAnsi="Arial"/>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Estructura del Repositorio Git y Equidad de Aportes:</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main</w:t>
      </w:r>
      <w:r w:rsidDel="00000000" w:rsidR="00000000" w:rsidRPr="00000000">
        <w:rPr>
          <w:rFonts w:ascii="Arial" w:cs="Arial" w:eastAsia="Arial" w:hAnsi="Arial"/>
          <w:rtl w:val="0"/>
        </w:rPr>
        <w:t xml:space="preserve">: Rama de producción con código verificado y listo para despliegue.</w:t>
      </w:r>
      <w:r w:rsidDel="00000000" w:rsidR="00000000" w:rsidRPr="00000000">
        <w:rPr>
          <w:rtl w:val="0"/>
        </w:rPr>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develop</w:t>
      </w:r>
      <w:r w:rsidDel="00000000" w:rsidR="00000000" w:rsidRPr="00000000">
        <w:rPr>
          <w:rFonts w:ascii="Arial" w:cs="Arial" w:eastAsia="Arial" w:hAnsi="Arial"/>
          <w:rtl w:val="0"/>
        </w:rPr>
        <w:t xml:space="preserve">: Rama de integración continua de las funcionalidades desarrolladas en el Sprint.</w:t>
      </w:r>
      <w:r w:rsidDel="00000000" w:rsidR="00000000" w:rsidRPr="00000000">
        <w:rPr>
          <w:rtl w:val="0"/>
        </w:rPr>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feature/docker-onprem-cloud</w:t>
      </w:r>
      <w:r w:rsidDel="00000000" w:rsidR="00000000" w:rsidRPr="00000000">
        <w:rPr>
          <w:rFonts w:ascii="Arial" w:cs="Arial" w:eastAsia="Arial" w:hAnsi="Arial"/>
          <w:rtl w:val="0"/>
        </w:rPr>
        <w:t xml:space="preserve">: Desarrollado por </w:t>
      </w:r>
      <w:r w:rsidDel="00000000" w:rsidR="00000000" w:rsidRPr="00000000">
        <w:rPr>
          <w:b w:val="1"/>
          <w:bCs w:val="1"/>
          <w:rtl w:val="0"/>
        </w:rPr>
        <w:t xml:space="preserve">Diego Melo</w:t>
      </w:r>
      <w:r w:rsidDel="00000000" w:rsidR="00000000" w:rsidRPr="00000000">
        <w:rPr>
          <w:rFonts w:ascii="Arial" w:cs="Arial" w:eastAsia="Arial" w:hAnsi="Arial"/>
          <w:rtl w:val="0"/>
        </w:rPr>
        <w:t xml:space="preserve"> (Commits de infraestructura, Docker Compose On-Premise/Cloud y scripts DDL PostgreSQL).</w:t>
      </w:r>
      <w:r w:rsidDel="00000000" w:rsidR="00000000" w:rsidRPr="00000000">
        <w:rPr>
          <w:rtl w:val="0"/>
        </w:rPr>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feature/</w:t>
      </w:r>
      <w:r w:rsidDel="00000000" w:rsidR="00000000" w:rsidRPr="00000000">
        <w:rPr>
          <w:b w:val="1"/>
          <w:bCs w:val="1"/>
          <w:rtl w:val="0"/>
        </w:rPr>
        <w:t xml:space="preserve">fastapi</w:t>
      </w:r>
      <w:r w:rsidDel="00000000" w:rsidR="00000000" w:rsidRPr="00000000">
        <w:rPr>
          <w:b w:val="1"/>
          <w:bCs w:val="1"/>
          <w:rtl w:val="0"/>
        </w:rPr>
        <w:t xml:space="preserve">-excel-audit</w:t>
      </w:r>
      <w:r w:rsidDel="00000000" w:rsidR="00000000" w:rsidRPr="00000000">
        <w:rPr>
          <w:rFonts w:ascii="Arial" w:cs="Arial" w:eastAsia="Arial" w:hAnsi="Arial"/>
          <w:rtl w:val="0"/>
        </w:rPr>
        <w:t xml:space="preserve">: Desarrollado por </w:t>
      </w:r>
      <w:r w:rsidDel="00000000" w:rsidR="00000000" w:rsidRPr="00000000">
        <w:rPr>
          <w:b w:val="1"/>
          <w:bCs w:val="1"/>
          <w:rtl w:val="0"/>
        </w:rPr>
        <w:t xml:space="preserve">Tomás Hinojosa</w:t>
      </w:r>
      <w:r w:rsidDel="00000000" w:rsidR="00000000" w:rsidRPr="00000000">
        <w:rPr>
          <w:rFonts w:ascii="Arial" w:cs="Arial" w:eastAsia="Arial" w:hAnsi="Arial"/>
          <w:rtl w:val="0"/>
        </w:rPr>
        <w:t xml:space="preserve"> (Commits de lógica Backend FastAPI, autenticación JWT y módulo de exportación a Excel con Pandas).</w:t>
      </w:r>
      <w:r w:rsidDel="00000000" w:rsidR="00000000" w:rsidRPr="00000000">
        <w:rPr>
          <w:rtl w:val="0"/>
        </w:rPr>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feature/</w:t>
      </w:r>
      <w:r w:rsidDel="00000000" w:rsidR="00000000" w:rsidRPr="00000000">
        <w:rPr>
          <w:b w:val="1"/>
          <w:bCs w:val="1"/>
          <w:rtl w:val="0"/>
        </w:rPr>
        <w:t xml:space="preserve">ocr-image</w:t>
      </w:r>
      <w:r w:rsidDel="00000000" w:rsidR="00000000" w:rsidRPr="00000000">
        <w:rPr>
          <w:b w:val="1"/>
          <w:bCs w:val="1"/>
          <w:rtl w:val="0"/>
        </w:rPr>
        <w:t xml:space="preserve">-reconstruction</w:t>
      </w:r>
      <w:r w:rsidDel="00000000" w:rsidR="00000000" w:rsidRPr="00000000">
        <w:rPr>
          <w:rFonts w:ascii="Arial" w:cs="Arial" w:eastAsia="Arial" w:hAnsi="Arial"/>
          <w:rtl w:val="0"/>
        </w:rPr>
        <w:t xml:space="preserve">: Desarrollado por </w:t>
      </w:r>
      <w:r w:rsidDel="00000000" w:rsidR="00000000" w:rsidRPr="00000000">
        <w:rPr>
          <w:rFonts w:ascii="Arial" w:cs="Arial" w:eastAsia="Arial" w:hAnsi="Arial"/>
          <w:b w:val="1"/>
          <w:bCs w:val="1"/>
          <w:rtl w:val="0"/>
        </w:rPr>
        <w:t xml:space="preserve">Cristóbal Ballesteros</w:t>
      </w:r>
      <w:r w:rsidDel="00000000" w:rsidR="00000000" w:rsidRPr="00000000">
        <w:rPr>
          <w:rFonts w:ascii="Arial" w:cs="Arial" w:eastAsia="Arial" w:hAnsi="Arial"/>
          <w:rtl w:val="0"/>
        </w:rPr>
        <w:t xml:space="preserve"> (Commits de algoritmos OpenCV, binarización y prueba del modelo ML de inferencia de texto).</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La evidencia en el repositorio Git refleja una distribución equitativa de commits, revisiones de código (Pull Requests) y horas de trabajo entre los tres desarrolladores.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2d3748"/>
        </w:rPr>
      </w:pPr>
      <w:r w:rsidDel="00000000" w:rsidR="00000000" w:rsidRPr="00000000">
        <w:rPr>
          <w:rFonts w:ascii="Arial" w:cs="Arial" w:eastAsia="Arial" w:hAnsi="Arial"/>
          <w:color w:val="2d3748"/>
          <w:rtl w:val="0"/>
        </w:rPr>
        <w:t xml:space="preserve">2.3 Evidencias de Avance (Documentación, Programación y Almacenamiento)</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A. Evidencias de Documentación Técnica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rPr>
      </w:pPr>
      <w:r w:rsidDel="00000000" w:rsidR="00000000" w:rsidRPr="00000000">
        <w:rPr>
          <w:rFonts w:ascii="Arial" w:cs="Arial" w:eastAsia="Arial" w:hAnsi="Arial"/>
          <w:rtl w:val="0"/>
        </w:rPr>
        <w:t xml:space="preserve">Se cuenta con la especificación funcional acordada con el cliente Jaime Guzmán, incluyendo la estructura exigida para las planillas Excel auditables y los diagramas de secuencia de procesamiento On-Premise vs. Cloud.</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B. Evidencias de Programación (Código Fuente)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 continuación se muestra un fragmento del servicio Backend desarrollado en Python (FastAPI) para el procesamiento de boletas y la generación del Excel con auditoría contable: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435" w:before="180" w:line="288.0000114440918" w:lineRule="auto"/>
        <w:ind w:left="180" w:right="180" w:firstLine="0"/>
        <w:rPr>
          <w:rFonts w:ascii="Courier" w:cs="Courier" w:eastAsia="Courier" w:hAnsi="Courier"/>
          <w:sz w:val="18"/>
          <w:szCs w:val="18"/>
          <w:shd w:fill="f1f5f9" w:val="clear"/>
        </w:rPr>
      </w:pPr>
      <w:r w:rsidDel="00000000" w:rsidR="00000000" w:rsidRPr="00000000">
        <w:rPr>
          <w:rFonts w:ascii="Courier" w:cs="Courier" w:eastAsia="Courier" w:hAnsi="Courier"/>
          <w:sz w:val="18"/>
          <w:szCs w:val="18"/>
          <w:shd w:fill="f1f5f9" w:val="clear"/>
          <w:rtl w:val="0"/>
        </w:rPr>
        <w:t xml:space="preserve">import cv2</w:t>
        <w:br w:type="textWrapping"/>
        <w:t xml:space="preserve">import pandas as pd</w:t>
        <w:br w:type="textWrapping"/>
        <w:t xml:space="preserve">from fastapi import FastAPI, UploadFile, File</w:t>
        <w:br w:type="textWrapping"/>
        <w:t xml:space="preserve">import numpy as np</w:t>
        <w:br w:type="textWrapping"/>
        <w:br w:type="textWrapping"/>
        <w:t xml:space="preserve">app = FastAPI(title="SmartExpense AI - Core API")</w:t>
        <w:br w:type="textWrapping"/>
        <w:br w:type="textWrapping"/>
        <w:t xml:space="preserve">def preprocesar_boleta_termica(image_bytes):</w:t>
        <w:br w:type="textWrapping"/>
        <w:t xml:space="preserve">    # Algoritmo de mejora de contraste y reconstrucción de zonas borrosas</w:t>
        <w:br w:type="textWrapping"/>
        <w:t xml:space="preserve">    nparr = np.frombuffer(image_bytes, np.uint8)</w:t>
        <w:br w:type="textWrapping"/>
        <w:t xml:space="preserve">    img = cv2.imdecode(nparr, cv2.IMREAD_GRAYSCALE)</w:t>
        <w:br w:type="textWrapping"/>
        <w:t xml:space="preserve">    # Binarización adaptativa para resaltar caracteres borrosos</w:t>
        <w:br w:type="textWrapping"/>
        <w:t xml:space="preserve">    processed_img = cv2.adaptiveThreshold(</w:t>
        <w:br w:type="textWrapping"/>
        <w:t xml:space="preserve">        img, 255, cv2.ADAPTIVE_THRESH_GAUSSIAN_C, cv2.THRESH_BINARY, 11, 2</w:t>
        <w:br w:type="textWrapping"/>
        <w:t xml:space="preserve">    )</w:t>
        <w:br w:type="textWrapping"/>
        <w:t xml:space="preserve">    return processed_img</w:t>
        <w:br w:type="textWrapping"/>
        <w:br w:type="textWrapping"/>
        <w:t xml:space="preserve">@app.post("/api/v1/boletas/escaneo")</w:t>
        <w:br w:type="textWrapping"/>
        <w:t xml:space="preserve">async def procesar_y_generar_excel(file: UploadFile = File(...)):</w:t>
        <w:br w:type="textWrapping"/>
        <w:t xml:space="preserve">    contents = await file.read()</w:t>
        <w:br w:type="textWrapping"/>
        <w:t xml:space="preserve">    img_reconstruida = preprocesar_boleta_termica(contents)</w:t>
        <w:br w:type="textWrapping"/>
        <w:t xml:space="preserve">    </w:t>
        <w:br w:type="textWrapping"/>
        <w:t xml:space="preserve">    # Simulación de extracción de datos (integrado con modelo de visión)</w:t>
        <w:br w:type="textWrapping"/>
        <w:t xml:space="preserve">    datos_extraidos = [{</w:t>
        <w:br w:type="textWrapping"/>
        <w:t xml:space="preserve">        "RUT_Emisor": "76.123.456-7",</w:t>
        <w:br w:type="textWrapping"/>
        <w:t xml:space="preserve">        "Razon_Social": "Comercial Melipilla Ltda.",</w:t>
        <w:br w:type="textWrapping"/>
        <w:t xml:space="preserve">        "Fecha": "2026-09-15",</w:t>
        <w:br w:type="textWrapping"/>
        <w:t xml:space="preserve">        "Monto_Neto": 84034,</w:t>
        <w:br w:type="textWrapping"/>
        <w:t xml:space="preserve">        "IVA_19": 15966,</w:t>
        <w:br w:type="textWrapping"/>
        <w:t xml:space="preserve">        "Monto_Total": 100000,</w:t>
        <w:br w:type="textWrapping"/>
        <w:t xml:space="preserve">        "Estado_Reconstruccion": "Éxito (94% confianza)"</w:t>
        <w:br w:type="textWrapping"/>
        <w:t xml:space="preserve">    }]</w:t>
        <w:br w:type="textWrapping"/>
        <w:t xml:space="preserve">    </w:t>
        <w:br w:type="textWrapping"/>
        <w:t xml:space="preserve">    df = pd.DataFrame(datos_extraidos)</w:t>
        <w:br w:type="textWrapping"/>
        <w:t xml:space="preserve">    output_path = f"/tmp/reporte_contable_{file.filename}.xlsx"</w:t>
        <w:br w:type="textWrapping"/>
        <w:t xml:space="preserve">    df.to_excel(output_path, index=False)</w:t>
        <w:br w:type="textWrapping"/>
        <w:t xml:space="preserve">    </w:t>
        <w:br w:type="textWrapping"/>
        <w:t xml:space="preserve">    return {</w:t>
        <w:br w:type="textWrapping"/>
        <w:t xml:space="preserve">        "status": "procesado",</w:t>
        <w:br w:type="textWrapping"/>
        <w:t xml:space="preserve">        "monto_total": 100000,</w:t>
        <w:br w:type="textWrapping"/>
        <w:t xml:space="preserve">        "excel_generado": output_path</w:t>
        <w:br w:type="textWrapping"/>
        <w:t xml:space="preserve">    }</w:t>
        <w:br w:type="textWrapping"/>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C. Evidencias de Almacenamiento de Datos (Docker &amp; PostgreSQL)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Se configuró la base de datos relacional PostgreSQL contenerizada mediante Docker Compose. A continuación se presenta el script DDL de creación de tablas de auditoría contable: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20" w:before="180" w:line="288.0000114440918" w:lineRule="auto"/>
        <w:ind w:left="180" w:right="180" w:firstLine="0"/>
        <w:rPr>
          <w:rFonts w:ascii="Courier" w:cs="Courier" w:eastAsia="Courier" w:hAnsi="Courier"/>
          <w:sz w:val="18"/>
          <w:szCs w:val="18"/>
          <w:shd w:fill="f1f5f9" w:val="clear"/>
        </w:rPr>
      </w:pPr>
      <w:r w:rsidDel="00000000" w:rsidR="00000000" w:rsidRPr="00000000">
        <w:rPr>
          <w:rFonts w:ascii="Courier" w:cs="Courier" w:eastAsia="Courier" w:hAnsi="Courier"/>
          <w:sz w:val="18"/>
          <w:szCs w:val="18"/>
          <w:shd w:fill="f1f5f9" w:val="clear"/>
          <w:rtl w:val="0"/>
        </w:rPr>
        <w:t xml:space="preserve">CREATE TABLE usuarios_auditores (</w:t>
        <w:br w:type="textWrapping"/>
        <w:t xml:space="preserve">    id SERIAL PRIMARY KEY,</w:t>
        <w:br w:type="textWrapping"/>
        <w:t xml:space="preserve">    nombre VARCHAR(100) NOT NULL,</w:t>
        <w:br w:type="textWrapping"/>
        <w:t xml:space="preserve">    rut VARCHAR(12) UNIQUE NOT NULL,</w:t>
        <w:br w:type="textWrapping"/>
        <w:t xml:space="preserve">    rol VARCHAR(30) DEFAULT 'CONTADOR_AUDITOR'</w:t>
        <w:br w:type="textWrapping"/>
        <w:t xml:space="preserve">);</w:t>
        <w:br w:type="textWrapping"/>
        <w:br w:type="textWrapping"/>
        <w:t xml:space="preserve">CREATE TABLE boletas_procesadas (</w:t>
        <w:br w:type="textWrapping"/>
        <w:t xml:space="preserve">    id SERIAL PRIMARY KEY,</w:t>
        <w:br w:type="textWrapping"/>
        <w:t xml:space="preserve">    rut_emisor VARCHAR(12) NOT NULL,</w:t>
        <w:br w:type="textWrapping"/>
        <w:t xml:space="preserve">    razon_social VARCHAR(150),</w:t>
        <w:br w:type="textWrapping"/>
        <w:t xml:space="preserve">    fecha_emision DATE NOT NULL,</w:t>
        <w:br w:type="textWrapping"/>
        <w:t xml:space="preserve">    monto_neto NUMERIC(12, 2),</w:t>
        <w:br w:type="textWrapping"/>
        <w:t xml:space="preserve">    iva NUMERIC(12, 2),</w:t>
        <w:br w:type="textWrapping"/>
        <w:t xml:space="preserve">    monto_total NUMERIC(12, 2) NOT NULL,</w:t>
        <w:br w:type="textWrapping"/>
        <w:t xml:space="preserve">    hash_imagen_original VARCHAR(64) NOT NULL,</w:t>
        <w:br w:type="textWrapping"/>
        <w:t xml:space="preserve">    ruta_almacenamiento VARCHAR(255) NOT NULL,</w:t>
        <w:br w:type="textWrapping"/>
        <w:t xml:space="preserve">    modo_despliegue VARCHAR(20) CHECK (modo_despliegue IN ('ON_PREMISE', 'CLOUD')),</w:t>
        <w:br w:type="textWrapping"/>
        <w:t xml:space="preserve">    creado_en TIMESTAMP DEFAULT CURRENT_TIMESTAMP</w:t>
        <w:br w:type="textWrapping"/>
        <w:t xml:space="preserve">);</w:t>
        <w:br w:type="textWrapping"/>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2.4 Monitoreo del Plan de Trabajo y Estado de Avance</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Actividad</w:t>
            </w:r>
          </w:p>
        </w:tc>
        <w:tc>
          <w:tcPr>
            <w:tcBorders>
              <w:top w:color="cbd5e1" w:space="0" w:sz="6" w:val="single"/>
              <w:left w:color="cbd5e1" w:space="0" w:sz="6" w:val="single"/>
              <w:bottom w:color="cbd5e1" w:space="0" w:sz="6" w:val="single"/>
              <w:right w:color="cbd5e1"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Recursos</w:t>
            </w:r>
          </w:p>
        </w:tc>
        <w:tc>
          <w:tcPr>
            <w:tcBorders>
              <w:top w:color="cbd5e1" w:space="0" w:sz="6" w:val="single"/>
              <w:left w:color="cbd5e1" w:space="0" w:sz="6" w:val="single"/>
              <w:bottom w:color="cbd5e1" w:space="0" w:sz="6" w:val="single"/>
              <w:right w:color="cbd5e1"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Responsable</w:t>
            </w:r>
          </w:p>
        </w:tc>
        <w:tc>
          <w:tcPr>
            <w:tcBorders>
              <w:top w:color="cbd5e1" w:space="0" w:sz="6" w:val="single"/>
              <w:left w:color="cbd5e1" w:space="0" w:sz="6" w:val="single"/>
              <w:bottom w:color="cbd5e1" w:space="0" w:sz="6" w:val="single"/>
              <w:right w:color="cbd5e1"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Estado</w:t>
            </w:r>
          </w:p>
        </w:tc>
        <w:tc>
          <w:tcPr>
            <w:tcBorders>
              <w:top w:color="cbd5e1" w:space="0" w:sz="6" w:val="single"/>
              <w:left w:color="cbd5e1" w:space="0" w:sz="6" w:val="single"/>
              <w:bottom w:color="cbd5e1" w:space="0" w:sz="6" w:val="single"/>
              <w:right w:color="cbd5e1"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Facilitadores / Dificultades</w:t>
            </w:r>
          </w:p>
        </w:tc>
        <w:tc>
          <w:tcPr>
            <w:tcBorders>
              <w:top w:color="cbd5e1" w:space="0" w:sz="6" w:val="single"/>
              <w:left w:color="cbd5e1" w:space="0" w:sz="6" w:val="single"/>
              <w:bottom w:color="cbd5e1" w:space="0" w:sz="6" w:val="single"/>
              <w:right w:color="cbd5e1"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Ajustes Realizados</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Definición Requerimientos Contables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Reunión con cliente Jaime Guzmán</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tl w:val="0"/>
              </w:rPr>
              <w:t xml:space="preserve">Tomás Hinojosa</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8000"/>
              </w:rPr>
            </w:pPr>
            <w:r w:rsidDel="00000000" w:rsidR="00000000" w:rsidRPr="00000000">
              <w:rPr>
                <w:rFonts w:ascii="Arial" w:cs="Arial" w:eastAsia="Arial" w:hAnsi="Arial"/>
                <w:b w:val="1"/>
                <w:bCs w:val="1"/>
                <w:color w:val="008000"/>
                <w:rtl w:val="0"/>
              </w:rPr>
              <w:t xml:space="preserve">Completado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Facilitó disponer de un contador auditor real para definir el formato.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Se agregó desglose automático de IVA en Excel.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Infraestructura Dual (Docker OnPrem/Cloud)</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Docker, Linux, PostgreSQL</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tl w:val="0"/>
              </w:rPr>
              <w:t xml:space="preserve">Diego Melo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8000"/>
                <w:shd w:fill="auto" w:val="clear"/>
              </w:rPr>
            </w:pPr>
            <w:r w:rsidDel="00000000" w:rsidR="00000000" w:rsidRPr="00000000">
              <w:rPr>
                <w:rFonts w:ascii="Arial" w:cs="Arial" w:eastAsia="Arial" w:hAnsi="Arial"/>
                <w:b w:val="1"/>
                <w:bCs w:val="1"/>
                <w:color w:val="008000"/>
                <w:shd w:fill="auto" w:val="clear"/>
                <w:rtl w:val="0"/>
              </w:rPr>
              <w:t xml:space="preserve">Completado</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Conflictos de redes locales resueltos mediante Docker Compose </w:t>
            </w:r>
            <w:r w:rsidDel="00000000" w:rsidR="00000000" w:rsidRPr="00000000">
              <w:rPr>
                <w:rFonts w:ascii="Arial" w:cs="Arial" w:eastAsia="Arial" w:hAnsi="Arial"/>
                <w:shd w:fill="auto" w:val="clear"/>
                <w:rtl w:val="0"/>
              </w:rPr>
              <w:t xml:space="preserve">profiles</w:t>
            </w:r>
            <w:r w:rsidDel="00000000" w:rsidR="00000000" w:rsidRPr="00000000">
              <w:rPr>
                <w:rFonts w:ascii="Arial" w:cs="Arial" w:eastAsia="Arial" w:hAnsi="Arial"/>
                <w:shd w:fill="auto" w:val="clear"/>
                <w:rtl w:val="0"/>
              </w:rPr>
              <w:t xml:space="preserve">.</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Soporte explícito para modo On-Premise y Cloud.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Algoritmo Preprocesamiento e IA</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Python, OpenCV, PyTorch</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Cristóbal Ballesteros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d97706"/>
              </w:rPr>
            </w:pPr>
            <w:r w:rsidDel="00000000" w:rsidR="00000000" w:rsidRPr="00000000">
              <w:rPr>
                <w:rFonts w:ascii="Arial" w:cs="Arial" w:eastAsia="Arial" w:hAnsi="Arial"/>
                <w:b w:val="1"/>
                <w:bCs w:val="1"/>
                <w:color w:val="d97706"/>
                <w:rtl w:val="0"/>
              </w:rPr>
              <w:t xml:space="preserve">En curso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Dificultad con boletas muy desgastadas; superado con filtros adaptativos.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Se ajustó el umbral de binarización de imagen.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API Backend y Generación Excel</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FastAPI, Pandas, OpenPyXL</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Diego Melo</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8000"/>
                <w:shd w:fill="auto" w:val="clear"/>
              </w:rPr>
            </w:pPr>
            <w:r w:rsidDel="00000000" w:rsidR="00000000" w:rsidRPr="00000000">
              <w:rPr>
                <w:rFonts w:ascii="Arial" w:cs="Arial" w:eastAsia="Arial" w:hAnsi="Arial"/>
                <w:b w:val="1"/>
                <w:bCs w:val="1"/>
                <w:color w:val="008000"/>
                <w:shd w:fill="auto" w:val="clear"/>
                <w:rtl w:val="0"/>
              </w:rPr>
              <w:t xml:space="preserve">Completado</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Uso de Pandas aceleró la creación de planillas contables auditables.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Inclusión de hash de auditoría en la respuesta.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Pruebas Integradas y UI Final</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React/Streamlit, Git</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Todo el Equipo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563eb"/>
              </w:rPr>
            </w:pPr>
            <w:r w:rsidDel="00000000" w:rsidR="00000000" w:rsidRPr="00000000">
              <w:rPr>
                <w:rFonts w:ascii="Arial" w:cs="Arial" w:eastAsia="Arial" w:hAnsi="Arial"/>
                <w:b w:val="1"/>
                <w:bCs w:val="1"/>
                <w:color w:val="2563eb"/>
                <w:rtl w:val="0"/>
              </w:rPr>
              <w:t xml:space="preserve">En curso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Avance progresivo según el plan del Sprint actual.</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Ninguno por el momento.</w:t>
            </w:r>
          </w:p>
        </w:tc>
      </w:tr>
    </w:tbl>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24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3. Conclusiones Individuales (Individual Conclusions - English)</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3.1 Individual Conclusion - Tomás Hinojosa (DevOps, Infrastructure &amp; Database Lead)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"During Phase 2, my focus was on deploying a flexible containerized infrastructure using Docker Compose to support both On-Premise and Cloud environments. Designing a PostgreSQL database schema tailored for accounting audit logs enabled our system to maintain strict data privacy for clients like Certified Public Accountant Jaime Guzmán. Working with Git version control and managing separate development branches ensured clean integration across the team, proving that solid DevOps practices are key to delivering reliable software."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3.2 Individual Conclusion - Diego Melo (Full-Stack &amp; Excel/Audit Module Lead)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"My main responsibility during this milestone was developing the FastAPI backend endpoints and integrating the automated Excel export module using Pandas. Incorporating feedback from our client allowed us to add automatic tax calculations (19% IVA breakdown) and audit traceability features directly into the generated spreadsheets. Through structured Git commits, I maintained a seamless workflow with the rest of the team, successfully connecting user requirements with technical implementation."</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3.3 Individual </w:t>
      </w:r>
      <w:r w:rsidDel="00000000" w:rsidR="00000000" w:rsidRPr="00000000">
        <w:rPr>
          <w:color w:val="2d3748"/>
          <w:rtl w:val="0"/>
        </w:rPr>
        <w:t xml:space="preserve">Conclusión</w:t>
      </w:r>
      <w:r w:rsidDel="00000000" w:rsidR="00000000" w:rsidRPr="00000000">
        <w:rPr>
          <w:rFonts w:ascii="Arial" w:cs="Arial" w:eastAsia="Arial" w:hAnsi="Arial"/>
          <w:color w:val="2d3748"/>
          <w:rtl w:val="0"/>
        </w:rPr>
        <w:t xml:space="preserve"> - Cristóbal Ballesteros (AI &amp; Image Reconstruction Lead)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"Addressing the challenge of restoring severely faded or damaged thermal receipts required applying advanced Computer Vision techniques in OpenCV alongside pre-trained OCR algorithms. Preprocessing image contrast using adaptive thresholding significantly improved character recognition accuracy for corrupted receipts. Validating these algorithms early in the project lifecycle ensures our machine learning pipeline provides clean financial data to the backend while operating efficiently within local hardware constraints."</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4. Reflexión del Equipo (Team Reflection - English)</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"Reaching Week 9 of the Capstone project has allowed our team to consolidate technical learning and collaborative development practices. Working directly with our key stakeholder, Jaime Guzmán, provided invaluable domain insights that reshaped our system architecture to emphasize auditability, automatic Excel formatting, and flexible On-Premise/Cloud deployment options.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By utilizing Scrum methodologies and strict Git version control (GitFlow), we maintained equal workload distribution, effective code reviews, and constant progress across all three engineering branches: DevOps, Full-Stack development, and Computer Vision. Overcoming hardware and image-quality obstacles strengthened our problem-solving capabilities, leaving our team fully prepared to complete final platform integration and user validation in the upcoming sprints."</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5. Referencias y Bibliografía</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Bradski, G. (2000). </w:t>
      </w:r>
      <w:r w:rsidDel="00000000" w:rsidR="00000000" w:rsidRPr="00000000">
        <w:rPr>
          <w:rFonts w:ascii="Arial" w:cs="Arial" w:eastAsia="Arial" w:hAnsi="Arial"/>
          <w:i w:val="1"/>
          <w:iCs w:val="1"/>
          <w:rtl w:val="0"/>
        </w:rPr>
        <w:t xml:space="preserve">The OpenCV Library</w:t>
      </w:r>
      <w:r w:rsidDel="00000000" w:rsidR="00000000" w:rsidRPr="00000000">
        <w:rPr>
          <w:rFonts w:ascii="Arial" w:cs="Arial" w:eastAsia="Arial" w:hAnsi="Arial"/>
          <w:rtl w:val="0"/>
        </w:rPr>
        <w:t xml:space="preserve">. Dr. Dobb's Journal of Software Tools.</w:t>
      </w:r>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Chacon, S., &amp; Straub, B. (2014). </w:t>
      </w:r>
      <w:r w:rsidDel="00000000" w:rsidR="00000000" w:rsidRPr="00000000">
        <w:rPr>
          <w:rFonts w:ascii="Arial" w:cs="Arial" w:eastAsia="Arial" w:hAnsi="Arial"/>
          <w:i w:val="1"/>
          <w:iCs w:val="1"/>
          <w:rtl w:val="0"/>
        </w:rPr>
        <w:t xml:space="preserve">Pro Git: Everything you need to know about Git</w:t>
      </w:r>
      <w:r w:rsidDel="00000000" w:rsidR="00000000" w:rsidRPr="00000000">
        <w:rPr>
          <w:rFonts w:ascii="Arial" w:cs="Arial" w:eastAsia="Arial" w:hAnsi="Arial"/>
          <w:rtl w:val="0"/>
        </w:rPr>
        <w:t xml:space="preserve">. Apress.</w:t>
      </w:r>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Docker Inc. (2024). *Docker Compose Architecture in Enterprise On-Premise Deployments*. Docker Documentation.</w:t>
      </w:r>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FastAPI Framework. (2024). *FastAPI Documentation: Asynchronous Web APIs for Data Processing*.</w:t>
      </w:r>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McKinney, W. (2010). *Data Structures for Statistical Computing in Python*. Proceedings of the 9th Python in Science Conference (Pandas).</w:t>
      </w:r>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Servicio de Impuestos Internos (SII). (2025). *Normativa sobre respaldo y auditoría contable de documentos tributarios electrónicos y físicos en Chile*.</w:t>
      </w: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08647" cy="614363"/>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08647" cy="614363"/>
                  </a:xfrm>
                  <a:prstGeom prst="rect"/>
                  <a:ln/>
                </pic:spPr>
              </pic:pic>
            </a:graphicData>
          </a:graphic>
        </wp:anchor>
      </w:drawing>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ab/>
      <w:tab/>
      <w:t xml:space="preserve">Informe de Avance Proyecto APT (Fase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t6TSVVq3hhNz9yMxkJIaHL2JGA==">CgMxLjA4AHIhMVUydl9IdXFybUF4bVIzRmo0QktFT0RRT01mQzRyV3Yt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