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2C8" w:rsidRDefault="00D002C8" w:rsidP="00D002C8">
      <w:pPr>
        <w:rPr>
          <w:rFonts w:ascii="PingFang SC" w:eastAsia="PingFang SC" w:hAnsi="PingFang SC"/>
          <w:b/>
          <w:bCs/>
          <w:color w:val="212121"/>
          <w:shd w:val="clear" w:color="auto" w:fill="FFFFFF"/>
        </w:rPr>
      </w:pPr>
      <w:r w:rsidRPr="00D002C8">
        <w:rPr>
          <w:rFonts w:ascii="PingFang SC" w:eastAsia="PingFang SC" w:hAnsi="PingFang SC" w:hint="eastAsia"/>
          <w:b/>
          <w:bCs/>
          <w:color w:val="212121"/>
          <w:shd w:val="clear" w:color="auto" w:fill="FFFFFF"/>
        </w:rPr>
        <w:t>965. </w:t>
      </w:r>
      <w:proofErr w:type="spellStart"/>
      <w:r w:rsidRPr="00D002C8">
        <w:rPr>
          <w:rFonts w:ascii="PingFang SC" w:eastAsia="PingFang SC" w:hAnsi="PingFang SC" w:hint="eastAsia"/>
          <w:b/>
          <w:bCs/>
          <w:color w:val="212121"/>
          <w:shd w:val="clear" w:color="auto" w:fill="FFFFFF"/>
        </w:rPr>
        <w:t>Univalued</w:t>
      </w:r>
      <w:proofErr w:type="spellEnd"/>
      <w:r w:rsidRPr="00D002C8">
        <w:rPr>
          <w:rFonts w:ascii="PingFang SC" w:eastAsia="PingFang SC" w:hAnsi="PingFang SC" w:hint="eastAsia"/>
          <w:b/>
          <w:bCs/>
          <w:color w:val="212121"/>
          <w:shd w:val="clear" w:color="auto" w:fill="FFFFFF"/>
        </w:rPr>
        <w:t xml:space="preserve"> Binary Tree</w:t>
      </w:r>
    </w:p>
    <w:p w:rsidR="00816ABA" w:rsidRPr="00816ABA" w:rsidRDefault="00816ABA" w:rsidP="00816ABA">
      <w:pPr>
        <w:rPr>
          <w:rFonts w:ascii="Times New Roman" w:eastAsia="PingFang SC" w:hAnsi="Times New Roman" w:cs="Times New Roman"/>
          <w:bCs/>
          <w:color w:val="212121"/>
          <w:shd w:val="clear" w:color="auto" w:fill="FFFFFF"/>
        </w:rPr>
      </w:pPr>
      <w:r>
        <w:rPr>
          <w:rFonts w:ascii="PingFang SC" w:eastAsia="PingFang SC" w:hAnsi="PingFang SC" w:hint="eastAsia"/>
          <w:b/>
          <w:bCs/>
          <w:color w:val="212121"/>
          <w:shd w:val="clear" w:color="auto" w:fill="FFFFFF"/>
        </w:rPr>
        <w:t>题目：</w:t>
      </w:r>
      <w:r w:rsidRPr="00816ABA">
        <w:rPr>
          <w:rFonts w:ascii="Times New Roman" w:eastAsia="PingFang SC" w:hAnsi="Times New Roman" w:cs="Times New Roman"/>
          <w:bCs/>
          <w:color w:val="212121"/>
          <w:shd w:val="clear" w:color="auto" w:fill="FFFFFF"/>
        </w:rPr>
        <w:t>A binary tree is </w:t>
      </w:r>
      <w:proofErr w:type="spellStart"/>
      <w:r w:rsidRPr="00816ABA">
        <w:rPr>
          <w:rFonts w:ascii="Times New Roman" w:eastAsia="PingFang SC" w:hAnsi="Times New Roman" w:cs="Times New Roman"/>
          <w:bCs/>
          <w:i/>
          <w:iCs/>
          <w:color w:val="212121"/>
          <w:shd w:val="clear" w:color="auto" w:fill="FFFFFF"/>
        </w:rPr>
        <w:t>univalued</w:t>
      </w:r>
      <w:proofErr w:type="spellEnd"/>
      <w:r w:rsidRPr="00816ABA">
        <w:rPr>
          <w:rFonts w:ascii="Times New Roman" w:eastAsia="PingFang SC" w:hAnsi="Times New Roman" w:cs="Times New Roman"/>
          <w:bCs/>
          <w:color w:val="212121"/>
          <w:shd w:val="clear" w:color="auto" w:fill="FFFFFF"/>
        </w:rPr>
        <w:t> if every node in the tree has the same value.</w:t>
      </w:r>
    </w:p>
    <w:p w:rsidR="00AC436E" w:rsidRPr="00AC436E" w:rsidRDefault="00816ABA" w:rsidP="00AC436E">
      <w:pPr>
        <w:rPr>
          <w:rFonts w:ascii="Times New Roman" w:eastAsia="PingFang SC" w:hAnsi="Times New Roman" w:cs="Times New Roman"/>
          <w:bCs/>
          <w:color w:val="212121"/>
          <w:shd w:val="clear" w:color="auto" w:fill="FFFFFF"/>
        </w:rPr>
      </w:pPr>
      <w:r w:rsidRPr="00816ABA">
        <w:rPr>
          <w:rFonts w:ascii="Times New Roman" w:eastAsia="PingFang SC" w:hAnsi="Times New Roman" w:cs="Times New Roman"/>
          <w:bCs/>
          <w:color w:val="212121"/>
          <w:shd w:val="clear" w:color="auto" w:fill="FFFFFF"/>
        </w:rPr>
        <w:t xml:space="preserve">Return true if and only if the given tree is </w:t>
      </w:r>
      <w:proofErr w:type="spellStart"/>
      <w:r w:rsidRPr="00816ABA">
        <w:rPr>
          <w:rFonts w:ascii="Times New Roman" w:eastAsia="PingFang SC" w:hAnsi="Times New Roman" w:cs="Times New Roman"/>
          <w:bCs/>
          <w:color w:val="212121"/>
          <w:shd w:val="clear" w:color="auto" w:fill="FFFFFF"/>
        </w:rPr>
        <w:t>univalued</w:t>
      </w:r>
      <w:proofErr w:type="spellEnd"/>
      <w:r w:rsidRPr="00816ABA">
        <w:rPr>
          <w:rFonts w:ascii="Times New Roman" w:eastAsia="PingFang SC" w:hAnsi="Times New Roman" w:cs="Times New Roman"/>
          <w:bCs/>
          <w:color w:val="212121"/>
          <w:shd w:val="clear" w:color="auto" w:fill="FFFFFF"/>
        </w:rPr>
        <w:t>.</w:t>
      </w:r>
      <w:r w:rsidR="00AC436E" w:rsidRPr="00AC436E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 w:rsidR="00AC436E" w:rsidRPr="00AC436E">
        <w:rPr>
          <w:rFonts w:ascii="Times New Roman" w:eastAsia="PingFang SC" w:hAnsi="Times New Roman" w:cs="Times New Roman" w:hint="eastAsia"/>
          <w:bCs/>
          <w:color w:val="212121"/>
          <w:shd w:val="clear" w:color="auto" w:fill="FFFFFF"/>
        </w:rPr>
        <w:t>问二叉树的每个节点的值是不是都是一样的。</w:t>
      </w:r>
    </w:p>
    <w:p w:rsidR="00816ABA" w:rsidRPr="00816ABA" w:rsidRDefault="00816ABA" w:rsidP="00816ABA">
      <w:pPr>
        <w:rPr>
          <w:rFonts w:ascii="Times New Roman" w:eastAsia="PingFang SC" w:hAnsi="Times New Roman" w:cs="Times New Roman"/>
          <w:bCs/>
          <w:color w:val="212121"/>
          <w:shd w:val="clear" w:color="auto" w:fill="FFFFFF"/>
        </w:rPr>
      </w:pPr>
    </w:p>
    <w:p w:rsidR="00816ABA" w:rsidRPr="00816ABA" w:rsidRDefault="00816ABA" w:rsidP="00816ABA">
      <w:pPr>
        <w:rPr>
          <w:rFonts w:ascii="PingFang SC" w:eastAsia="PingFang SC" w:hAnsi="PingFang SC"/>
          <w:b/>
          <w:bCs/>
          <w:color w:val="212121"/>
          <w:shd w:val="clear" w:color="auto" w:fill="FFFFFF"/>
        </w:rPr>
      </w:pPr>
      <w:r w:rsidRPr="00816ABA">
        <w:rPr>
          <w:rFonts w:ascii="PingFang SC" w:eastAsia="PingFang SC" w:hAnsi="PingFang SC"/>
          <w:b/>
          <w:bCs/>
          <w:noProof/>
          <w:color w:val="212121"/>
          <w:shd w:val="clear" w:color="auto" w:fill="FFFFFF"/>
        </w:rPr>
        <w:drawing>
          <wp:inline distT="0" distB="0" distL="0" distR="0" wp14:anchorId="63AEA594" wp14:editId="7D1F52B4">
            <wp:extent cx="2877040" cy="3792772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117" cy="379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ABA" w:rsidRPr="00D002C8" w:rsidRDefault="00AC436E" w:rsidP="00D002C8">
      <w:r w:rsidRPr="00AC436E">
        <w:rPr>
          <w:rFonts w:hint="eastAsia"/>
          <w:highlight w:val="yellow"/>
        </w:rPr>
        <w:t>这题和上次的1</w:t>
      </w:r>
      <w:r w:rsidRPr="00AC436E">
        <w:rPr>
          <w:highlight w:val="yellow"/>
        </w:rPr>
        <w:t>00</w:t>
      </w:r>
      <w:r w:rsidRPr="00AC436E">
        <w:rPr>
          <w:rFonts w:hint="eastAsia"/>
          <w:highlight w:val="yellow"/>
        </w:rPr>
        <w:t>很像，但1</w:t>
      </w:r>
      <w:r w:rsidRPr="00AC436E">
        <w:rPr>
          <w:highlight w:val="yellow"/>
        </w:rPr>
        <w:t>00</w:t>
      </w:r>
      <w:r w:rsidRPr="00AC436E">
        <w:rPr>
          <w:rFonts w:hint="eastAsia"/>
          <w:highlight w:val="yellow"/>
        </w:rPr>
        <w:t>是比较两个二叉树的，这题是比较自身的值是否一致。</w:t>
      </w:r>
      <w:r>
        <w:rPr>
          <w:rFonts w:hint="eastAsia"/>
          <w:highlight w:val="yellow"/>
        </w:rPr>
        <w:t>所以大致思路会延续上次</w:t>
      </w:r>
      <w:r w:rsidRPr="00AC436E">
        <w:rPr>
          <w:rFonts w:hint="eastAsia"/>
          <w:highlight w:val="yellow"/>
        </w:rPr>
        <w:t>1</w:t>
      </w:r>
      <w:r w:rsidRPr="00AC436E">
        <w:rPr>
          <w:highlight w:val="yellow"/>
        </w:rPr>
        <w:t>00</w:t>
      </w:r>
      <w:r w:rsidRPr="00AC436E">
        <w:rPr>
          <w:rFonts w:hint="eastAsia"/>
          <w:highlight w:val="yellow"/>
        </w:rPr>
        <w:t>，但会有细微不同</w:t>
      </w:r>
    </w:p>
    <w:p w:rsidR="00816ABA" w:rsidRPr="00AC436E" w:rsidRDefault="00D002C8" w:rsidP="00D87A0A">
      <w:pPr>
        <w:rPr>
          <w:b/>
        </w:rPr>
      </w:pPr>
      <w:r w:rsidRPr="00816ABA">
        <w:rPr>
          <w:rFonts w:hint="eastAsia"/>
          <w:b/>
        </w:rPr>
        <w:t>思路：递归</w:t>
      </w:r>
    </w:p>
    <w:p w:rsidR="00816ABA" w:rsidRDefault="00816ABA" w:rsidP="00D87A0A"/>
    <w:p w:rsidR="00816ABA" w:rsidRDefault="00816ABA" w:rsidP="00816ABA">
      <w:r>
        <w:rPr>
          <w:rFonts w:hint="eastAsia"/>
        </w:rPr>
        <w:t>递归有两大部分：终点（递归出口，逻辑边界）和自身调用部分（递归表达式，规律等）</w:t>
      </w:r>
    </w:p>
    <w:p w:rsidR="00816ABA" w:rsidRDefault="00816ABA" w:rsidP="00816ABA">
      <w:r>
        <w:rPr>
          <w:rFonts w:hint="eastAsia"/>
        </w:rPr>
        <w:t>写好一个递归算法要把握三个方面：</w:t>
      </w:r>
      <w:r>
        <w:t>1.</w:t>
      </w:r>
      <w:r>
        <w:rPr>
          <w:rFonts w:hint="eastAsia"/>
        </w:rPr>
        <w:t xml:space="preserve">提取重复逻辑 </w:t>
      </w:r>
      <w:r>
        <w:t>2.</w:t>
      </w:r>
      <w:r>
        <w:rPr>
          <w:rFonts w:hint="eastAsia"/>
        </w:rPr>
        <w:t>合适的退出条件</w:t>
      </w:r>
      <w:r>
        <w:t>3.</w:t>
      </w:r>
      <w:r>
        <w:rPr>
          <w:rFonts w:hint="eastAsia"/>
        </w:rPr>
        <w:t>控制逻辑边界。</w:t>
      </w:r>
    </w:p>
    <w:p w:rsidR="00AC436E" w:rsidRPr="00AC436E" w:rsidRDefault="00AC436E" w:rsidP="00816ABA">
      <w:pPr>
        <w:rPr>
          <w:color w:val="000000" w:themeColor="text1"/>
        </w:rPr>
      </w:pPr>
      <w:r w:rsidRPr="00AC436E">
        <w:rPr>
          <w:rFonts w:hint="eastAsia"/>
          <w:color w:val="000000" w:themeColor="text1"/>
          <w:highlight w:val="yellow"/>
        </w:rPr>
        <w:t>（copy上次的，拿过来再强调一下）</w:t>
      </w:r>
    </w:p>
    <w:p w:rsidR="00816ABA" w:rsidRDefault="00816ABA" w:rsidP="00816ABA"/>
    <w:p w:rsidR="00816ABA" w:rsidRPr="00816ABA" w:rsidRDefault="00816ABA" w:rsidP="00816ABA">
      <w:pPr>
        <w:rPr>
          <w:b/>
        </w:rPr>
      </w:pPr>
      <w:r w:rsidRPr="00816ABA">
        <w:rPr>
          <w:rFonts w:hint="eastAsia"/>
          <w:b/>
        </w:rPr>
        <w:t>终点：</w:t>
      </w:r>
    </w:p>
    <w:p w:rsidR="00816ABA" w:rsidRDefault="00816ABA" w:rsidP="00816ABA">
      <w:pPr>
        <w:pStyle w:val="a9"/>
        <w:numPr>
          <w:ilvl w:val="0"/>
          <w:numId w:val="1"/>
        </w:numPr>
        <w:ind w:firstLineChars="0"/>
      </w:pPr>
      <w:r w:rsidRPr="004179BE">
        <w:rPr>
          <w:rFonts w:hint="eastAsia"/>
        </w:rPr>
        <w:t>合适的退出条件：</w:t>
      </w:r>
    </w:p>
    <w:p w:rsidR="00816ABA" w:rsidRDefault="00AC436E" w:rsidP="00816ABA">
      <w:r>
        <w:rPr>
          <w:rFonts w:hint="eastAsia"/>
        </w:rPr>
        <w:lastRenderedPageBreak/>
        <w:t>发现左支或右支与当前节点的值不同</w:t>
      </w:r>
      <w:r w:rsidR="00816ABA">
        <w:rPr>
          <w:rFonts w:hint="eastAsia"/>
        </w:rPr>
        <w:t>，return</w:t>
      </w:r>
      <w:r w:rsidR="00816ABA">
        <w:t xml:space="preserve"> 0</w:t>
      </w:r>
    </w:p>
    <w:p w:rsidR="00E073A4" w:rsidRPr="00E073A4" w:rsidRDefault="00E073A4" w:rsidP="00816ABA">
      <w:pPr>
        <w:rPr>
          <w:b/>
        </w:rPr>
      </w:pPr>
      <w:r w:rsidRPr="00E073A4">
        <w:rPr>
          <w:rFonts w:hint="eastAsia"/>
          <w:b/>
        </w:rPr>
        <w:t>注意</w:t>
      </w:r>
      <w:r>
        <w:rPr>
          <w:rFonts w:hint="eastAsia"/>
          <w:b/>
        </w:rPr>
        <w:t>： 这里自己写很容易写错成</w:t>
      </w:r>
      <w:r w:rsidRPr="00E073A4">
        <w:rPr>
          <w:rFonts w:hint="eastAsia"/>
          <w:b/>
        </w:rPr>
        <w:t>（</w:t>
      </w:r>
      <w:proofErr w:type="spellStart"/>
      <w:r w:rsidRPr="00E073A4">
        <w:rPr>
          <w:b/>
        </w:rPr>
        <w:t>root.val</w:t>
      </w:r>
      <w:proofErr w:type="spellEnd"/>
      <w:r w:rsidRPr="00E073A4">
        <w:rPr>
          <w:b/>
        </w:rPr>
        <w:t xml:space="preserve"> != </w:t>
      </w:r>
      <w:proofErr w:type="spellStart"/>
      <w:r w:rsidRPr="00E073A4">
        <w:rPr>
          <w:b/>
        </w:rPr>
        <w:t>root.right</w:t>
      </w:r>
      <w:proofErr w:type="spellEnd"/>
      <w:r w:rsidRPr="00E073A4">
        <w:rPr>
          <w:rFonts w:hint="eastAsia"/>
          <w:b/>
        </w:rPr>
        <w:t>）,</w:t>
      </w:r>
      <w:r w:rsidRPr="000711D7">
        <w:rPr>
          <w:rFonts w:hint="eastAsia"/>
          <w:b/>
          <w:highlight w:val="yellow"/>
        </w:rPr>
        <w:t>思考题：为什么这样写是不对的？正确答案应该怎么写？</w:t>
      </w:r>
    </w:p>
    <w:p w:rsidR="00E073A4" w:rsidRPr="00833203" w:rsidRDefault="00E073A4" w:rsidP="00816ABA">
      <w:pPr>
        <w:rPr>
          <w:color w:val="FFF2CC" w:themeColor="accent4" w:themeTint="33"/>
        </w:rPr>
      </w:pPr>
      <w:r>
        <w:rPr>
          <w:rFonts w:hint="eastAsia"/>
          <w:b/>
        </w:rPr>
        <w:t>答案：</w:t>
      </w:r>
      <w:r w:rsidRPr="00833203">
        <w:rPr>
          <w:rFonts w:hint="eastAsia"/>
          <w:color w:val="FFF2CC" w:themeColor="accent4" w:themeTint="33"/>
        </w:rPr>
        <w:t>正确写法</w:t>
      </w:r>
      <w:r w:rsidRPr="00833203">
        <w:rPr>
          <w:rFonts w:hint="eastAsia"/>
          <w:b/>
          <w:color w:val="FFF2CC" w:themeColor="accent4" w:themeTint="33"/>
        </w:rPr>
        <w:t>：</w:t>
      </w:r>
      <w:r w:rsidRPr="00833203">
        <w:rPr>
          <w:rFonts w:hint="eastAsia"/>
          <w:color w:val="FFF2CC" w:themeColor="accent4" w:themeTint="33"/>
        </w:rPr>
        <w:t>（</w:t>
      </w:r>
      <w:proofErr w:type="spellStart"/>
      <w:r w:rsidRPr="00833203">
        <w:rPr>
          <w:color w:val="FFF2CC" w:themeColor="accent4" w:themeTint="33"/>
        </w:rPr>
        <w:t>root.val</w:t>
      </w:r>
      <w:proofErr w:type="spellEnd"/>
      <w:r w:rsidRPr="00833203">
        <w:rPr>
          <w:color w:val="FFF2CC" w:themeColor="accent4" w:themeTint="33"/>
        </w:rPr>
        <w:t xml:space="preserve"> != </w:t>
      </w:r>
      <w:proofErr w:type="spellStart"/>
      <w:r w:rsidRPr="00833203">
        <w:rPr>
          <w:color w:val="FFF2CC" w:themeColor="accent4" w:themeTint="33"/>
        </w:rPr>
        <w:t>root.right.val</w:t>
      </w:r>
      <w:proofErr w:type="spellEnd"/>
      <w:r w:rsidRPr="00833203">
        <w:rPr>
          <w:rFonts w:hint="eastAsia"/>
          <w:color w:val="FFF2CC" w:themeColor="accent4" w:themeTint="33"/>
        </w:rPr>
        <w:t>）</w:t>
      </w:r>
    </w:p>
    <w:p w:rsidR="00E073A4" w:rsidRPr="00E073A4" w:rsidRDefault="00E073A4" w:rsidP="00816ABA">
      <w:pPr>
        <w:rPr>
          <w:color w:val="FFF2CC" w:themeColor="accent4" w:themeTint="33"/>
        </w:rPr>
      </w:pPr>
      <w:proofErr w:type="spellStart"/>
      <w:r w:rsidRPr="00833203">
        <w:rPr>
          <w:color w:val="FFF2CC" w:themeColor="accent4" w:themeTint="33"/>
        </w:rPr>
        <w:t>root.right</w:t>
      </w:r>
      <w:proofErr w:type="spellEnd"/>
      <w:r w:rsidRPr="00833203">
        <w:rPr>
          <w:rFonts w:hint="eastAsia"/>
          <w:color w:val="FFF2CC" w:themeColor="accent4" w:themeTint="33"/>
        </w:rPr>
        <w:t>是右支，而不是右支节点值。</w:t>
      </w:r>
      <w:proofErr w:type="spellStart"/>
      <w:r w:rsidRPr="00833203">
        <w:rPr>
          <w:color w:val="FFF2CC" w:themeColor="accent4" w:themeTint="33"/>
        </w:rPr>
        <w:t>root.val</w:t>
      </w:r>
      <w:proofErr w:type="spellEnd"/>
      <w:r w:rsidRPr="00833203">
        <w:rPr>
          <w:color w:val="FFF2CC" w:themeColor="accent4" w:themeTint="33"/>
        </w:rPr>
        <w:t xml:space="preserve"> </w:t>
      </w:r>
      <w:r w:rsidRPr="00833203">
        <w:rPr>
          <w:rFonts w:hint="eastAsia"/>
          <w:color w:val="FFF2CC" w:themeColor="accent4" w:themeTint="33"/>
        </w:rPr>
        <w:t>肯定是一直都不会等于</w:t>
      </w:r>
      <w:proofErr w:type="spellStart"/>
      <w:r w:rsidRPr="00833203">
        <w:rPr>
          <w:color w:val="FFF2CC" w:themeColor="accent4" w:themeTint="33"/>
        </w:rPr>
        <w:t>root.right</w:t>
      </w:r>
      <w:proofErr w:type="spellEnd"/>
      <w:r w:rsidRPr="00833203">
        <w:rPr>
          <w:rFonts w:hint="eastAsia"/>
          <w:color w:val="FFF2CC" w:themeColor="accent4" w:themeTint="33"/>
        </w:rPr>
        <w:t>的</w:t>
      </w:r>
      <w:r w:rsidR="000711D7" w:rsidRPr="00833203">
        <w:rPr>
          <w:rFonts w:hint="eastAsia"/>
          <w:color w:val="FFF2CC" w:themeColor="accent4" w:themeTint="33"/>
        </w:rPr>
        <w:t>，即</w:t>
      </w:r>
      <w:proofErr w:type="spellStart"/>
      <w:r w:rsidR="00833203" w:rsidRPr="00833203">
        <w:rPr>
          <w:color w:val="FFF2CC" w:themeColor="accent4" w:themeTint="33"/>
        </w:rPr>
        <w:t>treeNode</w:t>
      </w:r>
      <w:proofErr w:type="spellEnd"/>
      <w:r w:rsidR="00833203" w:rsidRPr="00833203">
        <w:rPr>
          <w:color w:val="FFF2CC" w:themeColor="accent4" w:themeTint="33"/>
        </w:rPr>
        <w:t xml:space="preserve"> != </w:t>
      </w:r>
      <w:proofErr w:type="spellStart"/>
      <w:r w:rsidR="00833203" w:rsidRPr="00833203">
        <w:rPr>
          <w:color w:val="FFF2CC" w:themeColor="accent4" w:themeTint="33"/>
        </w:rPr>
        <w:t>val</w:t>
      </w:r>
      <w:proofErr w:type="spellEnd"/>
      <w:r w:rsidRPr="00833203">
        <w:rPr>
          <w:rFonts w:hint="eastAsia"/>
          <w:color w:val="FFF2CC" w:themeColor="accent4" w:themeTint="33"/>
        </w:rPr>
        <w:t>。</w:t>
      </w:r>
    </w:p>
    <w:p w:rsidR="00E073A4" w:rsidRDefault="00E073A4" w:rsidP="00816ABA"/>
    <w:p w:rsidR="00E073A4" w:rsidRPr="00E073A4" w:rsidRDefault="00E073A4" w:rsidP="00816ABA">
      <w:pPr>
        <w:rPr>
          <w:b/>
        </w:rPr>
      </w:pPr>
    </w:p>
    <w:p w:rsidR="00816ABA" w:rsidRDefault="00816ABA" w:rsidP="00816AB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控制逻辑边界</w:t>
      </w:r>
    </w:p>
    <w:p w:rsidR="00816ABA" w:rsidRDefault="00816ABA" w:rsidP="00816ABA">
      <w:r>
        <w:rPr>
          <w:rFonts w:hint="eastAsia"/>
        </w:rPr>
        <w:t>当两个二叉树都为空时，即递归到了叶子结点时，return</w:t>
      </w:r>
      <w:r>
        <w:t xml:space="preserve"> 1</w:t>
      </w:r>
      <w:r>
        <w:rPr>
          <w:rFonts w:hint="eastAsia"/>
        </w:rPr>
        <w:t>。</w:t>
      </w:r>
    </w:p>
    <w:p w:rsidR="00613FAB" w:rsidRPr="001371A0" w:rsidRDefault="00613FAB" w:rsidP="00816ABA">
      <w:r w:rsidRPr="00613FAB">
        <w:rPr>
          <w:noProof/>
        </w:rPr>
        <w:drawing>
          <wp:inline distT="0" distB="0" distL="0" distR="0" wp14:anchorId="4F0AD932" wp14:editId="70A7609C">
            <wp:extent cx="1638300" cy="444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ABA" w:rsidRDefault="00816ABA" w:rsidP="00816ABA"/>
    <w:p w:rsidR="00816ABA" w:rsidRDefault="00816ABA" w:rsidP="00816ABA">
      <w:r>
        <w:rPr>
          <w:rFonts w:hint="eastAsia"/>
        </w:rPr>
        <w:t>自身调用部分：</w:t>
      </w:r>
    </w:p>
    <w:p w:rsidR="00816ABA" w:rsidRDefault="00816ABA" w:rsidP="00816AB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提取重复逻辑：</w:t>
      </w:r>
    </w:p>
    <w:p w:rsidR="00816ABA" w:rsidRDefault="00816ABA" w:rsidP="00816ABA">
      <w:r>
        <w:rPr>
          <w:rFonts w:hint="eastAsia"/>
        </w:rPr>
        <w:t>这题的重复逻辑</w:t>
      </w:r>
      <w:r w:rsidR="00E073A4">
        <w:rPr>
          <w:rFonts w:hint="eastAsia"/>
        </w:rPr>
        <w:t>就是不断的判断左支或右支与当前节点的值是否相同，因为该逻辑可以直接写在if的判断语句中，所以</w:t>
      </w:r>
      <w:r w:rsidR="000711D7">
        <w:rPr>
          <w:rFonts w:hint="eastAsia"/>
        </w:rPr>
        <w:t>当if判断完成后直接就是return，中间没有额外的计算操作。</w:t>
      </w:r>
    </w:p>
    <w:p w:rsidR="000711D7" w:rsidRPr="000711D7" w:rsidRDefault="000711D7" w:rsidP="00816ABA">
      <w:pPr>
        <w:rPr>
          <w:b/>
        </w:rPr>
      </w:pPr>
      <w:r w:rsidRPr="000711D7">
        <w:rPr>
          <w:rFonts w:hint="eastAsia"/>
          <w:b/>
        </w:rPr>
        <w:t>所以这一题的重点就是在与如何写</w:t>
      </w:r>
      <w:r>
        <w:rPr>
          <w:rFonts w:hint="eastAsia"/>
          <w:b/>
        </w:rPr>
        <w:t>if</w:t>
      </w:r>
      <w:r w:rsidRPr="000711D7">
        <w:rPr>
          <w:rFonts w:hint="eastAsia"/>
          <w:b/>
        </w:rPr>
        <w:t>判断语句</w:t>
      </w:r>
      <w:r>
        <w:rPr>
          <w:rFonts w:hint="eastAsia"/>
          <w:b/>
        </w:rPr>
        <w:t>，也就是下面的when</w:t>
      </w:r>
    </w:p>
    <w:p w:rsidR="00816ABA" w:rsidRDefault="00816ABA" w:rsidP="00816ABA"/>
    <w:p w:rsidR="00613FAB" w:rsidRDefault="00816ABA" w:rsidP="000711D7">
      <w:r w:rsidRPr="00F67314">
        <w:rPr>
          <w:b/>
        </w:rPr>
        <w:t>When</w:t>
      </w:r>
      <w:r w:rsidRPr="00F67314">
        <w:rPr>
          <w:rFonts w:hint="eastAsia"/>
          <w:b/>
        </w:rPr>
        <w:t>何时用这部分</w:t>
      </w:r>
      <w:r>
        <w:t>:</w:t>
      </w:r>
      <w:r w:rsidR="00613FAB">
        <w:rPr>
          <w:rFonts w:hint="eastAsia"/>
        </w:rPr>
        <w:t>我觉得要是理不清怎么写，一定要先把左支和右支分开写，至少条理会清楚点。</w:t>
      </w:r>
      <w:r w:rsidR="00613FAB">
        <w:t>I</w:t>
      </w:r>
      <w:r w:rsidR="00613FAB">
        <w:rPr>
          <w:rFonts w:hint="eastAsia"/>
        </w:rPr>
        <w:t>f判断语句也不要写太长。我当时第一次左右放一起写就导致忘记某些特殊case。</w:t>
      </w:r>
    </w:p>
    <w:p w:rsidR="000711D7" w:rsidRDefault="00613FAB" w:rsidP="000711D7">
      <w:r w:rsidRPr="00613FAB">
        <w:rPr>
          <w:rFonts w:hint="eastAsia"/>
          <w:b/>
          <w:color w:val="FF0000"/>
        </w:rPr>
        <w:t>错误示范</w:t>
      </w:r>
      <w:r>
        <w:rPr>
          <w:rFonts w:hint="eastAsia"/>
          <w:b/>
          <w:color w:val="FF0000"/>
        </w:rPr>
        <w:t>：</w:t>
      </w:r>
      <w:r w:rsidRPr="00613FAB">
        <w:rPr>
          <w:noProof/>
        </w:rPr>
        <w:drawing>
          <wp:inline distT="0" distB="0" distL="0" distR="0" wp14:anchorId="4B035DE1" wp14:editId="5A7277F9">
            <wp:extent cx="5486400" cy="2787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14" w:rsidRDefault="00613FAB" w:rsidP="000711D7">
      <w:pPr>
        <w:rPr>
          <w:b/>
          <w:color w:val="00B050"/>
        </w:rPr>
      </w:pPr>
      <w:r w:rsidRPr="00613FAB">
        <w:rPr>
          <w:rFonts w:hint="eastAsia"/>
          <w:b/>
          <w:color w:val="00B050"/>
        </w:rPr>
        <w:t>正确示范：</w:t>
      </w:r>
    </w:p>
    <w:p w:rsidR="000711D7" w:rsidRDefault="00613FAB" w:rsidP="000711D7">
      <w:r w:rsidRPr="00613FAB">
        <w:rPr>
          <w:noProof/>
        </w:rPr>
        <w:drawing>
          <wp:inline distT="0" distB="0" distL="0" distR="0" wp14:anchorId="79B1E8C6" wp14:editId="4A3FE30C">
            <wp:extent cx="2694932" cy="50888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486" cy="53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AB" w:rsidRDefault="00613FAB" w:rsidP="000711D7"/>
    <w:p w:rsidR="00F67314" w:rsidRDefault="00F67314" w:rsidP="000711D7">
      <w:r>
        <w:rPr>
          <w:rFonts w:hint="eastAsia"/>
        </w:rPr>
        <w:t>何时对自身进行调用：即不是叶子结点，也没有遇到</w:t>
      </w:r>
      <w:r w:rsidR="0044282C">
        <w:rPr>
          <w:rFonts w:hint="eastAsia"/>
        </w:rPr>
        <w:t>不同值时，也就是else</w:t>
      </w:r>
    </w:p>
    <w:p w:rsidR="0044282C" w:rsidRDefault="0044282C" w:rsidP="000711D7"/>
    <w:p w:rsidR="00F67314" w:rsidRDefault="00F67314" w:rsidP="000711D7"/>
    <w:p w:rsidR="00816ABA" w:rsidRDefault="000711D7" w:rsidP="000711D7">
      <w:r>
        <w:t xml:space="preserve"> </w:t>
      </w:r>
    </w:p>
    <w:p w:rsidR="00816ABA" w:rsidRDefault="00816ABA" w:rsidP="00816ABA">
      <w:r w:rsidRPr="00F67314">
        <w:rPr>
          <w:rFonts w:hint="eastAsia"/>
          <w:b/>
        </w:rPr>
        <w:t>H</w:t>
      </w:r>
      <w:r w:rsidRPr="00F67314">
        <w:rPr>
          <w:b/>
        </w:rPr>
        <w:t>ow</w:t>
      </w:r>
      <w:r w:rsidRPr="00F67314">
        <w:rPr>
          <w:rFonts w:hint="eastAsia"/>
          <w:b/>
        </w:rPr>
        <w:t>这部分怎么计算:</w:t>
      </w:r>
      <w:r w:rsidR="00613FAB" w:rsidRPr="00F67314">
        <w:rPr>
          <w:b/>
          <w:noProof/>
        </w:rPr>
        <w:t xml:space="preserve"> </w:t>
      </w:r>
      <w:r w:rsidR="00613FAB">
        <w:rPr>
          <w:rFonts w:hint="eastAsia"/>
          <w:noProof/>
        </w:rPr>
        <w:t>基本没什么计算部分，省略</w:t>
      </w:r>
    </w:p>
    <w:p w:rsidR="00816ABA" w:rsidRDefault="00816ABA" w:rsidP="00816ABA"/>
    <w:p w:rsidR="00816ABA" w:rsidRPr="0043554D" w:rsidRDefault="00816ABA" w:rsidP="00816ABA"/>
    <w:p w:rsidR="00816ABA" w:rsidRDefault="00816ABA" w:rsidP="00816ABA">
      <w:r>
        <w:t>What</w:t>
      </w:r>
      <w:r>
        <w:rPr>
          <w:rFonts w:hint="eastAsia"/>
        </w:rPr>
        <w:t>返回什么:</w:t>
      </w:r>
    </w:p>
    <w:p w:rsidR="00816ABA" w:rsidRDefault="00816ABA" w:rsidP="00816ABA">
      <w:r>
        <w:t>return 1:</w:t>
      </w:r>
      <w:r w:rsidRPr="002B3934">
        <w:rPr>
          <w:rFonts w:hint="eastAsia"/>
        </w:rPr>
        <w:t xml:space="preserve"> </w:t>
      </w:r>
      <w:r>
        <w:rPr>
          <w:rFonts w:hint="eastAsia"/>
        </w:rPr>
        <w:t>当递归到了叶子结点时</w:t>
      </w:r>
    </w:p>
    <w:p w:rsidR="00816ABA" w:rsidRDefault="00816ABA" w:rsidP="00816ABA">
      <w:r>
        <w:lastRenderedPageBreak/>
        <w:t>return 0:</w:t>
      </w:r>
      <w:r w:rsidR="0044282C">
        <w:rPr>
          <w:rFonts w:hint="eastAsia"/>
        </w:rPr>
        <w:t>值</w:t>
      </w:r>
      <w:r>
        <w:rPr>
          <w:rFonts w:hint="eastAsia"/>
        </w:rPr>
        <w:t>不一样时</w:t>
      </w:r>
    </w:p>
    <w:p w:rsidR="00816ABA" w:rsidRDefault="00816ABA" w:rsidP="00816ABA">
      <w:r>
        <w:t xml:space="preserve">return result: </w:t>
      </w:r>
      <w:r>
        <w:rPr>
          <w:rFonts w:hint="eastAsia"/>
        </w:rPr>
        <w:t>用and逻辑连接左右两支的递归返回结果。</w:t>
      </w:r>
    </w:p>
    <w:p w:rsidR="00D002C8" w:rsidRDefault="00D002C8" w:rsidP="00D87A0A"/>
    <w:p w:rsidR="00D002C8" w:rsidRDefault="00D002C8" w:rsidP="00D87A0A"/>
    <w:p w:rsidR="000711D7" w:rsidRDefault="000711D7" w:rsidP="00D87A0A">
      <w:r>
        <w:rPr>
          <w:rFonts w:hint="eastAsia"/>
        </w:rPr>
        <w:t>这个网址是用BFS和DFS解决二叉树问题的，也可以看看：</w:t>
      </w:r>
    </w:p>
    <w:p w:rsidR="000711D7" w:rsidRDefault="0062690C" w:rsidP="000711D7">
      <w:hyperlink r:id="rId9" w:anchor="_46" w:history="1">
        <w:r w:rsidR="000711D7">
          <w:rPr>
            <w:rStyle w:val="a3"/>
          </w:rPr>
          <w:t>https://blog.csdn.net/fuxuemingzhu/article/details/85385974#_46</w:t>
        </w:r>
      </w:hyperlink>
    </w:p>
    <w:p w:rsidR="0062690C" w:rsidRDefault="0062690C" w:rsidP="0062690C">
      <w:hyperlink r:id="rId10" w:history="1">
        <w:r>
          <w:rPr>
            <w:rStyle w:val="a3"/>
          </w:rPr>
          <w:t>https://blog.csdn.net/chlele0105/article/details/38759593</w:t>
        </w:r>
      </w:hyperlink>
    </w:p>
    <w:p w:rsidR="000711D7" w:rsidRPr="0062690C" w:rsidRDefault="000711D7" w:rsidP="00D87A0A">
      <w:bookmarkStart w:id="0" w:name="_GoBack"/>
      <w:bookmarkEnd w:id="0"/>
    </w:p>
    <w:p w:rsidR="000711D7" w:rsidRDefault="000711D7" w:rsidP="00D87A0A"/>
    <w:p w:rsidR="00D002C8" w:rsidRDefault="00816ABA" w:rsidP="00D87A0A">
      <w:r>
        <w:rPr>
          <w:rFonts w:hint="eastAsia"/>
        </w:rPr>
        <w:t>这个网址是讲class内部函数调用的，可以看看</w:t>
      </w:r>
    </w:p>
    <w:p w:rsidR="0062690C" w:rsidRPr="0062690C" w:rsidRDefault="00D002C8" w:rsidP="00D87A0A">
      <w:pPr>
        <w:rPr>
          <w:rFonts w:hint="eastAsia"/>
          <w:color w:val="0000FF"/>
          <w:u w:val="single"/>
        </w:rPr>
      </w:pPr>
      <w:hyperlink r:id="rId11" w:history="1">
        <w:r w:rsidRPr="00D87A0A">
          <w:rPr>
            <w:rStyle w:val="a3"/>
          </w:rPr>
          <w:t>https://blog.csdn.net/CLHugh/article/details/75000104</w:t>
        </w:r>
      </w:hyperlink>
    </w:p>
    <w:p w:rsidR="000711D7" w:rsidRDefault="000711D7" w:rsidP="00D87A0A">
      <w:pPr>
        <w:rPr>
          <w:color w:val="0000FF"/>
          <w:u w:val="single"/>
        </w:rPr>
      </w:pPr>
    </w:p>
    <w:p w:rsidR="000711D7" w:rsidRPr="00D87A0A" w:rsidRDefault="000711D7" w:rsidP="00D87A0A"/>
    <w:p w:rsidR="00942828" w:rsidRDefault="00D002C8">
      <w:r w:rsidRPr="00D002C8">
        <w:rPr>
          <w:noProof/>
        </w:rPr>
        <w:drawing>
          <wp:inline distT="0" distB="0" distL="0" distR="0" wp14:anchorId="2232A732" wp14:editId="39E2BE58">
            <wp:extent cx="5486400" cy="42024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828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21BFC"/>
    <w:multiLevelType w:val="hybridMultilevel"/>
    <w:tmpl w:val="669E51CE"/>
    <w:lvl w:ilvl="0" w:tplc="CE96D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0A"/>
    <w:rsid w:val="000711D7"/>
    <w:rsid w:val="0044282C"/>
    <w:rsid w:val="00613FAB"/>
    <w:rsid w:val="0062690C"/>
    <w:rsid w:val="00663E69"/>
    <w:rsid w:val="00816ABA"/>
    <w:rsid w:val="00833203"/>
    <w:rsid w:val="00942828"/>
    <w:rsid w:val="00AC436E"/>
    <w:rsid w:val="00D002C8"/>
    <w:rsid w:val="00D87A0A"/>
    <w:rsid w:val="00E073A4"/>
    <w:rsid w:val="00F6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1F9BC"/>
  <w15:chartTrackingRefBased/>
  <w15:docId w15:val="{140204EC-9EDE-8440-818D-4B0D0660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1D7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7A0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002C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002C8"/>
    <w:rPr>
      <w:rFonts w:ascii="宋体" w:eastAsia="宋体"/>
      <w:sz w:val="18"/>
      <w:szCs w:val="18"/>
    </w:rPr>
  </w:style>
  <w:style w:type="character" w:styleId="a6">
    <w:name w:val="Unresolved Mention"/>
    <w:basedOn w:val="a0"/>
    <w:uiPriority w:val="99"/>
    <w:semiHidden/>
    <w:unhideWhenUsed/>
    <w:rsid w:val="00D002C8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816ABA"/>
    <w:rPr>
      <w:rFonts w:ascii="Times New Roman" w:hAnsi="Times New Roman" w:cs="Times New Roman"/>
    </w:rPr>
  </w:style>
  <w:style w:type="character" w:styleId="a8">
    <w:name w:val="FollowedHyperlink"/>
    <w:basedOn w:val="a0"/>
    <w:uiPriority w:val="99"/>
    <w:semiHidden/>
    <w:unhideWhenUsed/>
    <w:rsid w:val="00816AB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816A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2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log.csdn.net/CLHugh/article/details/75000104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blog.csdn.net/chlele0105/article/details/387595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fuxuemingzhu/article/details/8538597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3</cp:revision>
  <dcterms:created xsi:type="dcterms:W3CDTF">2019-05-15T20:16:00Z</dcterms:created>
  <dcterms:modified xsi:type="dcterms:W3CDTF">2019-05-21T18:31:00Z</dcterms:modified>
</cp:coreProperties>
</file>