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BAE907" w14:textId="77777777" w:rsidR="001202BF" w:rsidRDefault="001202BF" w:rsidP="001202BF">
      <w:r>
        <w:rPr>
          <w:b/>
          <w:noProof/>
          <w:color w:val="595959" w:themeColor="text1" w:themeTint="A6"/>
          <w:lang w:eastAsia="es-CL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7466F1C2" wp14:editId="4B3F185E">
                <wp:simplePos x="0" y="0"/>
                <wp:positionH relativeFrom="margin">
                  <wp:posOffset>-313901</wp:posOffset>
                </wp:positionH>
                <wp:positionV relativeFrom="paragraph">
                  <wp:posOffset>38312</wp:posOffset>
                </wp:positionV>
                <wp:extent cx="6238875" cy="1562100"/>
                <wp:effectExtent l="0" t="0" r="0" b="0"/>
                <wp:wrapNone/>
                <wp:docPr id="53" name="Grupo 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38875" cy="1562100"/>
                          <a:chOff x="0" y="0"/>
                          <a:chExt cx="5991225" cy="1562100"/>
                        </a:xfrm>
                      </wpg:grpSpPr>
                      <wps:wsp>
                        <wps:cNvPr id="55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1024671" y="299473"/>
                            <a:ext cx="4966554" cy="12626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D9E8BED" w14:textId="77777777" w:rsidR="001202BF" w:rsidRDefault="001202BF" w:rsidP="001202BF">
                              <w:pPr>
                                <w:spacing w:after="0" w:line="240" w:lineRule="auto"/>
                                <w:rPr>
                                  <w:b/>
                                  <w:color w:val="FF0000"/>
                                  <w:sz w:val="48"/>
                                  <w:szCs w:val="48"/>
                                </w:rPr>
                              </w:pPr>
                            </w:p>
                            <w:p w14:paraId="21115FFE" w14:textId="6E6C6F8D" w:rsidR="004B72CB" w:rsidRPr="00231F2A" w:rsidRDefault="004B72CB" w:rsidP="004B72CB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Guía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3.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 </w:t>
                              </w:r>
                              <w:r w:rsidR="000C587E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Informe final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 P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royecto 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APT </w:t>
                              </w:r>
                            </w:p>
                            <w:p w14:paraId="6CE9F203" w14:textId="10942EFB" w:rsidR="001202BF" w:rsidRPr="00231F2A" w:rsidRDefault="004B72CB" w:rsidP="004B72CB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Asignatura </w:t>
                              </w:r>
                              <w:r w:rsidR="006672A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Capstone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56" name="Rectángulo 56"/>
                        <wps:cNvSpPr/>
                        <wps:spPr>
                          <a:xfrm>
                            <a:off x="0" y="0"/>
                            <a:ext cx="993140" cy="1486894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466F1C2" id="Grupo 53" o:spid="_x0000_s1026" style="position:absolute;margin-left:-24.7pt;margin-top:3pt;width:491.25pt;height:123pt;z-index:251659264;mso-position-horizontal-relative:margin;mso-width-relative:margin;mso-height-relative:margin" coordsize="59912,156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Cuadro de texto 2" o:spid="_x0000_s1027" type="#_x0000_t202" style="position:absolute;left:10246;top:2994;width:49666;height:126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" filled="f" stroked="f">
                  <v:textbox>
                    <w:txbxContent>
                      <w:p w14:paraId="5D9E8BED" w14:textId="77777777" w:rsidR="001202BF" w:rsidRDefault="001202BF" w:rsidP="001202BF">
                        <w:pPr>
                          <w:spacing w:after="0" w:line="240" w:lineRule="auto"/>
                          <w:rPr>
                            <w:b/>
                            <w:color w:val="FF0000"/>
                            <w:sz w:val="48"/>
                            <w:szCs w:val="48"/>
                          </w:rPr>
                        </w:pPr>
                      </w:p>
                      <w:p w14:paraId="21115FFE" w14:textId="6E6C6F8D" w:rsidR="004B72CB" w:rsidRPr="00231F2A" w:rsidRDefault="004B72CB" w:rsidP="004B72CB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Guía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3.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 </w:t>
                        </w:r>
                        <w:r w:rsidR="000C587E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Informe final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 P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royecto 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APT </w:t>
                        </w:r>
                      </w:p>
                      <w:p w14:paraId="6CE9F203" w14:textId="10942EFB" w:rsidR="001202BF" w:rsidRPr="00231F2A" w:rsidRDefault="004B72CB" w:rsidP="004B72CB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Asignatura </w:t>
                        </w:r>
                        <w:r w:rsidR="006672A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Capstone</w:t>
                        </w:r>
                      </w:p>
                    </w:txbxContent>
                  </v:textbox>
                </v:shape>
                <v:rect id="Rectángulo 56" o:spid="_x0000_s1028" style="position:absolute;width:9931;height:148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" fillcolor="#1f3763 [1604]" stroked="f" strokeweight="1pt"/>
                <w10:wrap anchorx="margin"/>
              </v:group>
            </w:pict>
          </mc:Fallback>
        </mc:AlternateContent>
      </w:r>
    </w:p>
    <w:p w14:paraId="5F8A6F48" w14:textId="77777777" w:rsidR="001202BF" w:rsidRDefault="001202BF" w:rsidP="001202BF"/>
    <w:p w14:paraId="5CDC10C5" w14:textId="77777777" w:rsidR="001202BF" w:rsidRDefault="001202BF" w:rsidP="001202BF"/>
    <w:p w14:paraId="017C39D3" w14:textId="77777777" w:rsidR="001202BF" w:rsidRDefault="001202BF" w:rsidP="001202BF"/>
    <w:p w14:paraId="15C3087B" w14:textId="77777777" w:rsidR="001202BF" w:rsidRPr="00747ECB" w:rsidRDefault="001202BF" w:rsidP="001202BF"/>
    <w:p w14:paraId="76290C55" w14:textId="77777777" w:rsidR="001202BF" w:rsidRDefault="001202BF" w:rsidP="001202BF">
      <w:pPr>
        <w:rPr>
          <w:rFonts w:asciiTheme="majorHAnsi" w:eastAsiaTheme="majorEastAsia" w:hAnsiTheme="majorHAnsi" w:cstheme="majorBidi"/>
          <w:b/>
          <w:color w:val="2F5496" w:themeColor="accent1" w:themeShade="BF"/>
          <w:sz w:val="26"/>
          <w:szCs w:val="26"/>
        </w:rPr>
      </w:pPr>
    </w:p>
    <w:p w14:paraId="1FCB0052" w14:textId="77777777" w:rsidR="001202BF" w:rsidRDefault="001202BF" w:rsidP="001202BF">
      <w:pPr>
        <w:rPr>
          <w:rFonts w:asciiTheme="majorHAnsi" w:eastAsiaTheme="majorEastAsia" w:hAnsiTheme="majorHAnsi" w:cstheme="majorBidi"/>
          <w:b/>
          <w:color w:val="2F5496" w:themeColor="accent1" w:themeShade="BF"/>
          <w:sz w:val="26"/>
          <w:szCs w:val="26"/>
        </w:rPr>
      </w:pPr>
    </w:p>
    <w:tbl>
      <w:tblPr>
        <w:tblStyle w:val="Tablaconcuadrcula"/>
        <w:tblW w:w="9781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781"/>
      </w:tblGrid>
      <w:tr w:rsidR="001202BF" w14:paraId="7F975A4D" w14:textId="77777777" w:rsidTr="00D608E0">
        <w:trPr>
          <w:trHeight w:val="440"/>
        </w:trPr>
        <w:tc>
          <w:tcPr>
            <w:tcW w:w="9781" w:type="dxa"/>
            <w:vAlign w:val="center"/>
          </w:tcPr>
          <w:p w14:paraId="49D80728" w14:textId="0F1B70F0" w:rsidR="001202BF" w:rsidRPr="00BF2EA6" w:rsidRDefault="001202BF" w:rsidP="000C587E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t>1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 w:rsidR="000C587E">
              <w:rPr>
                <w:b/>
                <w:color w:val="1F3864" w:themeColor="accent1" w:themeShade="80"/>
                <w:sz w:val="28"/>
                <w:szCs w:val="28"/>
              </w:rPr>
              <w:t>Informe</w:t>
            </w:r>
            <w:r w:rsidR="00D22182">
              <w:rPr>
                <w:b/>
                <w:color w:val="1F3864" w:themeColor="accent1" w:themeShade="80"/>
                <w:sz w:val="28"/>
                <w:szCs w:val="28"/>
              </w:rPr>
              <w:t xml:space="preserve"> final </w:t>
            </w:r>
            <w:r w:rsidR="000C587E">
              <w:rPr>
                <w:b/>
                <w:color w:val="1F3864" w:themeColor="accent1" w:themeShade="80"/>
                <w:sz w:val="28"/>
                <w:szCs w:val="28"/>
              </w:rPr>
              <w:t>P</w:t>
            </w:r>
            <w:r w:rsidR="00D22182">
              <w:rPr>
                <w:b/>
                <w:color w:val="1F3864" w:themeColor="accent1" w:themeShade="80"/>
                <w:sz w:val="28"/>
                <w:szCs w:val="28"/>
              </w:rPr>
              <w:t>royecto APT</w:t>
            </w:r>
          </w:p>
        </w:tc>
      </w:tr>
      <w:tr w:rsidR="001202BF" w14:paraId="34B1D0B2" w14:textId="77777777" w:rsidTr="00D608E0">
        <w:trPr>
          <w:trHeight w:val="800"/>
        </w:trPr>
        <w:tc>
          <w:tcPr>
            <w:tcW w:w="9781" w:type="dxa"/>
            <w:shd w:val="clear" w:color="auto" w:fill="D9E2F3" w:themeFill="accent1" w:themeFillTint="33"/>
            <w:vAlign w:val="center"/>
          </w:tcPr>
          <w:p w14:paraId="27A7A8C5" w14:textId="77777777" w:rsidR="001202BF" w:rsidRDefault="001202BF" w:rsidP="00585A13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</w:p>
          <w:p w14:paraId="66025BDD" w14:textId="5E882AAD" w:rsidR="001202BF" w:rsidRPr="00747ECB" w:rsidRDefault="001202BF" w:rsidP="006B7645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747ECB">
              <w:rPr>
                <w:rFonts w:ascii="Calibri" w:hAnsi="Calibri"/>
                <w:color w:val="1F3864" w:themeColor="accent1" w:themeShade="80"/>
              </w:rPr>
              <w:t>El objetivo de est</w:t>
            </w:r>
            <w:r w:rsidR="000C587E">
              <w:rPr>
                <w:rFonts w:ascii="Calibri" w:hAnsi="Calibri"/>
                <w:color w:val="1F3864" w:themeColor="accent1" w:themeShade="80"/>
              </w:rPr>
              <w:t>e</w:t>
            </w:r>
            <w:r w:rsidRPr="00747ECB">
              <w:rPr>
                <w:rFonts w:ascii="Calibri" w:hAnsi="Calibri"/>
                <w:color w:val="1F3864" w:themeColor="accent1" w:themeShade="80"/>
              </w:rPr>
              <w:t xml:space="preserve"> </w:t>
            </w:r>
            <w:r w:rsidR="000C587E">
              <w:rPr>
                <w:rFonts w:ascii="Calibri" w:hAnsi="Calibri"/>
                <w:color w:val="1F3864" w:themeColor="accent1" w:themeShade="80"/>
              </w:rPr>
              <w:t>informe</w:t>
            </w:r>
            <w:r w:rsidRPr="00747ECB">
              <w:rPr>
                <w:rFonts w:ascii="Calibri" w:hAnsi="Calibri"/>
                <w:color w:val="1F3864" w:themeColor="accent1" w:themeShade="80"/>
              </w:rPr>
              <w:t xml:space="preserve"> es que describas los aspectos más relevantes de tu </w:t>
            </w:r>
            <w:r w:rsidR="006B7645">
              <w:rPr>
                <w:rFonts w:ascii="Calibri" w:hAnsi="Calibri"/>
                <w:color w:val="1F3864" w:themeColor="accent1" w:themeShade="80"/>
              </w:rPr>
              <w:t>Proyecto APT. Es importante que</w:t>
            </w:r>
            <w:r w:rsidRPr="00747ECB">
              <w:rPr>
                <w:rFonts w:ascii="Calibri" w:hAnsi="Calibri"/>
                <w:color w:val="1F3864" w:themeColor="accent1" w:themeShade="80"/>
              </w:rPr>
              <w:t xml:space="preserve"> fundament</w:t>
            </w:r>
            <w:r w:rsidR="006B7645">
              <w:rPr>
                <w:rFonts w:ascii="Calibri" w:hAnsi="Calibri"/>
                <w:color w:val="1F3864" w:themeColor="accent1" w:themeShade="80"/>
              </w:rPr>
              <w:t>es las</w:t>
            </w:r>
            <w:r w:rsidRPr="00747ECB">
              <w:rPr>
                <w:rFonts w:ascii="Calibri" w:hAnsi="Calibri"/>
                <w:color w:val="1F3864" w:themeColor="accent1" w:themeShade="80"/>
              </w:rPr>
              <w:t xml:space="preserve"> decisiones que tuviste que tomar a lo largo del proceso. </w:t>
            </w:r>
          </w:p>
          <w:p w14:paraId="473140E5" w14:textId="77777777" w:rsidR="00B0399B" w:rsidRDefault="00B0399B" w:rsidP="006B7645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</w:p>
          <w:p w14:paraId="442403C7" w14:textId="2861B388" w:rsidR="000C587E" w:rsidRPr="00386458" w:rsidRDefault="000C587E" w:rsidP="006B7645">
            <w:pPr>
              <w:pStyle w:val="Piedepgina"/>
              <w:jc w:val="both"/>
              <w:rPr>
                <w:rFonts w:ascii="Calibri" w:hAnsi="Calibri"/>
                <w:b/>
                <w:color w:val="1F3864" w:themeColor="accent1" w:themeShade="80"/>
              </w:rPr>
            </w:pPr>
            <w:r w:rsidRPr="00076E60">
              <w:rPr>
                <w:rFonts w:ascii="Calibri" w:hAnsi="Calibri"/>
                <w:color w:val="1F3864" w:themeColor="accent1" w:themeShade="80"/>
              </w:rPr>
              <w:t>A continuación, encontrarás distintos campos que deberás completar</w:t>
            </w:r>
            <w:r w:rsidR="006B7645">
              <w:rPr>
                <w:rFonts w:ascii="Calibri" w:hAnsi="Calibri"/>
                <w:color w:val="1F3864" w:themeColor="accent1" w:themeShade="80"/>
              </w:rPr>
              <w:t xml:space="preserve"> con la información solicitada, los</w:t>
            </w:r>
            <w:r w:rsidRPr="00076E60">
              <w:rPr>
                <w:rFonts w:ascii="Calibri" w:hAnsi="Calibri"/>
                <w:color w:val="1F3864" w:themeColor="accent1" w:themeShade="80"/>
              </w:rPr>
              <w:t xml:space="preserve"> que </w:t>
            </w:r>
            <w:r w:rsidR="006B7645">
              <w:rPr>
                <w:rFonts w:ascii="Calibri" w:hAnsi="Calibri"/>
                <w:color w:val="1F3864" w:themeColor="accent1" w:themeShade="80"/>
              </w:rPr>
              <w:t>dan</w:t>
            </w:r>
            <w:r w:rsidRPr="00076E60">
              <w:rPr>
                <w:rFonts w:ascii="Calibri" w:hAnsi="Calibri"/>
                <w:color w:val="1F3864" w:themeColor="accent1" w:themeShade="80"/>
              </w:rPr>
              <w:t xml:space="preserve"> cuenta del resumen de tu proyecto APT y sus principales resultados.</w:t>
            </w:r>
          </w:p>
        </w:tc>
      </w:tr>
    </w:tbl>
    <w:p w14:paraId="24A0099E" w14:textId="432D3233" w:rsidR="001202BF" w:rsidRDefault="001202BF" w:rsidP="001202BF">
      <w:pPr>
        <w:rPr>
          <w:b/>
        </w:rPr>
      </w:pPr>
    </w:p>
    <w:tbl>
      <w:tblPr>
        <w:tblStyle w:val="Tablaconcuadrcula"/>
        <w:tblW w:w="9781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3159"/>
        <w:gridCol w:w="6622"/>
      </w:tblGrid>
      <w:tr w:rsidR="00050706" w:rsidRPr="00B4008E" w14:paraId="648C63AB" w14:textId="77777777" w:rsidTr="00434472">
        <w:trPr>
          <w:trHeight w:val="440"/>
        </w:trPr>
        <w:tc>
          <w:tcPr>
            <w:tcW w:w="3159" w:type="dxa"/>
            <w:vAlign w:val="center"/>
          </w:tcPr>
          <w:p w14:paraId="647676E6" w14:textId="77777777" w:rsidR="00050706" w:rsidRPr="00B4008E" w:rsidRDefault="00050706" w:rsidP="00E42375">
            <w:pPr>
              <w:rPr>
                <w:rFonts w:ascii="Calibri" w:hAnsi="Calibri"/>
                <w:color w:val="1F3864" w:themeColor="accent1" w:themeShade="80"/>
              </w:rPr>
            </w:pPr>
            <w:r w:rsidRPr="00B4008E">
              <w:rPr>
                <w:rFonts w:ascii="Calibri" w:hAnsi="Calibri"/>
                <w:color w:val="1F3864" w:themeColor="accent1" w:themeShade="80"/>
              </w:rPr>
              <w:t>Nombre del proyecto</w:t>
            </w:r>
          </w:p>
        </w:tc>
        <w:tc>
          <w:tcPr>
            <w:tcW w:w="6622" w:type="dxa"/>
            <w:vAlign w:val="center"/>
          </w:tcPr>
          <w:p w14:paraId="2FBC4413" w14:textId="43AB5966" w:rsidR="00050706" w:rsidRPr="00B4008E" w:rsidRDefault="00A8545E" w:rsidP="00E42375">
            <w:pPr>
              <w:rPr>
                <w:b/>
              </w:rPr>
            </w:pP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Greenhouse Future</w:t>
            </w:r>
          </w:p>
        </w:tc>
      </w:tr>
      <w:tr w:rsidR="00050706" w:rsidRPr="00B4008E" w14:paraId="0C90D500" w14:textId="77777777" w:rsidTr="00434472">
        <w:trPr>
          <w:trHeight w:val="418"/>
        </w:trPr>
        <w:tc>
          <w:tcPr>
            <w:tcW w:w="3159" w:type="dxa"/>
            <w:vAlign w:val="center"/>
          </w:tcPr>
          <w:p w14:paraId="78D87DFF" w14:textId="77777777" w:rsidR="00050706" w:rsidRPr="00B4008E" w:rsidRDefault="00050706" w:rsidP="00E42375">
            <w:pPr>
              <w:rPr>
                <w:rFonts w:ascii="Calibri" w:hAnsi="Calibri"/>
                <w:color w:val="1F3864" w:themeColor="accent1" w:themeShade="80"/>
              </w:rPr>
            </w:pPr>
            <w:r w:rsidRPr="00B4008E">
              <w:rPr>
                <w:rFonts w:ascii="Calibri" w:hAnsi="Calibri"/>
                <w:color w:val="1F3864" w:themeColor="accent1" w:themeShade="80"/>
              </w:rPr>
              <w:t>Área (s) de desempeño(s)</w:t>
            </w:r>
          </w:p>
        </w:tc>
        <w:tc>
          <w:tcPr>
            <w:tcW w:w="6622" w:type="dxa"/>
            <w:vAlign w:val="center"/>
          </w:tcPr>
          <w:p w14:paraId="2466888A" w14:textId="4F614721" w:rsidR="00050706" w:rsidRPr="00B4008E" w:rsidRDefault="00252010" w:rsidP="00050706">
            <w:pPr>
              <w:rPr>
                <w:b/>
              </w:rPr>
            </w:pPr>
            <w:r w:rsidRPr="00252010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Desarrollo de soluciones tecnológicas e integración de sistemas IoT aplicados al sector agrícola.</w:t>
            </w:r>
          </w:p>
        </w:tc>
      </w:tr>
      <w:tr w:rsidR="00050706" w:rsidRPr="00B4008E" w14:paraId="34A68B25" w14:textId="77777777" w:rsidTr="00434472">
        <w:trPr>
          <w:trHeight w:val="425"/>
        </w:trPr>
        <w:tc>
          <w:tcPr>
            <w:tcW w:w="3159" w:type="dxa"/>
            <w:vAlign w:val="center"/>
          </w:tcPr>
          <w:p w14:paraId="2B4823B0" w14:textId="77777777" w:rsidR="00050706" w:rsidRPr="00B4008E" w:rsidRDefault="00050706" w:rsidP="00E42375">
            <w:pPr>
              <w:rPr>
                <w:rFonts w:ascii="Calibri" w:hAnsi="Calibri"/>
                <w:color w:val="1F3864" w:themeColor="accent1" w:themeShade="80"/>
              </w:rPr>
            </w:pPr>
            <w:r w:rsidRPr="00B4008E">
              <w:rPr>
                <w:rFonts w:ascii="Calibri" w:hAnsi="Calibri"/>
                <w:color w:val="1F3864" w:themeColor="accent1" w:themeShade="80"/>
              </w:rPr>
              <w:t xml:space="preserve">Competencias </w:t>
            </w:r>
          </w:p>
          <w:p w14:paraId="098DE3BE" w14:textId="77777777" w:rsidR="00050706" w:rsidRPr="00B4008E" w:rsidRDefault="00050706" w:rsidP="00E42375">
            <w:pPr>
              <w:rPr>
                <w:rFonts w:ascii="Calibri" w:hAnsi="Calibri"/>
                <w:color w:val="1F3864" w:themeColor="accent1" w:themeShade="80"/>
              </w:rPr>
            </w:pPr>
          </w:p>
        </w:tc>
        <w:tc>
          <w:tcPr>
            <w:tcW w:w="6622" w:type="dxa"/>
            <w:vAlign w:val="center"/>
          </w:tcPr>
          <w:p w14:paraId="624F4CBA" w14:textId="251E69FF" w:rsidR="00252010" w:rsidRPr="00252010" w:rsidRDefault="00252010" w:rsidP="00252010">
            <w:pP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252010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Diseñar, desarrollar e implementar soluciones tecnológicas aplicadas a contextos reales utilizando herramientas y metodologías de ingeniería informática.</w:t>
            </w:r>
          </w:p>
          <w:p w14:paraId="7430D98A" w14:textId="1AD512A3" w:rsidR="00252010" w:rsidRPr="00252010" w:rsidRDefault="00252010" w:rsidP="00252010">
            <w:pP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252010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Aplicar fundamentos de redes, bases de datos y programación para integrar dispositivos IoT en sistemas conectados a la nube.</w:t>
            </w:r>
          </w:p>
          <w:p w14:paraId="2366AA78" w14:textId="111671F4" w:rsidR="00050706" w:rsidRPr="00B4008E" w:rsidRDefault="00252010" w:rsidP="00252010">
            <w:pPr>
              <w:rPr>
                <w:b/>
              </w:rPr>
            </w:pPr>
            <w:r w:rsidRPr="00252010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Gestionar proyectos tecnológicos considerando planificación, control, documentación y calidad de software.</w:t>
            </w:r>
          </w:p>
        </w:tc>
      </w:tr>
    </w:tbl>
    <w:p w14:paraId="00010BC5" w14:textId="77777777" w:rsidR="00050706" w:rsidRDefault="00050706" w:rsidP="001202BF">
      <w:pPr>
        <w:rPr>
          <w:b/>
        </w:rPr>
      </w:pPr>
    </w:p>
    <w:tbl>
      <w:tblPr>
        <w:tblStyle w:val="Tablaconcuadrcula"/>
        <w:tblW w:w="9781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3001"/>
        <w:gridCol w:w="6780"/>
      </w:tblGrid>
      <w:tr w:rsidR="001202BF" w14:paraId="00134FF8" w14:textId="77777777" w:rsidTr="7EB51544">
        <w:trPr>
          <w:trHeight w:val="388"/>
        </w:trPr>
        <w:tc>
          <w:tcPr>
            <w:tcW w:w="9781" w:type="dxa"/>
            <w:gridSpan w:val="2"/>
            <w:shd w:val="clear" w:color="auto" w:fill="D9D9D9" w:themeFill="background1" w:themeFillShade="D9"/>
            <w:vAlign w:val="center"/>
          </w:tcPr>
          <w:p w14:paraId="2A9DBAC8" w14:textId="13301F28" w:rsidR="001202BF" w:rsidRPr="009B676B" w:rsidRDefault="001202BF" w:rsidP="000C587E">
            <w:pPr>
              <w:rPr>
                <w:b/>
              </w:rPr>
            </w:pPr>
            <w:r w:rsidRPr="009B676B">
              <w:rPr>
                <w:rFonts w:ascii="Calibri" w:hAnsi="Calibri"/>
                <w:b/>
                <w:color w:val="1F3864" w:themeColor="accent1" w:themeShade="80"/>
                <w:sz w:val="18"/>
              </w:rPr>
              <w:t>Contenidos de</w:t>
            </w:r>
            <w:r w:rsidR="006B7645">
              <w:rPr>
                <w:rFonts w:ascii="Calibri" w:hAnsi="Calibri"/>
                <w:b/>
                <w:color w:val="1F3864" w:themeColor="accent1" w:themeShade="80"/>
                <w:sz w:val="18"/>
              </w:rPr>
              <w:t>l informe f</w:t>
            </w:r>
            <w:r w:rsidR="000C587E">
              <w:rPr>
                <w:rFonts w:ascii="Calibri" w:hAnsi="Calibri"/>
                <w:b/>
                <w:color w:val="1F3864" w:themeColor="accent1" w:themeShade="80"/>
                <w:sz w:val="18"/>
              </w:rPr>
              <w:t>inal</w:t>
            </w:r>
          </w:p>
        </w:tc>
      </w:tr>
      <w:tr w:rsidR="001202BF" w14:paraId="55DAFFA5" w14:textId="77777777" w:rsidTr="7EB51544">
        <w:trPr>
          <w:trHeight w:val="2266"/>
        </w:trPr>
        <w:tc>
          <w:tcPr>
            <w:tcW w:w="3001" w:type="dxa"/>
            <w:vAlign w:val="center"/>
          </w:tcPr>
          <w:p w14:paraId="7FEF913E" w14:textId="03D250DF" w:rsidR="001202BF" w:rsidRPr="00612A14" w:rsidRDefault="001202BF" w:rsidP="00585A13">
            <w:pPr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12A14">
              <w:rPr>
                <w:rFonts w:ascii="Calibri" w:hAnsi="Calibri"/>
                <w:color w:val="1F3864" w:themeColor="accent1" w:themeShade="80"/>
                <w:sz w:val="18"/>
              </w:rPr>
              <w:t xml:space="preserve">1. </w:t>
            </w:r>
            <w:r w:rsidR="00946E78" w:rsidRPr="00B0399B" w:rsidDel="008018E6">
              <w:rPr>
                <w:rFonts w:ascii="Calibri" w:hAnsi="Calibri"/>
                <w:color w:val="1F3864" w:themeColor="accent1" w:themeShade="80"/>
                <w:sz w:val="18"/>
                <w:szCs w:val="18"/>
              </w:rPr>
              <w:t>Relevancia del proyecto APT</w:t>
            </w:r>
          </w:p>
        </w:tc>
        <w:tc>
          <w:tcPr>
            <w:tcW w:w="6780" w:type="dxa"/>
            <w:vAlign w:val="center"/>
          </w:tcPr>
          <w:p w14:paraId="71D575D3" w14:textId="77777777" w:rsidR="00252010" w:rsidRPr="00252010" w:rsidRDefault="00252010" w:rsidP="00252010">
            <w:pPr>
              <w:pStyle w:val="paragraph"/>
              <w:spacing w:after="0"/>
              <w:ind w:left="720"/>
              <w:jc w:val="both"/>
              <w:textAlignment w:val="baseline"/>
              <w:rPr>
                <w:rStyle w:val="normaltextrun"/>
                <w:rFonts w:ascii="Calibri" w:hAnsi="Calibri" w:cs="Calibri"/>
                <w:i/>
                <w:iCs/>
                <w:color w:val="0070C0"/>
                <w:sz w:val="18"/>
                <w:szCs w:val="18"/>
              </w:rPr>
            </w:pPr>
            <w:r w:rsidRPr="00252010">
              <w:rPr>
                <w:rStyle w:val="normaltextrun"/>
                <w:rFonts w:ascii="Calibri" w:hAnsi="Calibri" w:cs="Calibri"/>
                <w:i/>
                <w:iCs/>
                <w:color w:val="0070C0"/>
                <w:sz w:val="18"/>
                <w:szCs w:val="18"/>
              </w:rPr>
              <w:t>El proyecto Greenhouse Future busca responder a un problema creciente en el contexto agrícola: la falta de control eficiente de los parámetros ambientales que influyen en el crecimiento de los cultivos, especialmente en zonas donde el suelo cultivable ha disminuido por la expansión urbana y el cambio climático.</w:t>
            </w:r>
          </w:p>
          <w:p w14:paraId="59898C11" w14:textId="77777777" w:rsidR="00252010" w:rsidRPr="00252010" w:rsidRDefault="00252010" w:rsidP="00252010">
            <w:pPr>
              <w:pStyle w:val="paragraph"/>
              <w:spacing w:after="0"/>
              <w:ind w:left="720"/>
              <w:jc w:val="both"/>
              <w:textAlignment w:val="baseline"/>
              <w:rPr>
                <w:rStyle w:val="normaltextrun"/>
                <w:rFonts w:ascii="Calibri" w:hAnsi="Calibri" w:cs="Calibri"/>
                <w:i/>
                <w:iCs/>
                <w:color w:val="0070C0"/>
                <w:sz w:val="18"/>
                <w:szCs w:val="18"/>
              </w:rPr>
            </w:pPr>
            <w:r w:rsidRPr="00252010">
              <w:rPr>
                <w:rStyle w:val="normaltextrun"/>
                <w:rFonts w:ascii="Calibri" w:hAnsi="Calibri" w:cs="Calibri"/>
                <w:i/>
                <w:iCs/>
                <w:color w:val="0070C0"/>
                <w:sz w:val="18"/>
                <w:szCs w:val="18"/>
              </w:rPr>
              <w:t>El sistema propuesto permite monitorear y automatizar el control de invernaderos mediante sensores IoT y una aplicación web, optimizando el uso de agua, energía y recursos humanos.</w:t>
            </w:r>
          </w:p>
          <w:p w14:paraId="093AE190" w14:textId="77777777" w:rsidR="00252010" w:rsidRPr="00252010" w:rsidRDefault="00252010" w:rsidP="00252010">
            <w:pPr>
              <w:pStyle w:val="paragraph"/>
              <w:spacing w:after="0"/>
              <w:ind w:left="720"/>
              <w:jc w:val="both"/>
              <w:textAlignment w:val="baseline"/>
              <w:rPr>
                <w:rStyle w:val="normaltextrun"/>
                <w:rFonts w:ascii="Calibri" w:hAnsi="Calibri" w:cs="Calibri"/>
                <w:i/>
                <w:iCs/>
                <w:color w:val="0070C0"/>
                <w:sz w:val="18"/>
                <w:szCs w:val="18"/>
              </w:rPr>
            </w:pPr>
            <w:r w:rsidRPr="00252010">
              <w:rPr>
                <w:rStyle w:val="normaltextrun"/>
                <w:rFonts w:ascii="Calibri" w:hAnsi="Calibri" w:cs="Calibri"/>
                <w:i/>
                <w:iCs/>
                <w:color w:val="0070C0"/>
                <w:sz w:val="18"/>
                <w:szCs w:val="18"/>
              </w:rPr>
              <w:t>Este desafío se enmarca en el contexto chileno, particularmente en regiones con alta actividad hortícola donde las pequeñas y medianas producciones carecen de tecnologías de monitoreo en tiempo real.</w:t>
            </w:r>
          </w:p>
          <w:p w14:paraId="2612CD71" w14:textId="77777777" w:rsidR="00252010" w:rsidRPr="00252010" w:rsidRDefault="00252010" w:rsidP="00252010">
            <w:pPr>
              <w:pStyle w:val="paragraph"/>
              <w:spacing w:after="0"/>
              <w:ind w:left="720"/>
              <w:jc w:val="both"/>
              <w:textAlignment w:val="baseline"/>
              <w:rPr>
                <w:rStyle w:val="normaltextrun"/>
                <w:rFonts w:ascii="Calibri" w:hAnsi="Calibri" w:cs="Calibri"/>
                <w:i/>
                <w:iCs/>
                <w:color w:val="0070C0"/>
                <w:sz w:val="18"/>
                <w:szCs w:val="18"/>
              </w:rPr>
            </w:pPr>
            <w:r w:rsidRPr="00252010">
              <w:rPr>
                <w:rStyle w:val="normaltextrun"/>
                <w:rFonts w:ascii="Calibri" w:hAnsi="Calibri" w:cs="Calibri"/>
                <w:i/>
                <w:iCs/>
                <w:color w:val="0070C0"/>
                <w:sz w:val="18"/>
                <w:szCs w:val="18"/>
              </w:rPr>
              <w:lastRenderedPageBreak/>
              <w:t>La relevancia profesional radica en que el proyecto integra múltiples áreas del perfil de un Ingeniero en Informática: electrónica básica, programación de microcontroladores, comunicación de datos, bases de datos en la nube, y desarrollo de aplicaciones web. Además, representa una aplicación práctica de la transformación digital en la agricultura, área con alta demanda laboral y proyección internacional.</w:t>
            </w:r>
          </w:p>
          <w:p w14:paraId="543D7C6B" w14:textId="1648E1FB" w:rsidR="001202BF" w:rsidRPr="00B340E1" w:rsidRDefault="00252010" w:rsidP="00252010">
            <w:pPr>
              <w:pStyle w:val="Prrafodelista"/>
              <w:spacing w:after="0" w:line="240" w:lineRule="auto"/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252010">
              <w:rPr>
                <w:rStyle w:val="normaltextrun"/>
                <w:rFonts w:ascii="Calibri" w:hAnsi="Calibri" w:cs="Calibri"/>
                <w:i/>
                <w:iCs/>
                <w:color w:val="0070C0"/>
                <w:sz w:val="18"/>
                <w:szCs w:val="18"/>
              </w:rPr>
              <w:t>El aporte de valor del proyecto consiste en proveer una solución escalable, de bajo costo y sostenible, que puede adaptarse a distintos tipos de cultivos, contribuyendo al desarrollo de una agricultura más eficiente, sustentable y tecnológicamente avanzada.</w:t>
            </w:r>
          </w:p>
        </w:tc>
      </w:tr>
      <w:tr w:rsidR="001202BF" w14:paraId="69DA8CAD" w14:textId="77777777" w:rsidTr="7EB51544">
        <w:trPr>
          <w:trHeight w:val="838"/>
        </w:trPr>
        <w:tc>
          <w:tcPr>
            <w:tcW w:w="3001" w:type="dxa"/>
            <w:vAlign w:val="center"/>
          </w:tcPr>
          <w:p w14:paraId="4D8E3090" w14:textId="368322B4" w:rsidR="001202BF" w:rsidRPr="00612A14" w:rsidRDefault="001202BF" w:rsidP="00585A13">
            <w:pPr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12A14">
              <w:rPr>
                <w:rFonts w:ascii="Calibri" w:hAnsi="Calibri"/>
                <w:color w:val="1F3864" w:themeColor="accent1" w:themeShade="80"/>
                <w:sz w:val="18"/>
              </w:rPr>
              <w:lastRenderedPageBreak/>
              <w:t xml:space="preserve">2. Objetivos </w:t>
            </w:r>
          </w:p>
        </w:tc>
        <w:tc>
          <w:tcPr>
            <w:tcW w:w="6780" w:type="dxa"/>
            <w:vAlign w:val="center"/>
          </w:tcPr>
          <w:p w14:paraId="0063C9DC" w14:textId="77777777" w:rsidR="00252010" w:rsidRPr="00252010" w:rsidRDefault="00252010" w:rsidP="00252010">
            <w:pPr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252010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Objetivo general:</w:t>
            </w:r>
          </w:p>
          <w:p w14:paraId="31129EE7" w14:textId="703BD695" w:rsidR="00252010" w:rsidRPr="00252010" w:rsidRDefault="00252010" w:rsidP="00252010">
            <w:pPr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252010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Diseñar e implementar una solución tecnológica para el monitoreo y control automatizado de invernaderos, integrando sensores IoT, almacenamiento en la nube y una aplicación web que permita visualizar parámetros críticos en tiempo real.</w:t>
            </w:r>
          </w:p>
          <w:p w14:paraId="6EDA3EB5" w14:textId="77777777" w:rsidR="00252010" w:rsidRDefault="00252010" w:rsidP="00252010">
            <w:pPr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252010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Objetivos específicos:</w:t>
            </w:r>
          </w:p>
          <w:p w14:paraId="52A780B2" w14:textId="77777777" w:rsidR="00252010" w:rsidRDefault="00252010" w:rsidP="00252010">
            <w:pPr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252010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Identificar los parámetros ambientales y de suelo relevantes para el control agrícola (temperatura, humedad, luminosidad, pH y conductividad eléctrica).</w:t>
            </w:r>
          </w:p>
          <w:p w14:paraId="05A092ED" w14:textId="7F01036D" w:rsidR="00252010" w:rsidRPr="00252010" w:rsidRDefault="00252010" w:rsidP="00252010">
            <w:pPr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252010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Seleccionar e implementar sensores IoT adecuados para la medición de dichos parámetros.</w:t>
            </w:r>
          </w:p>
          <w:p w14:paraId="7881E868" w14:textId="7F642BAC" w:rsidR="00252010" w:rsidRPr="00252010" w:rsidRDefault="00252010" w:rsidP="00252010">
            <w:pPr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252010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Desarrollar un firmware en ESP32 para capturar y enviar datos a una plataforma en la nube.Diseñar una base de datos en Oracle Cloud para almacenar los registros generados por los sensores.</w:t>
            </w:r>
          </w:p>
          <w:p w14:paraId="527B0CF7" w14:textId="40EC70C7" w:rsidR="00252010" w:rsidRPr="00252010" w:rsidRDefault="00252010" w:rsidP="00252010">
            <w:pPr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252010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Implementar una aplicación web (PWA) que permita visualizar los datos, generar alertas y controlar los actuadores.</w:t>
            </w:r>
          </w:p>
          <w:p w14:paraId="3F52E2FB" w14:textId="55AD30F4" w:rsidR="001202BF" w:rsidRPr="00252010" w:rsidRDefault="00252010" w:rsidP="00252010">
            <w:pPr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252010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Documentar los resultados obtenidos y validar el funcionamiento del prototipo.</w:t>
            </w:r>
          </w:p>
        </w:tc>
      </w:tr>
      <w:tr w:rsidR="001202BF" w14:paraId="2F6D6195" w14:textId="77777777" w:rsidTr="7EB51544">
        <w:tc>
          <w:tcPr>
            <w:tcW w:w="3001" w:type="dxa"/>
            <w:vAlign w:val="center"/>
          </w:tcPr>
          <w:p w14:paraId="0053AC5B" w14:textId="77777777" w:rsidR="001202BF" w:rsidRPr="00612A14" w:rsidRDefault="001202BF" w:rsidP="00585A13">
            <w:pPr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12A14">
              <w:rPr>
                <w:rFonts w:ascii="Calibri" w:hAnsi="Calibri"/>
                <w:color w:val="1F3864" w:themeColor="accent1" w:themeShade="80"/>
                <w:sz w:val="18"/>
              </w:rPr>
              <w:t>3. Metodología</w:t>
            </w:r>
          </w:p>
        </w:tc>
        <w:tc>
          <w:tcPr>
            <w:tcW w:w="6780" w:type="dxa"/>
            <w:vAlign w:val="center"/>
          </w:tcPr>
          <w:p w14:paraId="5E42D1F8" w14:textId="2456C344" w:rsidR="00252010" w:rsidRPr="00252010" w:rsidRDefault="00252010" w:rsidP="00252010">
            <w:pPr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252010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El proyecto se desarrolló bajo un enfoque tradicional en cascada, complementado con iteraciones de prueba técnica. Esta metodología fue pertinente dado el carácter académico y estructurado del proyecto, donde cada etapa dependía de la anterior y debía ser validada antes de avanzar.</w:t>
            </w:r>
            <w:r>
              <w:t xml:space="preserve"> </w:t>
            </w:r>
            <w:r w:rsidRPr="00252010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Fases desarrolladas:</w:t>
            </w:r>
          </w:p>
          <w:p w14:paraId="3084FBFF" w14:textId="2F8DC3B9" w:rsidR="00252010" w:rsidRPr="00252010" w:rsidRDefault="00252010" w:rsidP="00252010">
            <w:pPr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252010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Inicio: Definición del propósito, alcance y justificación del proyecto (Acta de Constitución).</w:t>
            </w:r>
          </w:p>
          <w:p w14:paraId="17B92B8D" w14:textId="6C9A56A3" w:rsidR="00252010" w:rsidRPr="00252010" w:rsidRDefault="00252010" w:rsidP="00252010">
            <w:pPr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252010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Planificación: Elaboración de requerimientos, EDT, cronograma y matriz de recursos.</w:t>
            </w:r>
          </w:p>
          <w:p w14:paraId="69DCBFBA" w14:textId="77FAA186" w:rsidR="00252010" w:rsidRPr="00252010" w:rsidRDefault="00252010" w:rsidP="00252010">
            <w:pPr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252010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Ejecución: Compra de hardware, programación de firmware base y diseño de la aplicación web.</w:t>
            </w:r>
          </w:p>
          <w:p w14:paraId="1F5EDB0A" w14:textId="65138AB0" w:rsidR="00252010" w:rsidRPr="00252010" w:rsidRDefault="00252010" w:rsidP="00252010">
            <w:pPr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252010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Monitoreo: Evaluación de avances, detección de retrasos (principalmente por la no llegada de sensores) y ajustes de planificación.</w:t>
            </w:r>
          </w:p>
          <w:p w14:paraId="1B6161E9" w14:textId="39BC6944" w:rsidR="00252010" w:rsidRPr="00252010" w:rsidRDefault="00252010" w:rsidP="00252010">
            <w:pPr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252010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Cierre: Consolidación de la documentación técnica y entrega del prototipo parcial funcional.</w:t>
            </w:r>
          </w:p>
          <w:p w14:paraId="396694F6" w14:textId="01F5F93F" w:rsidR="001202BF" w:rsidRPr="00B340E1" w:rsidRDefault="00252010" w:rsidP="00252010">
            <w:pPr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252010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La elección de esta metodología permitió mantener una secuencia lógica y un control preciso de los entregables, garantizando la trazabilidad entre objetivos, requerimientos y resultados.</w:t>
            </w:r>
          </w:p>
        </w:tc>
      </w:tr>
      <w:tr w:rsidR="001202BF" w14:paraId="76BFA255" w14:textId="77777777" w:rsidTr="7EB51544">
        <w:trPr>
          <w:trHeight w:val="2117"/>
        </w:trPr>
        <w:tc>
          <w:tcPr>
            <w:tcW w:w="3001" w:type="dxa"/>
            <w:vAlign w:val="center"/>
          </w:tcPr>
          <w:p w14:paraId="12455E29" w14:textId="77777777" w:rsidR="001202BF" w:rsidRPr="00612A14" w:rsidRDefault="001202BF" w:rsidP="00585A13">
            <w:pPr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12A14">
              <w:rPr>
                <w:rFonts w:ascii="Calibri" w:hAnsi="Calibri"/>
                <w:color w:val="1F3864" w:themeColor="accent1" w:themeShade="80"/>
                <w:sz w:val="18"/>
              </w:rPr>
              <w:lastRenderedPageBreak/>
              <w:t>4. Desarrollo</w:t>
            </w:r>
          </w:p>
        </w:tc>
        <w:tc>
          <w:tcPr>
            <w:tcW w:w="6780" w:type="dxa"/>
            <w:vAlign w:val="center"/>
          </w:tcPr>
          <w:p w14:paraId="5BCF3BBA" w14:textId="44187D32" w:rsidR="00252010" w:rsidRPr="00252010" w:rsidRDefault="00252010" w:rsidP="00252010">
            <w:pPr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252010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Etapas desarrolladas:</w:t>
            </w:r>
          </w:p>
          <w:p w14:paraId="223F80AA" w14:textId="7A87AEDE" w:rsidR="00252010" w:rsidRPr="00252010" w:rsidRDefault="00252010" w:rsidP="00252010">
            <w:pPr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252010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Diseño conceptual y documental: Se elaboró el Acta, los Requerimientos, la EDT y los diagramas de arquitectura.</w:t>
            </w:r>
          </w:p>
          <w:p w14:paraId="6CCED0FC" w14:textId="424C7455" w:rsidR="00252010" w:rsidRPr="00252010" w:rsidRDefault="00252010" w:rsidP="00252010">
            <w:pPr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252010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Selección y adquisición de hardware: Se compró la placa ESP32, módulos de prueba y materiales de conexión. Los sensores aún se encuentran pendientes de llegada.</w:t>
            </w:r>
          </w:p>
          <w:p w14:paraId="52F3C4B4" w14:textId="0A17BA1F" w:rsidR="00252010" w:rsidRPr="00252010" w:rsidRDefault="00252010" w:rsidP="00252010">
            <w:pPr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252010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Desarrollo del firmware base: Se programó en Arduino IDE la estructura de conexión Wi-Fi y los endpoints de comunicación.</w:t>
            </w:r>
          </w:p>
          <w:p w14:paraId="38D83E82" w14:textId="4B4BF78D" w:rsidR="00252010" w:rsidRPr="00252010" w:rsidRDefault="00252010" w:rsidP="00252010">
            <w:pPr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252010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Desarrollo de la aplicación web (PWA): Matías ha diseñado la interfaz y los componentes base para el panel de control y visualización.</w:t>
            </w:r>
          </w:p>
          <w:p w14:paraId="0050DA2D" w14:textId="77777777" w:rsidR="00252010" w:rsidRDefault="00252010" w:rsidP="00252010">
            <w:pPr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252010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Configuración en la nube: Se intentó levantar una base de datos en Oracle Cloud, pero surgieron errores de autenticación; se decidió implementar una base local temporal mientras se resuelve el problema.</w:t>
            </w:r>
          </w:p>
          <w:p w14:paraId="0883F035" w14:textId="38CEA2DA" w:rsidR="00252010" w:rsidRPr="00252010" w:rsidRDefault="00252010" w:rsidP="00252010">
            <w:pPr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252010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Facilitadores:</w:t>
            </w:r>
          </w:p>
          <w:p w14:paraId="2B320B50" w14:textId="6A4A4901" w:rsidR="00252010" w:rsidRPr="00252010" w:rsidRDefault="00252010" w:rsidP="00252010">
            <w:pPr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252010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Planificación clara y ordenada desde la Fase 1.</w:t>
            </w:r>
          </w:p>
          <w:p w14:paraId="313DF4CD" w14:textId="3EDFA25A" w:rsidR="00252010" w:rsidRPr="00252010" w:rsidRDefault="00252010" w:rsidP="00252010">
            <w:pPr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252010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Trabajo en equipo eficiente y comunicación constante.</w:t>
            </w:r>
          </w:p>
          <w:p w14:paraId="64C32856" w14:textId="24641B42" w:rsidR="00252010" w:rsidRPr="00252010" w:rsidRDefault="00252010" w:rsidP="00252010">
            <w:pPr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252010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Disponibilidad de documentación y apoyo docente para resolver bloqueos técnicos.</w:t>
            </w:r>
          </w:p>
          <w:p w14:paraId="5128720E" w14:textId="2F766E2C" w:rsidR="00252010" w:rsidRPr="00252010" w:rsidRDefault="00252010" w:rsidP="00252010">
            <w:pPr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252010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Dificultades:</w:t>
            </w:r>
          </w:p>
          <w:p w14:paraId="4D66DFE3" w14:textId="6D6D547D" w:rsidR="00252010" w:rsidRPr="00252010" w:rsidRDefault="00252010" w:rsidP="00252010">
            <w:pPr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252010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Retrasos en la llegada del hardware (sensores).</w:t>
            </w:r>
          </w:p>
          <w:p w14:paraId="0895495C" w14:textId="164F3CB1" w:rsidR="00252010" w:rsidRPr="00252010" w:rsidRDefault="00252010" w:rsidP="00252010">
            <w:pPr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252010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Problemas técnicos en Oracle Cloud que impidieron crear la base de datos.</w:t>
            </w:r>
          </w:p>
          <w:p w14:paraId="4AF041A5" w14:textId="78D820BF" w:rsidR="00252010" w:rsidRPr="00252010" w:rsidRDefault="00252010" w:rsidP="00252010">
            <w:pPr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252010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Limitaciones de tiempo por carga académica y coordinación de tareas.</w:t>
            </w:r>
          </w:p>
          <w:p w14:paraId="3FE48A1B" w14:textId="166D4669" w:rsidR="00252010" w:rsidRPr="00252010" w:rsidRDefault="00252010" w:rsidP="00252010">
            <w:pPr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252010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Ajustes realizados:</w:t>
            </w:r>
          </w:p>
          <w:p w14:paraId="4D2336C5" w14:textId="7932E9E8" w:rsidR="00252010" w:rsidRPr="00252010" w:rsidRDefault="00252010" w:rsidP="00252010">
            <w:pPr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252010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Extensión del plazo de configuración de la base de datos y desarrollo de pruebas locales.</w:t>
            </w:r>
          </w:p>
          <w:p w14:paraId="1C271B94" w14:textId="3144593A" w:rsidR="00252010" w:rsidRPr="00252010" w:rsidRDefault="00252010" w:rsidP="00252010">
            <w:pPr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252010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Reordenamiento del cronograma, priorizando el firmware y la interfaz PWA mientras llegan los sensores.</w:t>
            </w:r>
          </w:p>
          <w:p w14:paraId="59784A1A" w14:textId="2359B8EF" w:rsidR="001202BF" w:rsidRPr="00B340E1" w:rsidRDefault="00252010" w:rsidP="00252010">
            <w:pPr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252010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Creación de una simulación temporal para validar el flujo de datos entre los módulos.</w:t>
            </w:r>
          </w:p>
        </w:tc>
      </w:tr>
      <w:tr w:rsidR="001202BF" w14:paraId="2F172176" w14:textId="77777777" w:rsidTr="7EB51544">
        <w:trPr>
          <w:trHeight w:val="1112"/>
        </w:trPr>
        <w:tc>
          <w:tcPr>
            <w:tcW w:w="3001" w:type="dxa"/>
            <w:vAlign w:val="center"/>
          </w:tcPr>
          <w:p w14:paraId="30C37D62" w14:textId="77777777" w:rsidR="001202BF" w:rsidRPr="00612A14" w:rsidRDefault="001202BF" w:rsidP="00585A13">
            <w:pPr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12A14">
              <w:rPr>
                <w:rFonts w:ascii="Calibri" w:hAnsi="Calibri"/>
                <w:color w:val="1F3864" w:themeColor="accent1" w:themeShade="80"/>
                <w:sz w:val="18"/>
              </w:rPr>
              <w:t>5. Evidencias</w:t>
            </w:r>
          </w:p>
        </w:tc>
        <w:tc>
          <w:tcPr>
            <w:tcW w:w="6780" w:type="dxa"/>
            <w:vAlign w:val="center"/>
          </w:tcPr>
          <w:p w14:paraId="1A4342A1" w14:textId="692375B3" w:rsidR="00A91963" w:rsidRPr="00A91963" w:rsidRDefault="00A91963" w:rsidP="00A91963">
            <w:pPr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A91963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Las evidencias del desarrollo incluyen:</w:t>
            </w:r>
          </w:p>
          <w:p w14:paraId="75223ABE" w14:textId="1067513C" w:rsidR="00A91963" w:rsidRPr="00A91963" w:rsidRDefault="00A91963" w:rsidP="00A91963">
            <w:pPr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A91963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Acta de Constitución del Proyecto Greenhouse Future.</w:t>
            </w:r>
          </w:p>
          <w:p w14:paraId="21D9D852" w14:textId="66A43247" w:rsidR="00A91963" w:rsidRPr="00A91963" w:rsidRDefault="00A91963" w:rsidP="00A91963">
            <w:pPr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A91963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Documento de Requerimientos Funcionales y No Funcionales.</w:t>
            </w:r>
          </w:p>
          <w:p w14:paraId="3E2F2A58" w14:textId="4429B292" w:rsidR="00A91963" w:rsidRPr="00A91963" w:rsidRDefault="00A91963" w:rsidP="00A91963">
            <w:pPr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A91963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EDT del Proyecto.</w:t>
            </w:r>
          </w:p>
          <w:p w14:paraId="45C32BD4" w14:textId="77777777" w:rsidR="00A91963" w:rsidRDefault="00A91963" w:rsidP="00A91963">
            <w:pPr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A91963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Listado de Hardware comprado y pendiente.</w:t>
            </w:r>
          </w:p>
          <w:p w14:paraId="73A3B6B2" w14:textId="6B754652" w:rsidR="00A91963" w:rsidRPr="00A91963" w:rsidRDefault="00A91963" w:rsidP="00A91963">
            <w:pPr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A91963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Código fuente inicial en Arduino IDE.</w:t>
            </w:r>
          </w:p>
          <w:p w14:paraId="4D66AB39" w14:textId="0D179D9F" w:rsidR="00A91963" w:rsidRPr="00A91963" w:rsidRDefault="00A91963" w:rsidP="00A91963">
            <w:pPr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A91963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Diseño preliminar de la aplicación PWA.</w:t>
            </w:r>
          </w:p>
          <w:p w14:paraId="45300851" w14:textId="5E068A8B" w:rsidR="00A91963" w:rsidRPr="00A91963" w:rsidRDefault="00A91963" w:rsidP="00A91963">
            <w:pPr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A91963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Capturas y reportes del intento de conexión con Oracle Cloud.</w:t>
            </w:r>
          </w:p>
          <w:p w14:paraId="6743CCDD" w14:textId="5EBBE3EA" w:rsidR="001202BF" w:rsidRPr="00B340E1" w:rsidRDefault="00A91963" w:rsidP="00A91963">
            <w:pPr>
              <w:rPr>
                <w:b/>
                <w:i/>
                <w:color w:val="0070C0"/>
                <w:sz w:val="18"/>
              </w:rPr>
            </w:pPr>
            <w:r w:rsidRPr="00A91963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Estas evidencias reflejan tanto el avance técnico como la correcta aplicación de la metodología y competencias del proyecto.</w:t>
            </w:r>
            <w:r w:rsidR="002541D2" w:rsidRPr="00B340E1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 xml:space="preserve"> </w:t>
            </w:r>
          </w:p>
        </w:tc>
      </w:tr>
      <w:tr w:rsidR="001202BF" w14:paraId="635C2673" w14:textId="77777777" w:rsidTr="7EB51544">
        <w:trPr>
          <w:trHeight w:val="2547"/>
        </w:trPr>
        <w:tc>
          <w:tcPr>
            <w:tcW w:w="3001" w:type="dxa"/>
            <w:vAlign w:val="center"/>
          </w:tcPr>
          <w:p w14:paraId="0D5B9BFB" w14:textId="2DAFF7F0" w:rsidR="001202BF" w:rsidRPr="00B83A6D" w:rsidRDefault="00B340E1" w:rsidP="7EB51544">
            <w:pPr>
              <w:rPr>
                <w:rFonts w:ascii="Calibri" w:hAnsi="Calibri"/>
                <w:color w:val="1F3864" w:themeColor="accent1" w:themeShade="80"/>
                <w:sz w:val="18"/>
                <w:szCs w:val="18"/>
              </w:rPr>
            </w:pPr>
            <w:r>
              <w:rPr>
                <w:rFonts w:ascii="Calibri" w:hAnsi="Calibri"/>
                <w:color w:val="1F3864" w:themeColor="accent1" w:themeShade="80"/>
                <w:sz w:val="18"/>
                <w:szCs w:val="18"/>
              </w:rPr>
              <w:lastRenderedPageBreak/>
              <w:t>6</w:t>
            </w:r>
            <w:r w:rsidR="001202BF" w:rsidRPr="7EB51544">
              <w:rPr>
                <w:rFonts w:ascii="Calibri" w:hAnsi="Calibri"/>
                <w:color w:val="1F3864" w:themeColor="accent1" w:themeShade="80"/>
                <w:sz w:val="18"/>
                <w:szCs w:val="18"/>
              </w:rPr>
              <w:t xml:space="preserve">. </w:t>
            </w:r>
            <w:r w:rsidR="00B4008E" w:rsidRPr="7EB51544">
              <w:rPr>
                <w:rFonts w:ascii="Calibri" w:hAnsi="Calibri"/>
                <w:color w:val="1F3864" w:themeColor="accent1" w:themeShade="80"/>
                <w:sz w:val="18"/>
                <w:szCs w:val="18"/>
              </w:rPr>
              <w:t xml:space="preserve">Intereses </w:t>
            </w:r>
            <w:r w:rsidR="001202BF" w:rsidRPr="7EB51544">
              <w:rPr>
                <w:rFonts w:ascii="Calibri" w:hAnsi="Calibri"/>
                <w:color w:val="1F3864" w:themeColor="accent1" w:themeShade="80"/>
                <w:sz w:val="18"/>
                <w:szCs w:val="18"/>
              </w:rPr>
              <w:t>y proyecciones</w:t>
            </w:r>
            <w:r w:rsidR="00B4008E" w:rsidRPr="7EB51544">
              <w:rPr>
                <w:rFonts w:ascii="Calibri" w:hAnsi="Calibri"/>
                <w:color w:val="1F3864" w:themeColor="accent1" w:themeShade="80"/>
                <w:sz w:val="18"/>
                <w:szCs w:val="18"/>
              </w:rPr>
              <w:t xml:space="preserve"> profesionales</w:t>
            </w:r>
          </w:p>
        </w:tc>
        <w:tc>
          <w:tcPr>
            <w:tcW w:w="6780" w:type="dxa"/>
            <w:vAlign w:val="center"/>
          </w:tcPr>
          <w:p w14:paraId="11971FF2" w14:textId="342D1DF2" w:rsidR="00A91963" w:rsidRPr="00A91963" w:rsidRDefault="00A91963" w:rsidP="00A91963">
            <w:pPr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A91963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El desarrollo de Greenhouse Future permitió aplicar conocimientos de IoT, bases de datos y desarrollo web en un contexto real, fortaleciendo las habilidades técnicas necesarias para desempeñarse como ingeniero de datos o desarrollador IoT.</w:t>
            </w:r>
          </w:p>
          <w:p w14:paraId="4333BED6" w14:textId="41E294C5" w:rsidR="00A91963" w:rsidRPr="00A91963" w:rsidRDefault="00A91963" w:rsidP="00A91963">
            <w:pPr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A91963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Este proyecto reafirma el interés profesional en el área de la analítica de datos y la integración de soluciones inteligentes, especialmente en sectores productivos como la agricultura y la energía.</w:t>
            </w:r>
          </w:p>
          <w:p w14:paraId="5E5F313F" w14:textId="2C722AD3" w:rsidR="00A91963" w:rsidRPr="00A91963" w:rsidRDefault="00A91963" w:rsidP="00A91963">
            <w:pPr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A91963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A futuro, se proyecta evolucionar este prototipo hacia una solución comercial escalable, integrando modelos de Machine Learning para predecir necesidades de riego y optimizar recursos, consolidando un enfoque de agricultura de precisión.</w:t>
            </w:r>
          </w:p>
          <w:p w14:paraId="29E8CF0E" w14:textId="04F1328E" w:rsidR="001202BF" w:rsidRPr="00A91963" w:rsidRDefault="00A91963" w:rsidP="00A91963">
            <w:pPr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A91963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En términos laborales, la experiencia refuerza la vocación hacia la ingeniería aplicada a datos, automatización e innovación tecnológica, áreas con alta demanda y potencial de impacto social y ambiental.</w:t>
            </w:r>
            <w:r w:rsidR="001202BF" w:rsidRPr="00A91963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 xml:space="preserve"> </w:t>
            </w:r>
          </w:p>
        </w:tc>
      </w:tr>
    </w:tbl>
    <w:p w14:paraId="613BE5DD" w14:textId="77777777" w:rsidR="001202BF" w:rsidRDefault="001202BF" w:rsidP="001202BF">
      <w:pPr>
        <w:rPr>
          <w:b/>
        </w:rPr>
      </w:pPr>
    </w:p>
    <w:p w14:paraId="0D9A87A2" w14:textId="7C52010E" w:rsidR="00EC0499" w:rsidRDefault="00EC0499" w:rsidP="00EC0499">
      <w:pPr>
        <w:spacing w:after="0" w:line="276" w:lineRule="auto"/>
        <w:ind w:left="-426" w:right="-568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70FF608E" w14:textId="77777777" w:rsidR="00EC0499" w:rsidRPr="00EC0499" w:rsidRDefault="00EC0499" w:rsidP="00EC0499">
      <w:pPr>
        <w:spacing w:after="0" w:line="276" w:lineRule="auto"/>
        <w:ind w:left="-426" w:right="-568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44C057E5" w14:textId="77777777" w:rsidR="001202BF" w:rsidRDefault="001202BF"/>
    <w:sectPr w:rsidR="001202BF">
      <w:headerReference w:type="defaul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4236FB" w14:textId="77777777" w:rsidR="00EF5EF2" w:rsidRDefault="00EF5EF2" w:rsidP="00EE1135">
      <w:pPr>
        <w:spacing w:after="0" w:line="240" w:lineRule="auto"/>
      </w:pPr>
      <w:r>
        <w:separator/>
      </w:r>
    </w:p>
  </w:endnote>
  <w:endnote w:type="continuationSeparator" w:id="0">
    <w:p w14:paraId="64192405" w14:textId="77777777" w:rsidR="00EF5EF2" w:rsidRDefault="00EF5EF2" w:rsidP="00EE11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8049E4" w14:textId="77777777" w:rsidR="00EF5EF2" w:rsidRDefault="00EF5EF2" w:rsidP="00EE1135">
      <w:pPr>
        <w:spacing w:after="0" w:line="240" w:lineRule="auto"/>
      </w:pPr>
      <w:r>
        <w:separator/>
      </w:r>
    </w:p>
  </w:footnote>
  <w:footnote w:type="continuationSeparator" w:id="0">
    <w:p w14:paraId="009C54DB" w14:textId="77777777" w:rsidR="00EF5EF2" w:rsidRDefault="00EF5EF2" w:rsidP="00EE113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1"/>
      <w:tblW w:w="9923" w:type="dxa"/>
      <w:tblInd w:w="-709" w:type="dxa"/>
      <w:tblLook w:val="04A0" w:firstRow="1" w:lastRow="0" w:firstColumn="1" w:lastColumn="0" w:noHBand="0" w:noVBand="1"/>
    </w:tblPr>
    <w:tblGrid>
      <w:gridCol w:w="5707"/>
      <w:gridCol w:w="4216"/>
    </w:tblGrid>
    <w:tr w:rsidR="005B0610" w:rsidRPr="00A7239E" w14:paraId="39EBACB0" w14:textId="77777777" w:rsidTr="00446279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11A13BC6" w14:textId="396135DB" w:rsidR="005B0610" w:rsidRDefault="005B0610" w:rsidP="005B0610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Guía Estudiante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  <w:r w:rsidR="009A3C06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–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  <w:r w:rsidR="009A3C06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Informe Final</w:t>
          </w: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Proyecto APT</w:t>
          </w: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</w:p>
        <w:p w14:paraId="717ECB8E" w14:textId="1B023F56" w:rsidR="005B0610" w:rsidRPr="005673ED" w:rsidRDefault="005B0610" w:rsidP="009A3C06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 w:rsidR="009A3C06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854025F" w14:textId="77777777" w:rsidR="005B0610" w:rsidRPr="00A7239E" w:rsidRDefault="005B0610" w:rsidP="005B0610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214C9BEE" wp14:editId="1306B196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56968411" w14:textId="77777777" w:rsidR="00EE1135" w:rsidRDefault="00EE1135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446858"/>
    <w:multiLevelType w:val="multilevel"/>
    <w:tmpl w:val="91561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51D05305"/>
    <w:multiLevelType w:val="hybridMultilevel"/>
    <w:tmpl w:val="630E86B8"/>
    <w:lvl w:ilvl="0" w:tplc="23200994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6494837"/>
    <w:multiLevelType w:val="hybridMultilevel"/>
    <w:tmpl w:val="68BA260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31E1176"/>
    <w:multiLevelType w:val="hybridMultilevel"/>
    <w:tmpl w:val="AF82A29E"/>
    <w:lvl w:ilvl="0" w:tplc="EFFAD19C">
      <w:start w:val="1"/>
      <w:numFmt w:val="upperRoman"/>
      <w:lvlText w:val="%1."/>
      <w:lvlJc w:val="left"/>
      <w:pPr>
        <w:ind w:left="1080" w:hanging="720"/>
      </w:pPr>
      <w:rPr>
        <w:rFonts w:hint="default"/>
        <w:b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4371977">
    <w:abstractNumId w:val="0"/>
  </w:num>
  <w:num w:numId="2" w16cid:durableId="1313481530">
    <w:abstractNumId w:val="2"/>
  </w:num>
  <w:num w:numId="3" w16cid:durableId="191454064">
    <w:abstractNumId w:val="5"/>
  </w:num>
  <w:num w:numId="4" w16cid:durableId="1820345334">
    <w:abstractNumId w:val="1"/>
  </w:num>
  <w:num w:numId="5" w16cid:durableId="1404836354">
    <w:abstractNumId w:val="3"/>
  </w:num>
  <w:num w:numId="6" w16cid:durableId="58584772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02BF"/>
    <w:rsid w:val="00040F27"/>
    <w:rsid w:val="00041809"/>
    <w:rsid w:val="00050706"/>
    <w:rsid w:val="000A2F82"/>
    <w:rsid w:val="000C587E"/>
    <w:rsid w:val="001202BF"/>
    <w:rsid w:val="001B12D8"/>
    <w:rsid w:val="00252010"/>
    <w:rsid w:val="002541D2"/>
    <w:rsid w:val="00296D71"/>
    <w:rsid w:val="00385BEA"/>
    <w:rsid w:val="003A0263"/>
    <w:rsid w:val="003B7101"/>
    <w:rsid w:val="003E474B"/>
    <w:rsid w:val="0041433E"/>
    <w:rsid w:val="00434472"/>
    <w:rsid w:val="00434DA2"/>
    <w:rsid w:val="00463DB6"/>
    <w:rsid w:val="004B72CB"/>
    <w:rsid w:val="0055712B"/>
    <w:rsid w:val="005B0610"/>
    <w:rsid w:val="005B4D4A"/>
    <w:rsid w:val="005E5F03"/>
    <w:rsid w:val="00612A14"/>
    <w:rsid w:val="006672AA"/>
    <w:rsid w:val="00675035"/>
    <w:rsid w:val="006B7645"/>
    <w:rsid w:val="006D77DC"/>
    <w:rsid w:val="00750DF5"/>
    <w:rsid w:val="00771AB3"/>
    <w:rsid w:val="008539F6"/>
    <w:rsid w:val="009378F7"/>
    <w:rsid w:val="00946E78"/>
    <w:rsid w:val="00960A7F"/>
    <w:rsid w:val="009A3C06"/>
    <w:rsid w:val="00A076F3"/>
    <w:rsid w:val="00A8545E"/>
    <w:rsid w:val="00A91963"/>
    <w:rsid w:val="00B0399B"/>
    <w:rsid w:val="00B340E1"/>
    <w:rsid w:val="00B4008E"/>
    <w:rsid w:val="00B91706"/>
    <w:rsid w:val="00C62521"/>
    <w:rsid w:val="00D22182"/>
    <w:rsid w:val="00D608E0"/>
    <w:rsid w:val="00D67975"/>
    <w:rsid w:val="00EA634D"/>
    <w:rsid w:val="00EC0499"/>
    <w:rsid w:val="00ED1FE6"/>
    <w:rsid w:val="00ED6772"/>
    <w:rsid w:val="00EE1135"/>
    <w:rsid w:val="00EE252E"/>
    <w:rsid w:val="00EF5EF2"/>
    <w:rsid w:val="00F00EC8"/>
    <w:rsid w:val="00F4618C"/>
    <w:rsid w:val="00F80B40"/>
    <w:rsid w:val="7D274A2F"/>
    <w:rsid w:val="7EB515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A70253"/>
  <w15:chartTrackingRefBased/>
  <w15:docId w15:val="{CAFA4B68-9537-2C45-8FED-83DAB3B0F2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C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72CB"/>
    <w:pPr>
      <w:spacing w:after="160" w:line="259" w:lineRule="auto"/>
    </w:pPr>
    <w:rPr>
      <w:sz w:val="22"/>
      <w:szCs w:val="2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1202B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1202BF"/>
    <w:rPr>
      <w:rFonts w:asciiTheme="majorHAnsi" w:eastAsiaTheme="majorEastAsia" w:hAnsiTheme="majorHAnsi" w:cstheme="majorBidi"/>
      <w:color w:val="1F3763" w:themeColor="accent1" w:themeShade="7F"/>
    </w:rPr>
  </w:style>
  <w:style w:type="table" w:styleId="Tablaconcuadrcula">
    <w:name w:val="Table Grid"/>
    <w:basedOn w:val="Tablanormal"/>
    <w:uiPriority w:val="39"/>
    <w:rsid w:val="001202BF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iedepgina">
    <w:name w:val="footer"/>
    <w:basedOn w:val="Normal"/>
    <w:link w:val="PiedepginaCar"/>
    <w:uiPriority w:val="99"/>
    <w:unhideWhenUsed/>
    <w:rsid w:val="001202B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202BF"/>
    <w:rPr>
      <w:sz w:val="22"/>
      <w:szCs w:val="22"/>
    </w:rPr>
  </w:style>
  <w:style w:type="paragraph" w:styleId="Prrafodelista">
    <w:name w:val="List Paragraph"/>
    <w:basedOn w:val="Normal"/>
    <w:link w:val="PrrafodelistaCar"/>
    <w:uiPriority w:val="34"/>
    <w:qFormat/>
    <w:rsid w:val="001202BF"/>
    <w:pPr>
      <w:ind w:left="720"/>
      <w:contextualSpacing/>
    </w:pPr>
  </w:style>
  <w:style w:type="character" w:customStyle="1" w:styleId="PrrafodelistaCar">
    <w:name w:val="Párrafo de lista Car"/>
    <w:link w:val="Prrafodelista"/>
    <w:uiPriority w:val="34"/>
    <w:rsid w:val="001202BF"/>
    <w:rPr>
      <w:sz w:val="22"/>
      <w:szCs w:val="22"/>
    </w:rPr>
  </w:style>
  <w:style w:type="paragraph" w:styleId="Encabezado">
    <w:name w:val="header"/>
    <w:basedOn w:val="Normal"/>
    <w:link w:val="EncabezadoCar"/>
    <w:uiPriority w:val="99"/>
    <w:unhideWhenUsed/>
    <w:rsid w:val="00EE113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E1135"/>
    <w:rPr>
      <w:sz w:val="22"/>
      <w:szCs w:val="22"/>
    </w:rPr>
  </w:style>
  <w:style w:type="table" w:customStyle="1" w:styleId="Tablaconcuadrcula1">
    <w:name w:val="Tabla con cuadrícula1"/>
    <w:basedOn w:val="Tablanormal"/>
    <w:next w:val="Tablaconcuadrcula"/>
    <w:uiPriority w:val="39"/>
    <w:rsid w:val="005B0610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sid w:val="006B7645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6B7645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6B7645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6B7645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6B7645"/>
    <w:rPr>
      <w:b/>
      <w:bCs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B764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B7645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B400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customStyle="1" w:styleId="normaltextrun">
    <w:name w:val="normaltextrun"/>
    <w:basedOn w:val="Fuentedeprrafopredeter"/>
    <w:rsid w:val="00B4008E"/>
  </w:style>
  <w:style w:type="character" w:customStyle="1" w:styleId="eop">
    <w:name w:val="eop"/>
    <w:basedOn w:val="Fuentedeprrafopredeter"/>
    <w:rsid w:val="00B4008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524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370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937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B26575A-B7B3-4412-B642-D3B0845180C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72B79FC-6971-4544-98C5-83069028712A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1A4E63CB-0BBC-477D-B96D-0B1E89CFECE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DCED711-E314-4C22-B587-D275DD8897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4</Pages>
  <Words>1108</Words>
  <Characters>6097</Characters>
  <Application>Microsoft Office Word</Application>
  <DocSecurity>0</DocSecurity>
  <Lines>50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Cecilia Godoy</dc:creator>
  <cp:keywords/>
  <dc:description/>
  <cp:lastModifiedBy>ALEXANDRO EDUARDO MARQUEZ MORALES</cp:lastModifiedBy>
  <cp:revision>11</cp:revision>
  <dcterms:created xsi:type="dcterms:W3CDTF">2022-08-24T18:22:00Z</dcterms:created>
  <dcterms:modified xsi:type="dcterms:W3CDTF">2025-10-30T14:04:00Z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  <property fmtid="{D5CDD505-2E9C-101B-9397-08002B2CF9AE}" pid="3" name="MediaServiceImageTags">
    <vt:lpwstr/>
  </property>
</Properties>
</file>