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sz w:val="36"/>
          <w:szCs w:val="36"/>
        </w:rPr>
        <w:t>6报告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</w:rPr>
              <w:t>项目</w:t>
            </w:r>
            <w:r>
              <w:t>6</w:t>
            </w:r>
            <w:r>
              <w:rPr>
                <w:rFonts w:hint="eastAsia"/>
              </w:rPr>
              <w:t xml:space="preserve"> 使用</w:t>
            </w:r>
            <w:r>
              <w:t>NETCONF协议配置网络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both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实验过程记录及截图（截图需要包含姓名、学号水印）</w:t>
      </w:r>
      <w:r>
        <w:rPr>
          <w:sz w:val="24"/>
          <w:szCs w:val="24"/>
        </w:rPr>
        <w:t>：</w:t>
      </w:r>
    </w:p>
    <w:p w14:paraId="79BE715A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配置网卡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1135" cy="2573020"/>
            <wp:effectExtent l="0" t="0" r="571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4310" cy="359918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CE3AD38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绘制拓扑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4972050" cy="27736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配置交换机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9865" cy="3587750"/>
            <wp:effectExtent l="0" t="0" r="698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3587750"/>
            <wp:effectExtent l="0" t="0" r="698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3587750"/>
            <wp:effectExtent l="0" t="0" r="698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5F23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运行代码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957195"/>
            <wp:effectExtent l="0" t="0" r="10160" b="146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957195"/>
            <wp:effectExtent l="0" t="0" r="10160" b="146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544CC3">
      <w:pPr>
        <w:rPr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问题1.</w:t>
            </w:r>
          </w:p>
          <w:p w14:paraId="54AF710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问题2.</w:t>
            </w:r>
          </w:p>
          <w:p w14:paraId="4C860E0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A3FFBA"/>
    <w:multiLevelType w:val="singleLevel"/>
    <w:tmpl w:val="EBA3FF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1217F"/>
    <w:rsid w:val="00360A77"/>
    <w:rsid w:val="003628D1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63C0FDA"/>
    <w:rsid w:val="294B3732"/>
    <w:rsid w:val="2B91024B"/>
    <w:rsid w:val="2C894201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E3347F5"/>
    <w:rsid w:val="6F2C5E2E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</Words>
  <Characters>121</Characters>
  <Lines>1</Lines>
  <Paragraphs>1</Paragraphs>
  <TotalTime>10</TotalTime>
  <ScaleCrop>false</ScaleCrop>
  <LinksUpToDate>false</LinksUpToDate>
  <CharactersWithSpaces>122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2026-04-01T09:12:33Z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5AABF568D1A84EB69F643EEC88F05A7E_13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