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06E05">
      <w:pPr>
        <w:jc w:val="center"/>
        <w:rPr>
          <w:sz w:val="36"/>
          <w:szCs w:val="36"/>
        </w:rPr>
      </w:pPr>
      <w:r>
        <w:rPr>
          <w:rFonts w:hint="eastAsia"/>
          <w:sz w:val="36"/>
          <w:szCs w:val="36"/>
          <w:lang w:val="en-US" w:eastAsia="zh-CN"/>
        </w:rPr>
        <w:t>渗透测试技术实践3-1</w:t>
      </w:r>
      <w:r>
        <w:rPr>
          <w:sz w:val="36"/>
          <w:szCs w:val="36"/>
        </w:rPr>
        <w:t>报告</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32D9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4F52133">
            <w:pPr>
              <w:rPr>
                <w:sz w:val="24"/>
                <w:szCs w:val="24"/>
              </w:rPr>
            </w:pPr>
            <w:r>
              <w:rPr>
                <w:rFonts w:hint="eastAsia"/>
                <w:sz w:val="24"/>
                <w:szCs w:val="24"/>
              </w:rPr>
              <w:t>实验</w:t>
            </w:r>
            <w:r>
              <w:rPr>
                <w:sz w:val="24"/>
                <w:szCs w:val="24"/>
              </w:rPr>
              <w:t>名称：</w:t>
            </w:r>
          </w:p>
        </w:tc>
        <w:tc>
          <w:tcPr>
            <w:tcW w:w="6458" w:type="dxa"/>
          </w:tcPr>
          <w:p w14:paraId="1A6FC8EA">
            <w:pPr>
              <w:rPr>
                <w:sz w:val="24"/>
                <w:szCs w:val="24"/>
              </w:rPr>
            </w:pPr>
            <w:r>
              <w:rPr>
                <w:rFonts w:hint="eastAsia"/>
                <w:sz w:val="24"/>
                <w:szCs w:val="24"/>
              </w:rPr>
              <w:t>实践3-1 Nmap扫描漏洞</w:t>
            </w:r>
          </w:p>
        </w:tc>
      </w:tr>
      <w:tr w14:paraId="5DA9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507C918">
            <w:pPr>
              <w:rPr>
                <w:sz w:val="24"/>
                <w:szCs w:val="24"/>
              </w:rPr>
            </w:pPr>
            <w:r>
              <w:rPr>
                <w:rFonts w:hint="eastAsia"/>
                <w:sz w:val="24"/>
                <w:szCs w:val="24"/>
              </w:rPr>
              <w:t>学生</w:t>
            </w:r>
            <w:r>
              <w:rPr>
                <w:sz w:val="24"/>
                <w:szCs w:val="24"/>
              </w:rPr>
              <w:t>班级：</w:t>
            </w:r>
          </w:p>
        </w:tc>
        <w:tc>
          <w:tcPr>
            <w:tcW w:w="6458" w:type="dxa"/>
          </w:tcPr>
          <w:p w14:paraId="767A148B">
            <w:pPr>
              <w:rPr>
                <w:rFonts w:hint="default" w:eastAsiaTheme="minorEastAsia"/>
                <w:sz w:val="24"/>
                <w:szCs w:val="24"/>
                <w:lang w:val="en-US" w:eastAsia="zh-CN"/>
              </w:rPr>
            </w:pPr>
            <w:r>
              <w:rPr>
                <w:rFonts w:hint="eastAsia"/>
                <w:sz w:val="24"/>
                <w:szCs w:val="24"/>
                <w:lang w:val="en-US" w:eastAsia="zh-CN"/>
              </w:rPr>
              <w:t>网络工程2301班</w:t>
            </w:r>
          </w:p>
        </w:tc>
      </w:tr>
      <w:tr w14:paraId="4F2C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6196C2B">
            <w:pPr>
              <w:rPr>
                <w:sz w:val="24"/>
                <w:szCs w:val="24"/>
              </w:rPr>
            </w:pPr>
            <w:r>
              <w:rPr>
                <w:rFonts w:hint="eastAsia"/>
                <w:sz w:val="24"/>
                <w:szCs w:val="24"/>
              </w:rPr>
              <w:t>学生</w:t>
            </w:r>
            <w:r>
              <w:rPr>
                <w:sz w:val="24"/>
                <w:szCs w:val="24"/>
              </w:rPr>
              <w:t>姓名：</w:t>
            </w:r>
          </w:p>
        </w:tc>
        <w:tc>
          <w:tcPr>
            <w:tcW w:w="6458" w:type="dxa"/>
          </w:tcPr>
          <w:p w14:paraId="4A672CDD">
            <w:pPr>
              <w:rPr>
                <w:rFonts w:hint="eastAsia" w:eastAsiaTheme="minorEastAsia"/>
                <w:sz w:val="24"/>
                <w:szCs w:val="24"/>
                <w:lang w:val="en-US" w:eastAsia="zh-CN"/>
              </w:rPr>
            </w:pPr>
            <w:r>
              <w:rPr>
                <w:rFonts w:hint="eastAsia"/>
                <w:sz w:val="24"/>
                <w:szCs w:val="24"/>
                <w:lang w:val="en-US" w:eastAsia="zh-CN"/>
              </w:rPr>
              <w:t>雷若奇</w:t>
            </w:r>
          </w:p>
        </w:tc>
      </w:tr>
    </w:tbl>
    <w:p w14:paraId="3885DEBF">
      <w:pPr>
        <w:rPr>
          <w:sz w:val="24"/>
          <w:szCs w:val="24"/>
        </w:rPr>
      </w:pPr>
      <w:r>
        <w:rPr>
          <w:rFonts w:hint="eastAsia"/>
          <w:sz w:val="24"/>
          <w:szCs w:val="24"/>
        </w:rPr>
        <w:t>实验过程记录及截图</w:t>
      </w:r>
      <w:r>
        <w:rPr>
          <w:rFonts w:hint="eastAsia"/>
          <w:sz w:val="24"/>
          <w:szCs w:val="24"/>
          <w:lang w:eastAsia="zh-CN"/>
        </w:rPr>
        <w:t>（</w:t>
      </w:r>
      <w:r>
        <w:rPr>
          <w:rFonts w:hint="eastAsia"/>
          <w:sz w:val="24"/>
          <w:szCs w:val="24"/>
          <w:lang w:val="en-US" w:eastAsia="zh-CN"/>
        </w:rPr>
        <w:t>水印包含学号和姓名）</w:t>
      </w:r>
      <w:r>
        <w:rPr>
          <w:sz w:val="24"/>
          <w:szCs w:val="24"/>
        </w:rPr>
        <w:t>：</w:t>
      </w:r>
    </w:p>
    <w:p w14:paraId="78074327">
      <w:pPr>
        <w:numPr>
          <w:ilvl w:val="0"/>
          <w:numId w:val="1"/>
        </w:numPr>
        <w:rPr>
          <w:rFonts w:hint="eastAsia" w:eastAsiaTheme="minorEastAsia"/>
          <w:sz w:val="24"/>
          <w:szCs w:val="24"/>
          <w:lang w:val="en-US" w:eastAsia="zh-CN"/>
        </w:rPr>
      </w:pPr>
      <w:r>
        <w:rPr>
          <w:rFonts w:hint="eastAsia"/>
          <w:sz w:val="24"/>
          <w:szCs w:val="24"/>
          <w:lang w:val="en-US" w:eastAsia="zh-CN"/>
        </w:rPr>
        <w:t>查看脚本目录</w:t>
      </w:r>
    </w:p>
    <w:p w14:paraId="79BE715A">
      <w:pPr>
        <w:rPr>
          <w:sz w:val="24"/>
          <w:szCs w:val="24"/>
        </w:rPr>
      </w:pPr>
      <w:r>
        <w:drawing>
          <wp:inline distT="0" distB="0" distL="114300" distR="114300">
            <wp:extent cx="5263515" cy="311467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3515" cy="3114675"/>
                    </a:xfrm>
                    <a:prstGeom prst="rect">
                      <a:avLst/>
                    </a:prstGeom>
                    <a:noFill/>
                    <a:ln>
                      <a:noFill/>
                    </a:ln>
                  </pic:spPr>
                </pic:pic>
              </a:graphicData>
            </a:graphic>
          </wp:inline>
        </w:drawing>
      </w:r>
    </w:p>
    <w:p w14:paraId="5C8CBD56">
      <w:pPr>
        <w:numPr>
          <w:ilvl w:val="0"/>
          <w:numId w:val="2"/>
        </w:numPr>
        <w:rPr>
          <w:rFonts w:hint="eastAsia" w:eastAsiaTheme="minorEastAsia"/>
          <w:sz w:val="24"/>
          <w:szCs w:val="24"/>
          <w:lang w:val="en-US" w:eastAsia="zh-CN"/>
        </w:rPr>
      </w:pPr>
      <w:r>
        <w:t>nmap</w:t>
      </w:r>
      <w:r>
        <w:rPr>
          <w:color w:val="000000" w:themeColor="text1"/>
          <w14:textFill>
            <w14:solidFill>
              <w14:schemeClr w14:val="tx1"/>
            </w14:solidFill>
          </w14:textFill>
        </w:rPr>
        <w:t xml:space="preserve"> --script=auth</w:t>
      </w:r>
    </w:p>
    <w:p w14:paraId="7CE3AD38">
      <w:pPr>
        <w:rPr>
          <w:sz w:val="24"/>
          <w:szCs w:val="24"/>
        </w:rPr>
      </w:pPr>
      <w:r>
        <w:drawing>
          <wp:inline distT="0" distB="0" distL="114300" distR="114300">
            <wp:extent cx="5269865" cy="5337810"/>
            <wp:effectExtent l="0" t="0" r="698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5337810"/>
                    </a:xfrm>
                    <a:prstGeom prst="rect">
                      <a:avLst/>
                    </a:prstGeom>
                    <a:noFill/>
                    <a:ln>
                      <a:noFill/>
                    </a:ln>
                  </pic:spPr>
                </pic:pic>
              </a:graphicData>
            </a:graphic>
          </wp:inline>
        </w:drawing>
      </w:r>
    </w:p>
    <w:p w14:paraId="757EA5AB">
      <w:pPr>
        <w:numPr>
          <w:ilvl w:val="0"/>
          <w:numId w:val="2"/>
        </w:numPr>
        <w:ind w:left="0" w:leftChars="0" w:firstLine="0" w:firstLineChars="0"/>
        <w:rPr>
          <w:rFonts w:hint="default"/>
          <w:sz w:val="24"/>
          <w:szCs w:val="24"/>
          <w:lang w:val="en-US"/>
        </w:rPr>
      </w:pPr>
      <w:r>
        <w:t>nmap</w:t>
      </w:r>
      <w:r>
        <w:rPr>
          <w:color w:val="000000" w:themeColor="text1"/>
          <w14:textFill>
            <w14:solidFill>
              <w14:schemeClr w14:val="tx1"/>
            </w14:solidFill>
          </w14:textFill>
        </w:rPr>
        <w:t xml:space="preserve"> --script=</w:t>
      </w:r>
      <w:r>
        <w:rPr>
          <w:rFonts w:hint="eastAsia"/>
          <w:color w:val="000000" w:themeColor="text1"/>
          <w:lang w:val="en-US" w:eastAsia="zh-CN"/>
          <w14:textFill>
            <w14:solidFill>
              <w14:schemeClr w14:val="tx1"/>
            </w14:solidFill>
          </w14:textFill>
        </w:rPr>
        <w:t>ssh-brute</w:t>
      </w:r>
    </w:p>
    <w:p w14:paraId="7C544CC3">
      <w:r>
        <w:drawing>
          <wp:inline distT="0" distB="0" distL="114300" distR="114300">
            <wp:extent cx="5263515" cy="3114675"/>
            <wp:effectExtent l="0" t="0" r="133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3515" cy="3114675"/>
                    </a:xfrm>
                    <a:prstGeom prst="rect">
                      <a:avLst/>
                    </a:prstGeom>
                    <a:noFill/>
                    <a:ln>
                      <a:noFill/>
                    </a:ln>
                  </pic:spPr>
                </pic:pic>
              </a:graphicData>
            </a:graphic>
          </wp:inline>
        </w:drawing>
      </w:r>
    </w:p>
    <w:p w14:paraId="6E663E15"/>
    <w:p w14:paraId="07176696">
      <w:pPr>
        <w:widowControl w:val="0"/>
        <w:numPr>
          <w:ilvl w:val="0"/>
          <w:numId w:val="2"/>
        </w:numPr>
        <w:ind w:left="0" w:leftChars="0" w:firstLine="0" w:firstLineChars="0"/>
        <w:jc w:val="both"/>
        <w:rPr>
          <w:rFonts w:hint="default"/>
          <w:lang w:val="en-US"/>
        </w:rPr>
      </w:pPr>
      <w:r>
        <w:t>nmap</w:t>
      </w:r>
      <w:r>
        <w:rPr>
          <w:color w:val="000000" w:themeColor="text1"/>
          <w14:textFill>
            <w14:solidFill>
              <w14:schemeClr w14:val="tx1"/>
            </w14:solidFill>
          </w14:textFill>
        </w:rPr>
        <w:t xml:space="preserve"> --script=</w:t>
      </w:r>
      <w:r>
        <w:rPr>
          <w:rFonts w:hint="eastAsia"/>
          <w:color w:val="000000" w:themeColor="text1"/>
          <w:lang w:val="en-US" w:eastAsia="zh-CN"/>
          <w14:textFill>
            <w14:solidFill>
              <w14:schemeClr w14:val="tx1"/>
            </w14:solidFill>
          </w14:textFill>
        </w:rPr>
        <w:t>default</w:t>
      </w:r>
      <w:r>
        <w:rPr>
          <w:rFonts w:hint="default"/>
          <w:lang w:val="en-US"/>
        </w:rPr>
        <w:br w:type="textWrapping"/>
      </w:r>
      <w:r>
        <w:drawing>
          <wp:inline distT="0" distB="0" distL="114300" distR="114300">
            <wp:extent cx="5263515" cy="3114675"/>
            <wp:effectExtent l="0" t="0" r="133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3515" cy="3114675"/>
                    </a:xfrm>
                    <a:prstGeom prst="rect">
                      <a:avLst/>
                    </a:prstGeom>
                    <a:noFill/>
                    <a:ln>
                      <a:noFill/>
                    </a:ln>
                  </pic:spPr>
                </pic:pic>
              </a:graphicData>
            </a:graphic>
          </wp:inline>
        </w:drawing>
      </w:r>
    </w:p>
    <w:p w14:paraId="10F8ADC7">
      <w:pPr>
        <w:widowControl w:val="0"/>
        <w:numPr>
          <w:ilvl w:val="0"/>
          <w:numId w:val="2"/>
        </w:numPr>
        <w:ind w:left="0" w:leftChars="0" w:firstLine="0" w:firstLineChars="0"/>
        <w:jc w:val="both"/>
        <w:rPr>
          <w:rFonts w:hint="default"/>
          <w:lang w:val="en-US"/>
        </w:rPr>
      </w:pPr>
      <w:r>
        <w:t>nmap</w:t>
      </w:r>
      <w:r>
        <w:rPr>
          <w:color w:val="000000" w:themeColor="text1"/>
          <w14:textFill>
            <w14:solidFill>
              <w14:schemeClr w14:val="tx1"/>
            </w14:solidFill>
          </w14:textFill>
        </w:rPr>
        <w:t xml:space="preserve"> --script=</w:t>
      </w:r>
      <w:r>
        <w:rPr>
          <w:rFonts w:hint="eastAsia"/>
          <w:color w:val="000000" w:themeColor="text1"/>
          <w:lang w:val="en-US" w:eastAsia="zh-CN"/>
          <w14:textFill>
            <w14:solidFill>
              <w14:schemeClr w14:val="tx1"/>
            </w14:solidFill>
          </w14:textFill>
        </w:rPr>
        <w:t>vuln</w:t>
      </w:r>
      <w:r>
        <w:rPr>
          <w:rFonts w:hint="default"/>
          <w:lang w:val="en-US"/>
        </w:rPr>
        <w:br w:type="textWrapping"/>
      </w:r>
      <w:r>
        <w:drawing>
          <wp:inline distT="0" distB="0" distL="114300" distR="114300">
            <wp:extent cx="5263515" cy="3114675"/>
            <wp:effectExtent l="0" t="0" r="1333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3515" cy="3114675"/>
                    </a:xfrm>
                    <a:prstGeom prst="rect">
                      <a:avLst/>
                    </a:prstGeom>
                    <a:noFill/>
                    <a:ln>
                      <a:noFill/>
                    </a:ln>
                  </pic:spPr>
                </pic:pic>
              </a:graphicData>
            </a:graphic>
          </wp:inline>
        </w:drawing>
      </w:r>
      <w:r>
        <w:br w:type="textWrapping"/>
      </w:r>
      <w:r>
        <w:br w:type="textWrapping"/>
      </w:r>
      <w:r>
        <w:rPr>
          <w:rFonts w:hint="eastAsia"/>
        </w:rPr>
        <w:t></w:t>
      </w:r>
      <w:r>
        <w:rPr>
          <w:rFonts w:hint="eastAsia"/>
          <w:lang w:val="en-US" w:eastAsia="zh-CN"/>
        </w:rPr>
        <w:t xml:space="preserve">  </w:t>
      </w:r>
      <w:r>
        <w:rPr>
          <w:rFonts w:hint="eastAsia"/>
        </w:rPr>
        <w:t>本单元学习的几种网络漏洞扫描工具中，实现原理是否相同？它们对于漏洞的探测程度取决于什么？</w:t>
      </w:r>
      <w:r>
        <w:rPr>
          <w:rFonts w:hint="eastAsia"/>
        </w:rPr>
        <w:br w:type="textWrapping"/>
      </w:r>
      <w:r>
        <w:rPr>
          <w:rFonts w:hint="eastAsia"/>
          <w:lang w:val="en-US" w:eastAsia="zh-CN"/>
        </w:rPr>
        <w:t xml:space="preserve">    Nmap、OpenVAS 等网络漏洞扫描工具的实现原理并不完全相同，但总体思路类似，都是通过向目标主机发送探测报文、分析返回结果来识别主机、端口、服务及其版本信息，再将识别结果与漏洞数据库进行匹配，从而判断是否存在已知漏洞。它们对漏洞的探测程度主要取决于工具所使用的漏洞数据库是否完整、扫描插件或策略是否充分、服务和系统识别的准确性、是否具备认证扫描权限以及目标网络环境中防火墙或安全设备的限制等因素。</w:t>
      </w:r>
      <w:bookmarkStart w:id="0" w:name="_GoBack"/>
      <w:bookmarkEnd w:id="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F54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630EEE6D">
            <w:pPr>
              <w:rPr>
                <w:sz w:val="24"/>
                <w:szCs w:val="24"/>
              </w:rPr>
            </w:pPr>
            <w:r>
              <w:rPr>
                <w:rFonts w:hint="eastAsia"/>
                <w:sz w:val="24"/>
                <w:szCs w:val="24"/>
                <w:lang w:val="en-US" w:eastAsia="zh-CN"/>
              </w:rPr>
              <w:t>实验</w:t>
            </w:r>
            <w:r>
              <w:rPr>
                <w:rFonts w:hint="eastAsia"/>
                <w:sz w:val="24"/>
                <w:szCs w:val="24"/>
              </w:rPr>
              <w:t>心得</w:t>
            </w:r>
            <w:r>
              <w:rPr>
                <w:sz w:val="24"/>
                <w:szCs w:val="24"/>
              </w:rPr>
              <w:t>：</w:t>
            </w:r>
            <w:r>
              <w:rPr>
                <w:rFonts w:hint="eastAsia"/>
                <w:sz w:val="24"/>
                <w:szCs w:val="24"/>
              </w:rPr>
              <w:t>（</w:t>
            </w:r>
            <w:r>
              <w:rPr>
                <w:sz w:val="24"/>
                <w:szCs w:val="24"/>
              </w:rPr>
              <w:t>自问</w:t>
            </w:r>
            <w:r>
              <w:rPr>
                <w:rFonts w:hint="eastAsia"/>
                <w:sz w:val="24"/>
                <w:szCs w:val="24"/>
              </w:rPr>
              <w:t>自</w:t>
            </w:r>
            <w:r>
              <w:rPr>
                <w:sz w:val="24"/>
                <w:szCs w:val="24"/>
              </w:rPr>
              <w:t>答</w:t>
            </w:r>
            <w:r>
              <w:rPr>
                <w:rFonts w:hint="eastAsia"/>
                <w:sz w:val="24"/>
                <w:szCs w:val="24"/>
              </w:rPr>
              <w:t>的形式）</w:t>
            </w:r>
          </w:p>
          <w:p w14:paraId="122336D7">
            <w:pPr>
              <w:rPr>
                <w:sz w:val="24"/>
                <w:szCs w:val="24"/>
              </w:rPr>
            </w:pPr>
          </w:p>
          <w:p w14:paraId="54AF7109">
            <w:pPr>
              <w:rPr>
                <w:sz w:val="24"/>
                <w:szCs w:val="24"/>
              </w:rPr>
            </w:pPr>
          </w:p>
          <w:p w14:paraId="4C860E03">
            <w:pPr>
              <w:rPr>
                <w:sz w:val="24"/>
                <w:szCs w:val="24"/>
              </w:rPr>
            </w:pPr>
          </w:p>
          <w:p w14:paraId="72DEED0C">
            <w:pPr>
              <w:rPr>
                <w:sz w:val="24"/>
                <w:szCs w:val="24"/>
              </w:rPr>
            </w:pPr>
          </w:p>
        </w:tc>
      </w:tr>
    </w:tbl>
    <w:p w14:paraId="2AD8E9FB">
      <w:pPr>
        <w:rPr>
          <w:sz w:val="24"/>
          <w:szCs w:val="24"/>
        </w:rPr>
      </w:pPr>
    </w:p>
    <w:p w14:paraId="34A494FA">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784A31"/>
    <w:multiLevelType w:val="singleLevel"/>
    <w:tmpl w:val="B2784A31"/>
    <w:lvl w:ilvl="0" w:tentative="0">
      <w:start w:val="1"/>
      <w:numFmt w:val="decimal"/>
      <w:suff w:val="space"/>
      <w:lvlText w:val="%1."/>
      <w:lvlJc w:val="left"/>
    </w:lvl>
  </w:abstractNum>
  <w:abstractNum w:abstractNumId="1">
    <w:nsid w:val="C4497E4D"/>
    <w:multiLevelType w:val="singleLevel"/>
    <w:tmpl w:val="C4497E4D"/>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MDc1OTE3ZGViZjNiODAwN2UyOWZjOGM3MDM3NjYifQ=="/>
  </w:docVars>
  <w:rsids>
    <w:rsidRoot w:val="0003642A"/>
    <w:rsid w:val="0003642A"/>
    <w:rsid w:val="001C4839"/>
    <w:rsid w:val="002D2B24"/>
    <w:rsid w:val="002D3ACF"/>
    <w:rsid w:val="00360A77"/>
    <w:rsid w:val="00452A2C"/>
    <w:rsid w:val="00480ED9"/>
    <w:rsid w:val="004D0D7A"/>
    <w:rsid w:val="006555D6"/>
    <w:rsid w:val="008A537C"/>
    <w:rsid w:val="00B637F2"/>
    <w:rsid w:val="00BA1486"/>
    <w:rsid w:val="00BC3F51"/>
    <w:rsid w:val="00CE05C1"/>
    <w:rsid w:val="00DD1413"/>
    <w:rsid w:val="00DE3B31"/>
    <w:rsid w:val="00F4270E"/>
    <w:rsid w:val="00F805A5"/>
    <w:rsid w:val="00F9797D"/>
    <w:rsid w:val="00FC0DD8"/>
    <w:rsid w:val="057F4CA0"/>
    <w:rsid w:val="0703493D"/>
    <w:rsid w:val="103E15C1"/>
    <w:rsid w:val="19DC10E5"/>
    <w:rsid w:val="1E125C7B"/>
    <w:rsid w:val="271D6716"/>
    <w:rsid w:val="37531FC5"/>
    <w:rsid w:val="3A480BD6"/>
    <w:rsid w:val="3C8A381D"/>
    <w:rsid w:val="3DCF3969"/>
    <w:rsid w:val="44150365"/>
    <w:rsid w:val="456B2D44"/>
    <w:rsid w:val="4AE50443"/>
    <w:rsid w:val="50175453"/>
    <w:rsid w:val="56A9296F"/>
    <w:rsid w:val="5B335C0F"/>
    <w:rsid w:val="5C932B88"/>
    <w:rsid w:val="5D4D41E0"/>
    <w:rsid w:val="5ED76D1E"/>
    <w:rsid w:val="5F3151C1"/>
    <w:rsid w:val="64DA4701"/>
    <w:rsid w:val="6F2C5E2E"/>
    <w:rsid w:val="77C36D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99"/>
    <w:rPr>
      <w:sz w:val="18"/>
      <w:szCs w:val="18"/>
    </w:rPr>
  </w:style>
  <w:style w:type="character" w:customStyle="1" w:styleId="9">
    <w:name w:val="页脚 字符"/>
    <w:basedOn w:val="7"/>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76</Words>
  <Characters>86</Characters>
  <Lines>1</Lines>
  <Paragraphs>1</Paragraphs>
  <TotalTime>1</TotalTime>
  <ScaleCrop>false</ScaleCrop>
  <LinksUpToDate>false</LinksUpToDate>
  <CharactersWithSpaces>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2024-09-11T04:22:00Z</dcterms:created>
  <dc:creator>yaoli</dc:creator>
  <cp:lastModifiedBy>T1cK</cp:lastModifiedBy>
  <dcterms:modified xsi:type="dcterms:W3CDTF">2026-04-09T08:58:36Z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5C4FC0F87EEB4A9AA42AE29860C30456_13</vt:lpwstr>
  </property>
  <property fmtid="{D5CDD505-2E9C-101B-9397-08002B2CF9AE}" pid="4" name="KSOTemplateDocerSaveRecord">
    <vt:lpwstr>eyJoZGlkIjoiZjUyZmRmZjMyNWM1OGIwNzE3MWY2NjRiZjYxNzc0YjAiLCJ1c2VySWQiOiI3NzcyODExODkifQ==</vt:lpwstr>
  </property>
</Properties>
</file>