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</w:t>
      </w:r>
      <w:r>
        <w:rPr>
          <w:rFonts w:hint="eastAsia"/>
          <w:sz w:val="36"/>
          <w:szCs w:val="36"/>
          <w:lang w:val="en-US" w:eastAsia="zh-CN"/>
        </w:rPr>
        <w:t>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实验7.无线mac&amp;radius认证实验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网络拓扑</w:t>
      </w:r>
    </w:p>
    <w:p w14:paraId="79BE715A">
      <w:pPr>
        <w:rPr>
          <w:sz w:val="24"/>
          <w:szCs w:val="24"/>
        </w:rPr>
      </w:pPr>
      <w:r>
        <w:drawing>
          <wp:inline distT="0" distB="0" distL="114300" distR="114300">
            <wp:extent cx="5262245" cy="3294380"/>
            <wp:effectExtent l="0" t="0" r="146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BD56">
      <w:pPr>
        <w:numPr>
          <w:ilvl w:val="0"/>
          <w:numId w:val="2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设置ODBC数据源</w:t>
      </w:r>
    </w:p>
    <w:p w14:paraId="7CE3AD38">
      <w:pPr>
        <w:rPr>
          <w:sz w:val="24"/>
          <w:szCs w:val="24"/>
        </w:rPr>
      </w:pPr>
      <w:r>
        <w:drawing>
          <wp:inline distT="0" distB="0" distL="114300" distR="114300">
            <wp:extent cx="5271770" cy="4096385"/>
            <wp:effectExtent l="0" t="0" r="508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A5AB">
      <w:pPr>
        <w:numPr>
          <w:ilvl w:val="0"/>
          <w:numId w:val="2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启动WinRadius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6690" cy="2962275"/>
            <wp:effectExtent l="0" t="0" r="1016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3581400" cy="43338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5E1D">
      <w:pPr>
        <w:numPr>
          <w:ilvl w:val="0"/>
          <w:numId w:val="2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配置LSW1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040" cy="4321810"/>
            <wp:effectExtent l="0" t="0" r="381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A98DD">
      <w:pPr>
        <w:numPr>
          <w:ilvl w:val="0"/>
          <w:numId w:val="2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配置AC1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040" cy="4321810"/>
            <wp:effectExtent l="0" t="0" r="381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1B72">
      <w:pPr>
        <w:numPr>
          <w:ilvl w:val="0"/>
          <w:numId w:val="2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Radius</w:t>
      </w:r>
      <w:r>
        <w:rPr>
          <w:rFonts w:hint="eastAsia"/>
          <w:sz w:val="24"/>
          <w:szCs w:val="24"/>
          <w:lang w:val="en-US" w:eastAsia="zh-CN"/>
        </w:rPr>
        <w:t>添加账号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1770" cy="2842260"/>
            <wp:effectExtent l="0" t="0" r="508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37BD">
      <w:pPr>
        <w:numPr>
          <w:ilvl w:val="0"/>
          <w:numId w:val="2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为AC配置业务DHCP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040" cy="4321810"/>
            <wp:effectExtent l="0" t="0" r="381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6795F">
      <w:pPr>
        <w:numPr>
          <w:ilvl w:val="0"/>
          <w:numId w:val="2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测试连接</w:t>
      </w:r>
      <w:r>
        <w:rPr>
          <w:rFonts w:hint="eastAsia"/>
          <w:lang w:val="en-US" w:eastAsia="zh-CN"/>
        </w:rPr>
        <w:br w:type="textWrapping"/>
      </w:r>
      <w:bookmarkStart w:id="0" w:name="_GoBack"/>
      <w:r>
        <w:drawing>
          <wp:inline distT="0" distB="0" distL="114300" distR="114300">
            <wp:extent cx="5273675" cy="3599180"/>
            <wp:effectExtent l="0" t="0" r="317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br w:type="textWrapping"/>
      </w:r>
      <w:r>
        <w:drawing>
          <wp:inline distT="0" distB="0" distL="114300" distR="114300">
            <wp:extent cx="5273675" cy="3599180"/>
            <wp:effectExtent l="0" t="0" r="317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42A32A"/>
    <w:multiLevelType w:val="singleLevel"/>
    <w:tmpl w:val="AD42A32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C07DD44"/>
    <w:multiLevelType w:val="singleLevel"/>
    <w:tmpl w:val="EC07DD4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103E15C1"/>
    <w:rsid w:val="15FA19DD"/>
    <w:rsid w:val="33BA4DC0"/>
    <w:rsid w:val="3A480BD6"/>
    <w:rsid w:val="41CE1B09"/>
    <w:rsid w:val="42D22AEF"/>
    <w:rsid w:val="4C3B1A9E"/>
    <w:rsid w:val="5B335C0F"/>
    <w:rsid w:val="5B6749CC"/>
    <w:rsid w:val="5C932B88"/>
    <w:rsid w:val="5D4D41E0"/>
    <w:rsid w:val="5F3151C1"/>
    <w:rsid w:val="6A146F63"/>
    <w:rsid w:val="6F2C5E2E"/>
    <w:rsid w:val="75BF7F65"/>
    <w:rsid w:val="77FB1D60"/>
    <w:rsid w:val="7A20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78</Words>
  <Characters>91</Characters>
  <Lines>1</Lines>
  <Paragraphs>1</Paragraphs>
  <TotalTime>50</TotalTime>
  <ScaleCrop>false</ScaleCrop>
  <LinksUpToDate>false</LinksUpToDate>
  <CharactersWithSpaces>91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2026-05-08T07:40:40Z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A1173CF36EA84821B4D5EB34FEF3F2E3_13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