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F4F" w:rsidRDefault="00922F4F" w:rsidP="00922F4F">
      <w:pPr>
        <w:spacing w:line="360" w:lineRule="auto"/>
        <w:jc w:val="center"/>
        <w:rPr>
          <w:rFonts w:ascii="Arial CYR" w:hAnsi="Arial CYR"/>
          <w:b/>
          <w:sz w:val="32"/>
          <w:szCs w:val="32"/>
        </w:rPr>
      </w:pPr>
      <w:proofErr w:type="gramStart"/>
      <w:r>
        <w:rPr>
          <w:rFonts w:ascii="Arial CYR" w:hAnsi="Arial CYR"/>
          <w:b/>
          <w:sz w:val="32"/>
          <w:szCs w:val="32"/>
        </w:rPr>
        <w:t>Вопросы  по</w:t>
      </w:r>
      <w:proofErr w:type="gramEnd"/>
      <w:r>
        <w:rPr>
          <w:rFonts w:ascii="Arial CYR" w:hAnsi="Arial CYR"/>
          <w:b/>
          <w:sz w:val="32"/>
          <w:szCs w:val="32"/>
        </w:rPr>
        <w:t xml:space="preserve"> курсу БД</w:t>
      </w:r>
    </w:p>
    <w:p w:rsidR="00C03D45" w:rsidRDefault="00C03D45" w:rsidP="00922F4F">
      <w:pPr>
        <w:spacing w:line="360" w:lineRule="auto"/>
        <w:jc w:val="center"/>
        <w:rPr>
          <w:rFonts w:ascii="Arial CYR" w:hAnsi="Arial CYR"/>
          <w:b/>
          <w:sz w:val="32"/>
          <w:szCs w:val="32"/>
        </w:rPr>
      </w:pP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Клиент, сервер (определения), модели их взаимодействия (основные особенности, преимущества и недостатки)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Целостность </w:t>
      </w:r>
      <w:proofErr w:type="gramStart"/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баз</w:t>
      </w:r>
      <w:proofErr w:type="gramEnd"/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данных (определение), виды целостности (перечислить, привести примеры нарушения различных видов целостности)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Механизмы обеспечения декларативной целостности (перечислить, привести примеры нарушения различных ограничений декларативной целостности)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Первичный и уникальный ключи (определения, назначение и отличия)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Типы данных в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Oracle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(перечислить, привести примеры значений различного типа), понятие отсутствия значения (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NULL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Внешний ключ (определение, назначение и примеры нарушения)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Нормальные формы (</w:t>
      </w:r>
      <w:proofErr w:type="gramStart"/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I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,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II</w:t>
      </w:r>
      <w:proofErr w:type="gramEnd"/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,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III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) (определение, примеры)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Физическая и логическая модель базы данных (отличия)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Команды языка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DDL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 и назвать назначение команд)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Команды языка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DML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 и назвать назначение команд)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Разделы оператора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SELECT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 и указать назначение каждого раздела)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Групповые функции, группировка и фильтрация групп (назначение)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Подзапрос, виды подзапросов (определение, перечислить с указанием допустимых операторов для объединения с главным запросом, перечисть разделы оператора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SELECT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, где могут использоваться)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Операторы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UNION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,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INTERSECT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,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MINUS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(назначение, объяснить разницу)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Представление (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VIEW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) (определение, назначение)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Привилегии и роли (определения)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Команды языка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DCL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 и назвать назначение команд)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>Транзакция и свойства транзакций (определения)</w:t>
      </w:r>
    </w:p>
    <w:p w:rsidR="00C03D45" w:rsidRPr="00C03D45" w:rsidRDefault="00C03D45" w:rsidP="00C03D45">
      <w:pPr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contextualSpacing/>
        <w:jc w:val="left"/>
        <w:textAlignment w:val="auto"/>
        <w:rPr>
          <w:rFonts w:ascii="Times New Roman" w:eastAsiaTheme="minorHAnsi" w:hAnsi="Times New Roman"/>
          <w:kern w:val="0"/>
          <w:sz w:val="28"/>
          <w:szCs w:val="28"/>
          <w:lang w:eastAsia="en-US"/>
        </w:rPr>
      </w:pP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Команды языка 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val="en-US" w:eastAsia="en-US"/>
        </w:rPr>
        <w:t>TCL</w:t>
      </w:r>
      <w:r w:rsidRPr="00C03D45">
        <w:rPr>
          <w:rFonts w:ascii="Times New Roman" w:eastAsiaTheme="minorHAnsi" w:hAnsi="Times New Roman"/>
          <w:kern w:val="0"/>
          <w:sz w:val="28"/>
          <w:szCs w:val="28"/>
          <w:lang w:eastAsia="en-US"/>
        </w:rPr>
        <w:t xml:space="preserve"> (перечислить и назвать назначение команд)</w:t>
      </w:r>
    </w:p>
    <w:p w:rsidR="00C03D45" w:rsidRDefault="00C03D45" w:rsidP="00922F4F">
      <w:pPr>
        <w:spacing w:line="360" w:lineRule="auto"/>
        <w:jc w:val="center"/>
        <w:rPr>
          <w:rFonts w:ascii="Arial CYR" w:hAnsi="Arial CYR"/>
          <w:b/>
          <w:sz w:val="32"/>
          <w:szCs w:val="32"/>
        </w:rPr>
      </w:pPr>
    </w:p>
    <w:p w:rsidR="00922F4F" w:rsidRDefault="00922F4F" w:rsidP="00922F4F">
      <w:pPr>
        <w:overflowPunct/>
        <w:autoSpaceDE/>
        <w:autoSpaceDN/>
        <w:adjustRightInd/>
        <w:ind w:left="-720"/>
        <w:textAlignment w:val="auto"/>
        <w:rPr>
          <w:rFonts w:ascii="Times New Roman" w:hAnsi="Times New Roman"/>
          <w:sz w:val="24"/>
          <w:szCs w:val="24"/>
        </w:rPr>
      </w:pPr>
    </w:p>
    <w:p w:rsidR="00922F4F" w:rsidRDefault="00922F4F" w:rsidP="00922F4F">
      <w:pPr>
        <w:pStyle w:val="a3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922F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NTCourierVK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9505ED"/>
    <w:multiLevelType w:val="hybridMultilevel"/>
    <w:tmpl w:val="48CE8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2B560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F4F"/>
    <w:rsid w:val="0039088D"/>
    <w:rsid w:val="00922F4F"/>
    <w:rsid w:val="00C03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90361-C3B9-4F32-AD34-36E3EED0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4F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NTCourierVK/Cyrillic" w:eastAsia="Times New Roman" w:hAnsi="NTCourierVK/Cyrillic" w:cs="Times New Roman"/>
      <w:kern w:val="28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Иванцова Ольга Владимировна</dc:creator>
  <cp:keywords/>
  <dc:description/>
  <cp:lastModifiedBy>Иванцова Ольга Владимировна</cp:lastModifiedBy>
  <cp:revision>3</cp:revision>
  <dcterms:created xsi:type="dcterms:W3CDTF">2015-12-01T08:33:00Z</dcterms:created>
  <dcterms:modified xsi:type="dcterms:W3CDTF">2015-12-01T08:39:00Z</dcterms:modified>
</cp:coreProperties>
</file>