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4B5F" w14:textId="1905FB43" w:rsidR="00DB098F" w:rsidRDefault="00EA131C" w:rsidP="00EA13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31C">
        <w:t xml:space="preserve"> </w:t>
      </w:r>
      <w: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3C807030" w14:textId="27A90741" w:rsidR="00EA131C" w:rsidRDefault="00EA131C" w:rsidP="00EA13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5458F19B" w14:textId="4517AF2F" w:rsidR="00EA131C" w:rsidRPr="000C605B" w:rsidRDefault="00EA131C" w:rsidP="00EA131C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605B">
        <w:rPr>
          <w:rFonts w:ascii="Times New Roman" w:hAnsi="Times New Roman" w:cs="Times New Roman"/>
          <w:b/>
          <w:bCs/>
          <w:sz w:val="28"/>
          <w:szCs w:val="28"/>
        </w:rPr>
        <w:t xml:space="preserve">КВ №70. </w:t>
      </w:r>
      <w:r w:rsidRPr="000C605B">
        <w:rPr>
          <w:rFonts w:ascii="Times New Roman" w:hAnsi="Times New Roman" w:cs="Times New Roman"/>
          <w:sz w:val="28"/>
          <w:szCs w:val="28"/>
        </w:rPr>
        <w:t>Дать лекционные определения понятий “КСА звена”, “оргструктура”, “структурная схема”, “связь”, “отношение” и привести из лекции графические модели КСА и оргструктуры ЦИК и ФЦИ.  Довести воспроизведение определений и моделей до автоматизма, т. е. быстро и правильно по памяти. Краткая характеристика моделей (состав элементов и их назначения). Рассматриваемые структурная схема и оргструктура находятся в связях или отношениях.</w:t>
      </w:r>
    </w:p>
    <w:p w14:paraId="05CDF622" w14:textId="3CF9E33B" w:rsidR="00EA131C" w:rsidRPr="000C605B" w:rsidRDefault="00EA131C" w:rsidP="00EA131C">
      <w:pPr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b/>
          <w:sz w:val="28"/>
          <w:szCs w:val="28"/>
        </w:rPr>
        <w:t xml:space="preserve">КСА звена </w:t>
      </w:r>
      <w:r w:rsidRPr="000C605B">
        <w:rPr>
          <w:rFonts w:ascii="Times New Roman" w:hAnsi="Times New Roman" w:cs="Times New Roman"/>
          <w:sz w:val="28"/>
          <w:szCs w:val="28"/>
        </w:rPr>
        <w:t>– это локальная автоматизированная информационная система, реализованная на звене, для информационного обслуживания пользователей. То есть КСА звена представляет собой функционально или конструктивно завершенную автоматизированную часть системы, обслуживающей пользователей.</w:t>
      </w:r>
    </w:p>
    <w:p w14:paraId="4968391D" w14:textId="77777777" w:rsidR="00EA131C" w:rsidRPr="000C605B" w:rsidRDefault="00EA131C" w:rsidP="00EA131C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b/>
          <w:bCs/>
          <w:sz w:val="28"/>
          <w:szCs w:val="28"/>
        </w:rPr>
        <w:t>Оргструктура</w:t>
      </w:r>
      <w:r w:rsidRPr="000C605B">
        <w:rPr>
          <w:rFonts w:ascii="Times New Roman" w:hAnsi="Times New Roman" w:cs="Times New Roman"/>
          <w:sz w:val="28"/>
          <w:szCs w:val="28"/>
        </w:rPr>
        <w:t xml:space="preserve"> – это упорядоченное множество элементов, включая явно или по умолчанию людей, и их отношений. </w:t>
      </w:r>
      <w:r w:rsidRPr="000C605B">
        <w:rPr>
          <w:rFonts w:ascii="Times New Roman" w:eastAsia="Calibri" w:hAnsi="Times New Roman" w:cs="Times New Roman"/>
          <w:sz w:val="28"/>
          <w:szCs w:val="28"/>
        </w:rPr>
        <w:t>Таким образом, оргструктура является структурой, включающая в себя людей.</w:t>
      </w:r>
    </w:p>
    <w:p w14:paraId="3E63E14E" w14:textId="02ECBE86" w:rsidR="00EA131C" w:rsidRPr="000C605B" w:rsidRDefault="00EA131C" w:rsidP="00EA131C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b/>
          <w:sz w:val="28"/>
          <w:szCs w:val="28"/>
        </w:rPr>
        <w:t>Структурная схема</w:t>
      </w:r>
      <w:r w:rsidRPr="000C605B">
        <w:rPr>
          <w:rFonts w:ascii="Times New Roman" w:hAnsi="Times New Roman" w:cs="Times New Roman"/>
          <w:sz w:val="28"/>
          <w:szCs w:val="28"/>
        </w:rPr>
        <w:t xml:space="preserve"> – графическая модель, описывающая упорядоченное множество конструктивных элементов системы и связей между ними.</w:t>
      </w:r>
    </w:p>
    <w:p w14:paraId="306F961B" w14:textId="32E1D41C" w:rsidR="00EA131C" w:rsidRPr="000C605B" w:rsidRDefault="00EA131C" w:rsidP="00EA131C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0C605B">
        <w:rPr>
          <w:rFonts w:ascii="Times New Roman" w:hAnsi="Times New Roman" w:cs="Times New Roman"/>
          <w:sz w:val="28"/>
          <w:szCs w:val="28"/>
        </w:rPr>
        <w:t xml:space="preserve"> – физическое соединение двух и более элементов </w:t>
      </w:r>
    </w:p>
    <w:p w14:paraId="43DE600D" w14:textId="77777777" w:rsidR="00EA131C" w:rsidRDefault="00EA131C" w:rsidP="00EA131C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C605B">
        <w:rPr>
          <w:rFonts w:ascii="Times New Roman" w:hAnsi="Times New Roman" w:cs="Times New Roman"/>
          <w:b/>
          <w:bCs/>
          <w:sz w:val="28"/>
          <w:szCs w:val="28"/>
        </w:rPr>
        <w:t>Отношение</w:t>
      </w:r>
      <w:r w:rsidRPr="000C605B">
        <w:rPr>
          <w:rFonts w:ascii="Times New Roman" w:hAnsi="Times New Roman" w:cs="Times New Roman"/>
          <w:sz w:val="28"/>
          <w:szCs w:val="28"/>
        </w:rPr>
        <w:t xml:space="preserve"> – логическое единство двух или более элементов, в основании которого находится какой-либо признак.</w:t>
      </w:r>
    </w:p>
    <w:p w14:paraId="1E4B35EA" w14:textId="5A144C8E" w:rsidR="00EA131C" w:rsidRDefault="00ED512F" w:rsidP="00B02607">
      <w:pPr>
        <w:tabs>
          <w:tab w:val="left" w:pos="56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131C" w:rsidRPr="000C605B">
        <w:rPr>
          <w:rFonts w:ascii="Times New Roman" w:hAnsi="Times New Roman" w:cs="Times New Roman"/>
          <w:sz w:val="28"/>
          <w:szCs w:val="28"/>
        </w:rPr>
        <w:t>Графическ</w:t>
      </w:r>
      <w:r w:rsidR="00EA131C">
        <w:rPr>
          <w:rFonts w:ascii="Times New Roman" w:hAnsi="Times New Roman" w:cs="Times New Roman"/>
          <w:sz w:val="28"/>
          <w:szCs w:val="28"/>
        </w:rPr>
        <w:t>ие</w:t>
      </w:r>
      <w:r w:rsidR="00EA131C" w:rsidRPr="000C605B">
        <w:rPr>
          <w:rFonts w:ascii="Times New Roman" w:hAnsi="Times New Roman" w:cs="Times New Roman"/>
          <w:sz w:val="28"/>
          <w:szCs w:val="28"/>
        </w:rPr>
        <w:t xml:space="preserve"> модели КСА и оргструктуры ЦИК и ФЦИ:</w:t>
      </w:r>
      <w:r w:rsidR="00B02607" w:rsidRPr="00B02607">
        <w:rPr>
          <w:noProof/>
        </w:rPr>
        <w:t xml:space="preserve"> </w:t>
      </w:r>
      <w:r w:rsidR="00B02607" w:rsidRPr="00B02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BA595" wp14:editId="79FC2B41">
            <wp:extent cx="5715798" cy="1962424"/>
            <wp:effectExtent l="0" t="0" r="0" b="0"/>
            <wp:docPr id="128277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2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69B" w14:textId="07780EBD" w:rsidR="00EA131C" w:rsidRPr="000C605B" w:rsidRDefault="009D539F" w:rsidP="00EA131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E6E65">
        <w:rPr>
          <w:rFonts w:ascii="Times New Roman" w:hAnsi="Times New Roman" w:cs="Times New Roman"/>
          <w:sz w:val="28"/>
          <w:szCs w:val="28"/>
        </w:rPr>
        <w:t xml:space="preserve">. </w:t>
      </w:r>
      <w:r w:rsidR="00EA131C" w:rsidRPr="000C605B">
        <w:rPr>
          <w:rFonts w:ascii="Times New Roman" w:hAnsi="Times New Roman" w:cs="Times New Roman"/>
          <w:sz w:val="28"/>
          <w:szCs w:val="28"/>
        </w:rPr>
        <w:t>Оргструктура ЦИК и ФЦИ</w:t>
      </w:r>
    </w:p>
    <w:p w14:paraId="42FAA39E" w14:textId="77777777" w:rsidR="00EA131C" w:rsidRPr="000C605B" w:rsidRDefault="00EA131C" w:rsidP="00EA131C">
      <w:pPr>
        <w:spacing w:after="0" w:line="240" w:lineRule="auto"/>
        <w:ind w:left="284" w:hanging="284"/>
        <w:contextualSpacing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sz w:val="28"/>
          <w:szCs w:val="28"/>
        </w:rPr>
        <w:t xml:space="preserve">              Обозначения: ЦИК – центральная избирательная комиссия </w:t>
      </w:r>
    </w:p>
    <w:p w14:paraId="2463BDCB" w14:textId="77777777" w:rsidR="00EA131C" w:rsidRPr="000C605B" w:rsidRDefault="00EA131C" w:rsidP="00EA131C">
      <w:pPr>
        <w:spacing w:after="0" w:line="240" w:lineRule="auto"/>
        <w:ind w:left="284" w:firstLine="19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C605B">
        <w:rPr>
          <w:rFonts w:ascii="Times New Roman" w:hAnsi="Times New Roman" w:cs="Times New Roman"/>
          <w:sz w:val="28"/>
          <w:szCs w:val="28"/>
        </w:rPr>
        <w:t xml:space="preserve"> ФЦИ – федеральный центр информатизации</w:t>
      </w:r>
    </w:p>
    <w:p w14:paraId="7EBB140A" w14:textId="50625F80" w:rsidR="00EA131C" w:rsidRDefault="008670B3" w:rsidP="00EA13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0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B9905A5" wp14:editId="10378371">
            <wp:simplePos x="0" y="0"/>
            <wp:positionH relativeFrom="column">
              <wp:posOffset>614045</wp:posOffset>
            </wp:positionH>
            <wp:positionV relativeFrom="paragraph">
              <wp:posOffset>0</wp:posOffset>
            </wp:positionV>
            <wp:extent cx="5000625" cy="3974465"/>
            <wp:effectExtent l="0" t="0" r="9525" b="6985"/>
            <wp:wrapTight wrapText="bothSides">
              <wp:wrapPolygon edited="0">
                <wp:start x="0" y="0"/>
                <wp:lineTo x="0" y="21534"/>
                <wp:lineTo x="21559" y="21534"/>
                <wp:lineTo x="215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05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BAA5CC" wp14:editId="0EB288F5">
            <wp:simplePos x="0" y="0"/>
            <wp:positionH relativeFrom="column">
              <wp:posOffset>366395</wp:posOffset>
            </wp:positionH>
            <wp:positionV relativeFrom="paragraph">
              <wp:posOffset>3966845</wp:posOffset>
            </wp:positionV>
            <wp:extent cx="5668645" cy="4171950"/>
            <wp:effectExtent l="0" t="0" r="8255" b="0"/>
            <wp:wrapTight wrapText="bothSides">
              <wp:wrapPolygon edited="0">
                <wp:start x="0" y="0"/>
                <wp:lineTo x="0" y="21501"/>
                <wp:lineTo x="21559" y="21501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F3382" w14:textId="5216276F" w:rsidR="00EA131C" w:rsidRDefault="00101FCA" w:rsidP="00EA131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="00EA131C" w:rsidRPr="000C605B">
        <w:rPr>
          <w:rFonts w:ascii="Times New Roman" w:hAnsi="Times New Roman" w:cs="Times New Roman"/>
          <w:sz w:val="28"/>
          <w:szCs w:val="28"/>
        </w:rPr>
        <w:t>Комплекс средств автоматизации ЦИК и ФЦИ</w:t>
      </w:r>
    </w:p>
    <w:p w14:paraId="59088CF7" w14:textId="04C4D0AD" w:rsidR="00B76B7E" w:rsidRPr="000C605B" w:rsidRDefault="00D73353" w:rsidP="008B3EC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73353">
        <w:rPr>
          <w:rFonts w:ascii="Times New Roman" w:hAnsi="Times New Roman" w:cs="Times New Roman"/>
          <w:sz w:val="28"/>
          <w:szCs w:val="28"/>
        </w:rPr>
        <w:lastRenderedPageBreak/>
        <w:t>Структурная схема и оргструктура находятся в отношениях, которые обеспечивают взаимодополняющее воздействие между ними. Структурная схема служит важным инструментом для визуализации и конкретизации оргструктуры. Она позволяет не только увидеть, как разные элементы организации соединены, но и легко воспринимать их взаимосвязи и функциональные роли в контексте организационной 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53">
        <w:rPr>
          <w:rFonts w:ascii="Times New Roman" w:hAnsi="Times New Roman" w:cs="Times New Roman"/>
          <w:sz w:val="28"/>
          <w:szCs w:val="28"/>
        </w:rPr>
        <w:t xml:space="preserve">Стоит подчеркнуть, что структурная схема может уточнять детали оргструктуры и делать её более наглядной. Таким образом, структурная схема и оргструктура </w:t>
      </w:r>
      <w:r w:rsidR="0089379A">
        <w:rPr>
          <w:rFonts w:ascii="Times New Roman" w:hAnsi="Times New Roman" w:cs="Times New Roman"/>
          <w:sz w:val="28"/>
          <w:szCs w:val="28"/>
        </w:rPr>
        <w:t>работают</w:t>
      </w:r>
      <w:r w:rsidRPr="00D73353">
        <w:rPr>
          <w:rFonts w:ascii="Times New Roman" w:hAnsi="Times New Roman" w:cs="Times New Roman"/>
          <w:sz w:val="28"/>
          <w:szCs w:val="28"/>
        </w:rPr>
        <w:t xml:space="preserve"> </w:t>
      </w:r>
      <w:r w:rsidR="00524D09" w:rsidRPr="00524D09">
        <w:rPr>
          <w:rFonts w:ascii="Times New Roman" w:hAnsi="Times New Roman" w:cs="Times New Roman"/>
          <w:sz w:val="28"/>
          <w:szCs w:val="28"/>
        </w:rPr>
        <w:t>для визуального и организационного представления организации</w:t>
      </w:r>
      <w:r w:rsidR="00524D09">
        <w:rPr>
          <w:rFonts w:ascii="Times New Roman" w:hAnsi="Times New Roman" w:cs="Times New Roman"/>
          <w:sz w:val="28"/>
          <w:szCs w:val="28"/>
        </w:rPr>
        <w:t xml:space="preserve">, </w:t>
      </w:r>
      <w:r w:rsidR="0089379A">
        <w:rPr>
          <w:rFonts w:ascii="Times New Roman" w:hAnsi="Times New Roman" w:cs="Times New Roman"/>
          <w:sz w:val="28"/>
          <w:szCs w:val="28"/>
        </w:rPr>
        <w:t xml:space="preserve">взаимодействуют </w:t>
      </w:r>
      <w:r w:rsidRPr="00D73353">
        <w:rPr>
          <w:rFonts w:ascii="Times New Roman" w:hAnsi="Times New Roman" w:cs="Times New Roman"/>
          <w:sz w:val="28"/>
          <w:szCs w:val="28"/>
        </w:rPr>
        <w:t>для обеспечения более полного понимания организации и её функционирования.</w:t>
      </w:r>
    </w:p>
    <w:p w14:paraId="52BD99B9" w14:textId="621BEEBD" w:rsidR="00EA131C" w:rsidRDefault="00EA131C" w:rsidP="00EA13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Подпись:</w:t>
      </w:r>
    </w:p>
    <w:p w14:paraId="229A47B8" w14:textId="69360AB3" w:rsidR="00EA131C" w:rsidRPr="00EA131C" w:rsidRDefault="00EA131C" w:rsidP="00EA13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B227FA">
        <w:rPr>
          <w:rFonts w:ascii="Times New Roman" w:hAnsi="Times New Roman" w:cs="Times New Roman"/>
          <w:sz w:val="28"/>
          <w:szCs w:val="28"/>
        </w:rPr>
        <w:t>1</w:t>
      </w:r>
      <w:r w:rsidR="0063230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.09.2023г.</w:t>
      </w:r>
    </w:p>
    <w:sectPr w:rsidR="00EA131C" w:rsidRPr="00EA131C" w:rsidSect="00EA131C">
      <w:headerReference w:type="default" r:id="rId9"/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82EC" w14:textId="77777777" w:rsidR="00732D93" w:rsidRDefault="00732D93" w:rsidP="00732D93">
      <w:pPr>
        <w:spacing w:after="0" w:line="240" w:lineRule="auto"/>
      </w:pPr>
      <w:r>
        <w:separator/>
      </w:r>
    </w:p>
  </w:endnote>
  <w:endnote w:type="continuationSeparator" w:id="0">
    <w:p w14:paraId="584E8EB2" w14:textId="77777777" w:rsidR="00732D93" w:rsidRDefault="00732D93" w:rsidP="0073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AD9A" w14:textId="77777777" w:rsidR="00732D93" w:rsidRDefault="00732D93" w:rsidP="00732D93">
      <w:pPr>
        <w:spacing w:after="0" w:line="240" w:lineRule="auto"/>
      </w:pPr>
      <w:r>
        <w:separator/>
      </w:r>
    </w:p>
  </w:footnote>
  <w:footnote w:type="continuationSeparator" w:id="0">
    <w:p w14:paraId="7066E152" w14:textId="77777777" w:rsidR="00732D93" w:rsidRDefault="00732D93" w:rsidP="0073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04501"/>
      <w:docPartObj>
        <w:docPartGallery w:val="Page Numbers (Top of Page)"/>
        <w:docPartUnique/>
      </w:docPartObj>
    </w:sdtPr>
    <w:sdtContent>
      <w:p w14:paraId="3B0390F3" w14:textId="30C11060" w:rsidR="00732D93" w:rsidRDefault="00732D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D4D4F" w14:textId="77777777" w:rsidR="00732D93" w:rsidRDefault="00732D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1C"/>
    <w:rsid w:val="000A4545"/>
    <w:rsid w:val="000F79A1"/>
    <w:rsid w:val="00101FCA"/>
    <w:rsid w:val="0011485C"/>
    <w:rsid w:val="002A3384"/>
    <w:rsid w:val="002D0C03"/>
    <w:rsid w:val="00370A31"/>
    <w:rsid w:val="003B1731"/>
    <w:rsid w:val="00512D36"/>
    <w:rsid w:val="00524D09"/>
    <w:rsid w:val="0063230A"/>
    <w:rsid w:val="00732D93"/>
    <w:rsid w:val="008670B3"/>
    <w:rsid w:val="0089379A"/>
    <w:rsid w:val="008B3ECF"/>
    <w:rsid w:val="009D539F"/>
    <w:rsid w:val="009E6E65"/>
    <w:rsid w:val="00A04E21"/>
    <w:rsid w:val="00B02607"/>
    <w:rsid w:val="00B227FA"/>
    <w:rsid w:val="00B76709"/>
    <w:rsid w:val="00B76B7E"/>
    <w:rsid w:val="00C21138"/>
    <w:rsid w:val="00D73353"/>
    <w:rsid w:val="00DB098F"/>
    <w:rsid w:val="00DB3940"/>
    <w:rsid w:val="00EA131C"/>
    <w:rsid w:val="00ED512F"/>
    <w:rsid w:val="00F171E8"/>
    <w:rsid w:val="00F3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476871"/>
  <w15:chartTrackingRefBased/>
  <w15:docId w15:val="{FB896B1F-3ECB-47AF-B596-883F01C8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D93"/>
  </w:style>
  <w:style w:type="paragraph" w:styleId="a5">
    <w:name w:val="footer"/>
    <w:basedOn w:val="a"/>
    <w:link w:val="a6"/>
    <w:uiPriority w:val="99"/>
    <w:unhideWhenUsed/>
    <w:rsid w:val="00732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Shakirov</cp:lastModifiedBy>
  <cp:revision>27</cp:revision>
  <dcterms:created xsi:type="dcterms:W3CDTF">2023-09-07T21:01:00Z</dcterms:created>
  <dcterms:modified xsi:type="dcterms:W3CDTF">2023-09-21T18:59:00Z</dcterms:modified>
</cp:coreProperties>
</file>