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w="http://schemas.openxmlformats.org/wordprocessingml/2006/main" xmlns:vyd="http://volga.yandex.com/schemas/document/model" xmlns:mc="http://schemas.openxmlformats.org/markup-compatibility/2006" mc:Ignorable="vyd" w:conformance="transitional">
  <w:background/>
  <w:body vyd:_id="vyd:00000000000001">
    <w:p vyd:_id="vyd:0000000000001w">
      <w:pPr>
        <w:ind w:firstLine="0"/>
        <w:jc w:val="center"/>
        <w:rPr>
          <w:rFonts w:ascii="Times New Roman" w:hAnsi="Times New Roman" w:eastAsia="Times New Roman" w:cs="Times New Roman"/>
          <w:sz w:val="30"/>
          <w:color w:val="000000"/>
          <w:b w:val="1"/>
          <w:i w:val="0"/>
          <w:shd w:val="clear" w:fill="FFFFFF"/>
        </w:rPr>
      </w:pPr>
      <w:r>
        <w:rPr>
          <w:rFonts w:ascii="Times New Roman" w:hAnsi="Times New Roman" w:eastAsia="Times New Roman"/>
          <w:sz w:val="30"/>
          <w:b w:val="1"/>
        </w:rPr>
        <w:t vyd:_id="vyd:0000000000001x" xml:space="preserve">БИЗНЕС-ДОМЕН. </w:t>
      </w:r>
      <w:r>
        <w:rPr>
          <w:rFonts w:ascii="Times New Roman" w:hAnsi="Times New Roman" w:eastAsia="Times New Roman" w:cs="Times New Roman"/>
          <w:sz w:val="30"/>
          <w:color w:val="000000"/>
          <w:b w:val="1"/>
          <w:i w:val="0"/>
          <w:shd w:val="clear" w:fill="FFFFFF"/>
        </w:rPr>
        <w:t vyd:_id="vyd:mug3supg5o09m5">СЕРВИС ГЕНЕРАЦИИ WEBP-МИНИАТЮР ТОВАРОВ</w:t>
      </w:r>
    </w:p>
    <w:p vyd:_id="vyd:mug3sw75la0dak">
      <w:pPr>
        <w:ind w:firstLine="0"/>
        <w:jc w:val="center"/>
        <w:rPr>
          <w:rFonts w:ascii="Times New Roman" w:hAnsi="Times New Roman" w:eastAsia="Times New Roman"/>
          <w:sz w:val="36"/>
        </w:rPr>
      </w:pPr>
      <w:r>
        <w:rPr>
          <w:rFonts w:ascii="Times New Roman" w:hAnsi="Times New Roman"/>
          <w:sz w:val="32"/>
          <w:b w:val="1"/>
        </w:rPr>
        <w:t vyd:_id="vyd:mu645fnn6hkhlv" xml:space="preserve">Усачев Тимур </w:t>
      </w:r>
      <w:r>
        <w:rPr>
          <w:rFonts w:ascii="Times New Roman" w:hAnsi="Times New Roman"/>
          <w:sz w:val="32"/>
          <w:b w:val="1"/>
        </w:rPr>
        <w:t vyd:_id="vyd:mu645fnmrtztex">Вариант 1  5130904/40102</w:t>
      </w:r>
    </w:p>
    <w:p vyd:_id="vyd:mu645fnlpkfv7h">
      <w:pPr>
        <w:rPr>
          <w:rFonts w:ascii="Times New Roman" w:hAnsi="Times New Roman" w:eastAsia="Times New Roman" w:cs="Times New Roman"/>
          <w:sz w:val="24"/>
          <w:color w:val="000000"/>
          <w:b w:val="0"/>
          <w:i w:val="0"/>
          <w:shd w:val="clear" w:fill="FFFFFF"/>
        </w:rPr>
      </w:pPr>
      <w:r>
        <w:rPr>
          <w:rFonts w:ascii="Times New Roman" w:hAnsi="Times New Roman" w:eastAsia="Times New Roman" w:cs="Times New Roman"/>
          <w:sz w:val="24"/>
          <w:color w:val="000000"/>
          <w:b w:val="0"/>
          <w:i w:val="0"/>
          <w:shd w:val="clear" w:fill="FFFFFF"/>
        </w:rPr>
        <w:t vyd:_id="vyd:mug3pel1xp14bb">Рассматривается сервис генерации WebP-миниатюр изображений товаров интернет-магазина. Источниками запросов являются клиентские подсистемы Image API: сервис загрузки товаров, модуль массового импорта каталога и административная CMS. Каждый активный экземпляр такой подсистемы формирует задания на преобразование исходного изображения в миниатюру 800×800 WebP. Общее число источников обозначается N, число вычислительных узлов обработки - M, вместимость общего буфера - B заявок. При занятости всех M узлов заявка помещается в буфер; при его переполнении действует отказ под указателем.</w:t>
      </w:r>
    </w:p>
    <w:tbl vyd:_id="vyd:0000000000000z">
      <w:tblPr>
        <w:tblStyle w:val="TableGrid"/>
        <w:jc w:val="center"/>
        <w:tblLayout w:type="fixed"/>
        <w:tblLook w:firstRow="1" w:lastRow="0" w:firstColumn="1" w:lastColumn="0" w:noHBand="0" w:noVBand="1" w:val="07c5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21.5"/>
      </w:tblGrid>
      <w:tr vyd:_id="vyd:00000000000010">
        <w:tc vyd:_id="vyd:0000000000001p">
          <w:tcPr>
            <w:vAlign w:val="center"/>
          </w:tcPr>
          <w:p vyd:_id="vyd:0000000000001q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r">ИБ</w:t>
            </w:r>
          </w:p>
        </w:tc>
        <w:tc vyd:_id="vyd:0000000000001m">
          <w:tcPr>
            <w:vAlign w:val="center"/>
          </w:tcPr>
          <w:p vyd:_id="vyd:0000000000001n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o">ИЗ1</w:t>
            </w:r>
          </w:p>
        </w:tc>
        <w:tc vyd:_id="vyd:0000000000001j">
          <w:tcPr>
            <w:vAlign w:val="center"/>
          </w:tcPr>
          <w:p vyd:_id="vyd:0000000000001k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l">ПЗ2</w:t>
            </w:r>
          </w:p>
        </w:tc>
        <w:tc vyd:_id="vyd:0000000000001g">
          <w:tcPr>
            <w:vAlign w:val="center"/>
          </w:tcPr>
          <w:p vyd:_id="vyd:0000000000001h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i">Д10З1</w:t>
            </w:r>
          </w:p>
        </w:tc>
        <w:tc vyd:_id="vyd:0000000000001d">
          <w:tcPr>
            <w:vAlign w:val="center"/>
          </w:tcPr>
          <w:p vyd:_id="vyd:0000000000001e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f">Д10О1</w:t>
            </w:r>
          </w:p>
        </w:tc>
        <w:tc vyd:_id="vyd:0000000000001a">
          <w:tcPr>
            <w:vAlign w:val="center"/>
          </w:tcPr>
          <w:p vyd:_id="vyd:0000000000001b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c">Д2П1</w:t>
            </w:r>
          </w:p>
        </w:tc>
        <w:tc vyd:_id="vyd:00000000000017">
          <w:tcPr>
            <w:vAlign w:val="center"/>
          </w:tcPr>
          <w:p vyd:_id="vyd:00000000000018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9">Д2Б1</w:t>
            </w:r>
          </w:p>
        </w:tc>
        <w:tc vyd:_id="vyd:00000000000014">
          <w:tcPr>
            <w:vAlign w:val="center"/>
          </w:tcPr>
          <w:p vyd:_id="vyd:00000000000015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6">ОР2</w:t>
            </w:r>
          </w:p>
        </w:tc>
        <w:tc vyd:_id="vyd:00000000000011">
          <w:tcPr>
            <w:vAlign w:val="center"/>
          </w:tcPr>
          <w:p vyd:_id="vyd:00000000000012"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 vyd:_id="vyd:00000000000013">ОД1</w:t>
            </w:r>
          </w:p>
        </w:tc>
      </w:tr>
    </w:tbl>
    <w:p vyd:_id="vyd:0000000000000x">
      <w:pPr>
        <w:ind w:start="0" w:firstLine="0"/>
        <w:jc w:val="center"/>
        <w:rPr>
          <w:rFonts w:ascii="Times New Roman" w:hAnsi="Times New Roman" w:eastAsia="Times New Roman"/>
          <w:sz w:val="28"/>
          <w:b w:val="1"/>
        </w:rPr>
      </w:pPr>
    </w:p>
    <w:p vyd:_id="vyd:mu6476g8n6oxv3">
      <w:pPr>
        <w:shd w:val="clear" w:fill="FFFFFF"/>
        <w:spacing w:after="0" w:lineRule="auto" w:line="360" w:before="0"/>
        <w:ind w:start="0" w:end="0" w:firstLine="720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32"/>
          <w:color w:val="000000"/>
          <w:b w:val="1"/>
          <w:i w:val="0"/>
        </w:rPr>
        <w:t vyd:_id="vyd:mug3pjuuiquvug">1. ЭЛЕМЕНТЫ БИЗНЕС-ДОМЕНА</w:t>
      </w:r>
    </w:p>
    <w:p vyd:_id="vyd:mug3pjut6b4huj">
      <w:pPr>
        <w:shd w:val="clear" w:fill="FFFFFF"/>
        <w:spacing w:after="0" w:lineRule="auto" w:line="360" w:before="80"/>
        <w:ind w:start="0" w:end="0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32"/>
          <w:color w:val="000000"/>
          <w:b w:val="1"/>
          <w:i w:val="0"/>
        </w:rPr>
        <w:t vyd:_id="vyd:mug3pjutq0sxbt">1.1. Источник (ИБ, ИЗ1).</w:t>
      </w:r>
    </w:p>
    <w:p vyd:_id="vyd:mug3pjusi6fqi5">
      <w:pPr>
        <w:shd w:val="clear" w:fill="FFFFFF"/>
        <w:spacing w:after="0" w:lineRule="auto" w:line="360" w:before="0"/>
        <w:ind w:start="0" w:end="0" w:firstLine="709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24"/>
          <w:color w:val="000000"/>
          <w:b w:val="0"/>
          <w:i w:val="0"/>
        </w:rPr>
        <w:t vyd:_id="vyd:mug3pjurdjqgwz">Источниками являются активные экземпляры клиентских подсистем Image API: сервиса загрузки товаров, модуля массового импорта каталога и административной CMS. Каждый экземпляр после отправки задания продолжает формировать новые задания, поэтому в модели это бесконечные источники ИБ. Общее число источников - N. Для источника Ii интенсивность поступления заявок обозначается λi. Поступление заявок соответствует ИЗ1 - пуассоновскому потоку.</w:t>
      </w:r>
    </w:p>
    <w:p vyd:_id="vyd:mug3pjurilwbt6">
      <w:pPr>
        <w:shd w:val="clear" w:fill="FFFFFF"/>
        <w:spacing w:after="0" w:lineRule="auto" w:line="360" w:before="80"/>
        <w:ind w:start="0" w:end="0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32"/>
          <w:color w:val="000000"/>
          <w:b w:val="1"/>
          <w:i w:val="0"/>
        </w:rPr>
        <w:t vyd:_id="vyd:mug3pjuqhxlt8r">1.2. Буфер (Д10З1).</w:t>
      </w:r>
    </w:p>
    <w:p vyd:_id="vyd:mug3pjupubiw26">
      <w:pPr>
        <w:shd w:val="clear" w:fill="FFFFFF"/>
        <w:spacing w:after="0" w:lineRule="auto" w:line="360" w:before="80"/>
        <w:ind w:start="0" w:end="0"/>
        <w:jc w:val="start"/>
        <w:rPr>
          <w:sz w:val="24"/>
        </w:rPr>
      </w:pPr>
      <w:r>
        <w:rPr>
          <w:sz w:val="24"/>
        </w:rPr>
        <w:t vyd:_id="vyd:muh9q9qvh269qf">Буфером является общая очередь Image API вместимостью B заявок. Она используется только тогда, когда все M вычислительных узлов заняты. По Д10З1 поиск свободного места выполняется по кольцу от текущего указателя; после размещения задания указатель переводится на следующую позицию. Постановку заявок в буфер и применение дисциплины отказа выполняет программный диспетчер постановки Image API.</w:t>
      </w:r>
    </w:p>
    <w:p vyd:_id="vyd:muh9qa59l1ym2n">
      <w:pPr>
        <w:shd w:val="clear" w:fill="FFFFFF"/>
        <w:spacing w:after="0" w:lineRule="auto" w:line="360" w:before="80"/>
        <w:ind w:start="0" w:end="0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32"/>
          <w:color w:val="000000"/>
          <w:b w:val="1"/>
          <w:i w:val="0"/>
        </w:rPr>
        <w:t vyd:_id="vyd:mug3pjunx3k6oo">1.3. Прибор (ПЗ2).</w:t>
      </w:r>
    </w:p>
    <w:p vyd:_id="vyd:mug3pjunsr7ntd">
      <w:pPr>
        <w:shd w:val="clear" w:fill="FFFFFF"/>
        <w:spacing w:after="0" w:lineRule="auto" w:line="360" w:before="0"/>
        <w:ind w:start="0" w:end="0" w:firstLine="709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24"/>
          <w:color w:val="000000"/>
          <w:b w:val="0"/>
          <w:i w:val="0"/>
        </w:rPr>
        <w:t vyd:_id="vyd:mug3pjum0fkqxp">Приборами являются серверные вычислительные узлы IMG-1, IMG-2, ..., IMG-M. Каждый узел одновременно обслуживает одну заявку. Обслуживание состоит из декодирования исходного изображения, масштабирования до 800×800 и кодирования в WebP. По ПЗ2 время обслуживания распределено равномерно в интервале [tmin; tmax].</w:t>
      </w:r>
    </w:p>
    <w:p vyd:_id="vyd:mug3pjul3q5qct">
      <w:pPr>
        <w:shd w:val="clear" w:fill="FFFFFF"/>
        <w:spacing w:after="0" w:lineRule="auto" w:line="360" w:before="80"/>
        <w:ind w:start="0" w:end="0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32"/>
          <w:color w:val="000000"/>
          <w:b w:val="1"/>
          <w:i w:val="0"/>
        </w:rPr>
        <w:t vyd:_id="vyd:mug3pjuk5y16h1">1.4. Дисциплина отказа (Д10О1).</w:t>
      </w:r>
    </w:p>
    <w:p vyd:_id="vyd:mug3pjukgkxuzq">
      <w:pPr>
        <w:shd w:val="clear" w:fill="FFFFFF"/>
        <w:spacing w:after="0" w:lineRule="auto" w:line="360" w:before="0"/>
        <w:ind w:start="0" w:end="0" w:firstLine="709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24"/>
          <w:color w:val="000000"/>
          <w:b w:val="0"/>
          <w:i w:val="0"/>
        </w:rPr>
        <w:t vyd:_id="vyd:mug3pjujqhgbrl">Если все M вычислительных узлов заняты и все B мест буфера заполнены, указатель выполняет полный обход и возвращается в исходную позицию. По Д10О1 ожидающая заявка в позиции под указателем удаляется без обработки, новая заявка занимает её место, после чего указатель смещается на следующую позицию. Для удалённой заявки сервис фиксирует отказ OVERLOAD и возвращает источнику код 503.</w:t>
      </w:r>
    </w:p>
    <w:p vyd:_id="vyd:mug3pjuixos0xy">
      <w:pPr>
        <w:shd w:val="clear" w:fill="FFFFFF"/>
        <w:spacing w:after="0" w:lineRule="auto" w:line="360" w:before="80"/>
        <w:ind w:start="0" w:end="0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32"/>
          <w:color w:val="000000"/>
          <w:b w:val="1"/>
          <w:i w:val="0"/>
        </w:rPr>
        <w:t vyd:_id="vyd:mug3pjuixif97n">1.5. Дисциплины постановки на обслуживание (Д2П1, Д2Б1).</w:t>
      </w:r>
    </w:p>
    <w:p vyd:_id="vyd:mug3pjuh0ivfdi">
      <w:pPr>
        <w:shd w:val="clear" w:fill="FFFFFF"/>
        <w:spacing w:after="0" w:lineRule="auto" w:line="360" w:before="80"/>
        <w:ind w:start="0" w:end="0"/>
        <w:jc w:val="start"/>
        <w:rPr>
          <w:sz w:val="24"/>
        </w:rPr>
      </w:pPr>
      <w:r>
        <w:rPr>
          <w:sz w:val="24"/>
        </w:rPr>
        <w:t vyd:_id="vyd:muh9qku7gnepw4">При освобождении любого узла IMG-i из буфера выбирается заявка с самым ранним временем поступления, то есть FIFO по Д2Б1. Если свободны несколько узлов, по Д2П1 поиск начинается с прибора с меньшим номером: IMG-1, затем IMG-2 и далее до IMG-M. Выбор заявки из буфера и назначение её свободному вычислительному узлу выполняет программный диспетчер выбора Image API.</w:t>
      </w:r>
    </w:p>
    <w:p vyd:_id="vyd:muh9qm9zxquc01">
      <w:pPr>
        <w:shd w:val="clear" w:fill="FFFFFF"/>
        <w:spacing w:after="0" w:lineRule="auto" w:line="360" w:before="80"/>
        <w:ind w:start="0" w:end="0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32"/>
          <w:color w:val="000000"/>
          <w:b w:val="1"/>
          <w:i w:val="0"/>
        </w:rPr>
        <w:t vyd:_id="vyd:mug3pjufvdxbug">1.6. Заявка.</w:t>
      </w:r>
    </w:p>
    <w:p vyd:_id="vyd:mug3pjue9sn4fl">
      <w:pPr>
        <w:shd w:val="clear" w:fill="FFFFFF"/>
        <w:spacing w:after="0" w:lineRule="auto" w:line="360" w:before="0"/>
        <w:ind w:start="0" w:end="0" w:firstLine="709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24"/>
          <w:color w:val="000000"/>
          <w:b w:val="0"/>
          <w:i w:val="0"/>
        </w:rPr>
        <w:t vyd:_id="vyd:mug3pjudrqf44z">Заявкой является одно задание на создание миниатюры 800×800 WebP. Оно содержит идентификатор заявки, идентификатор источника, ссылку на исходное изображение и время поступления. После обработки миниатюра сохраняется в хранилище и заявка покидает систему; при переполнении буфера заявка завершается отказом 503.</w:t>
      </w:r>
    </w:p>
    <w:p vyd:_id="vyd:mug3pjudxu8069">
      <w:pPr>
        <w:shd w:val="clear" w:fill="FFFFFF"/>
        <w:spacing w:after="0" w:lineRule="auto" w:line="360" w:before="80"/>
        <w:ind w:start="0" w:end="0"/>
        <w:jc w:val="start"/>
        <w:rPr>
          <w:rFonts w:ascii="Times New Roman" w:hAnsi="Times New Roman" w:eastAsia="Times New Roman" w:cs="Times New Roman"/>
          <w:sz w:val="32"/>
          <w:color w:val="000000"/>
          <w:b w:val="0"/>
          <w:i w:val="0"/>
        </w:rPr>
      </w:pPr>
      <w:r>
        <w:rPr>
          <w:rFonts w:ascii="Times New Roman" w:hAnsi="Times New Roman" w:eastAsia="Times New Roman" w:cs="Times New Roman"/>
          <w:sz w:val="32"/>
          <w:color w:val="000000"/>
          <w:b w:val="1"/>
          <w:i w:val="0"/>
        </w:rPr>
        <w:t vyd:_id="vyd:mug3pjucogdk4k">1.7. Отображение работы модели (ОР2, ОД1).</w:t>
      </w:r>
    </w:p>
    <w:p vyd:_id="vyd:mug3pjubr4qfsg">
      <w:pPr>
        <w:shd w:val="clear" w:fill="FFFFFF"/>
        <w:spacing w:after="0" w:lineRule="auto" w:line="360" w:before="0"/>
        <w:ind w:start="0" w:end="0" w:firstLine="709"/>
        <w:jc w:val="start"/>
        <w:rPr>
          <w:sz w:val="32"/>
        </w:rPr>
      </w:pPr>
      <w:r>
        <w:rPr>
          <w:rFonts w:ascii="Times New Roman" w:hAnsi="Times New Roman" w:eastAsia="Times New Roman" w:cs="Times New Roman"/>
          <w:sz w:val="24"/>
          <w:color w:val="000000"/>
          <w:b w:val="0"/>
          <w:i w:val="0"/>
        </w:rPr>
        <w:t vyd:_id="vyd:mug3pjuaqzyyn4">В пошаговом режиме ОД1 отображает календарь ближайших событий для N источников и M приборов, B позиций буфера с идентификаторами заявок и текущее состояние каждого узла IMG-i. В автоматическом режиме ОР2 строятся графики вероятности отказа pотк, среднего времени пребывания Tпреб и коэффициентов использования Kисп,i при изменении входных параметров модели, в том числе суммарной интенсивности λΣ, числа приборов M и вместимости буфера B.</w:t>
      </w:r>
    </w:p>
    <w:sectPr vyd:_id="vyd:00000000000002" w:rsidR="00FC693F" w:rsidRPr="0006063C" w:rsidSect="00034616">
      <w:footerReference r:id="rId9" w:type="default"/>
      <w:type w:val="nextPage"/>
      <w:pgSz w:w="12240" w:h="15840" w:orient="portrait"/>
      <w:pgMar w:top="1134" w:right="850" w:bottom="1134" w:left="1417" w:header="720" w:footer="720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="http://schemas.openxmlformats.org/wordprocessingml/2006/main" xmlns:mc="http://schemas.openxmlformats.org/markup-compatibility/2006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vyd="http://volga.yandex.com/schemas/document/model" xmlns:w="http://schemas.openxmlformats.org/wordprocessingml/2006/main" vyd:_id="vyd:0000000000001y">
  <w:p vyd:_id="vyd:0000000000001z">
    <w:pPr>
      <w:pStyle w:val="Footer"/>
      <w:ind w:firstLine="0"/>
      <w:jc w:val="center"/>
    </w:pPr>
    <w:r>
      <w:fldChar w:fldCharType="begin" vyd:_id="vyd:00000000000020"/>
    </w:r>
    <w:r>
      <w:instrText>PAGE</w:instrText>
    </w:r>
    <w:r>
      <w:fldChar w:fldCharType="separate"/>
    </w:r>
    <w:r>
      <w:t vyd:_id="vyd:00000000000021"/>
    </w:r>
    <w:r>
      <w:fldChar w:fldCharType="end" vyd:_id="vyd:00000000000020-end"/>
    </w:r>
  </w:p>
</w:ftr>
</file>

<file path=word/numbering.xml><?xml version="1.0" encoding="utf-8"?>
<w:numbering xmlns:w14="http://schemas.microsoft.com/office/word/2010/wordml" xmlns:w="http://schemas.openxmlformats.org/wordprocessingml/2006/main" xmlns:mc="http://schemas.openxmlformats.org/markup-compatibility/2006" xmlns:wp14="http://schemas.microsoft.com/office/word/2010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="http://schemas.openxmlformats.org/wordprocessingml/2006/main" xmlns:v="urn:schemas-microsoft-com:vml" xmlns:mc="http://schemas.openxmlformats.org/markup-compatibility/2006" mc:Ignorable="w14">
  <w14:docId w14:val="24062061"/>
  <w14:defaultImageDpi w14:val="300"/>
  <w:zoom w:val="bestFit"/>
  <w:displayBackgroundShape w:val="1"/>
  <w:defaultTabStop w:val="720"/>
  <w:evenAndOddHeaders w:val="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76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character" w:styleId="DefaultParagraphFont" w:default="1">
    <w:name w:val="Default Paragraph Font"/>
    <w:uiPriority w:val="1"/>
    <w:semiHidden w:val="1"/>
    <w:unhideWhenUsed w:val="1"/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paragraph" w:styleId="List">
    <w:name w:val="List"/>
    <w:basedOn w:val="Normal"/>
    <w:uiPriority w:val="99"/>
    <w:unhideWhenUsed w:val="1"/>
    <w:rsid w:val="00AA1D8D"/>
    <w:pPr>
      <w:ind w:star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star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star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start="108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Paragraph">
    <w:name w:val="List Paragraph"/>
    <w:basedOn w:val="Normal"/>
    <w:uiPriority w:val="34"/>
    <w:qFormat w:val="1"/>
    <w:rsid w:val="00FC693F"/>
    <w:pPr>
      <w:ind w:start="72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paragraph" w:styleId="Normal" w:default="1">
    <w:name w:val="Normal"/>
    <w:qFormat w:val="1"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color w:val="000000" w:themeColor="text1"/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color w:val="000000" w:themeColor="text1"/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color w:val="C0504D" w:themeColor="accent2"/>
      <w:u w:val="single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paragraph" w:styleId="WorkHeading" w:customStyle="1">
    <w:name w:val="Work Heading"/>
    <w:pPr>
      <w:spacing w:line="360" w:lineRule="auto" w:before="80" w:after="0"/>
      <w:ind w:firstLine="0"/>
    </w:pPr>
    <w:rPr>
      <w:rFonts w:ascii="Times New Roman" w:hAnsi="Times New Roman" w:eastAsia="Times New Roman"/>
      <w:sz w:val="28"/>
      <w:b w:val="1"/>
    </w:rPr>
  </w:style>
</w:styles>
</file>

<file path=word/stylesWithEffects.xml><?xml version="1.0" encoding="utf-8"?>
<w:styles xmlns:w14="http://schemas.microsoft.com/office/word/2010/wordml" xmlns:w="http://schemas.openxmlformats.org/wordprocessingml/2006/main" xmlns:mc="http://schemas.openxmlformats.org/markup-compatibility/2006" xmlns:wp14="http://schemas.microsoft.com/office/word/2010/wordprocessingDrawing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14="http://schemas.microsoft.com/office/word/2010/wordml" xmlns:w="http://schemas.openxmlformats.org/wordprocessingml/2006/main" xmlns:mc="http://schemas.openxmlformats.org/markup-compatibility/2006" mc:Ignorable="w14">
  <w:allowPNG/>
  <w:doNotSaveAsSingleFile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0</ep:TotalTime>
  <ep:Pages>1</ep:Pages>
  <ep:Words>0</ep:Words>
  <ep:Characters>0</ep:Characters>
  <ep:Application>Microsoft Macintosh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