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3500" cy="1924685"/>
                  <wp:effectExtent b="0" l="0" r="0" t="0"/>
                  <wp:docPr descr="Cover Image" id="1" name="image2.jpg"/>
                  <a:graphic>
                    <a:graphicData uri="http://schemas.openxmlformats.org/drawingml/2006/picture">
                      <pic:pic>
                        <pic:nvPicPr>
                          <pic:cNvPr descr="Cover Image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246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Droid Serif" w:cs="Droid Serif" w:eastAsia="Droid Serif" w:hAnsi="Droid Serif"/>
                <w:b w:val="0"/>
                <w:i w:val="1"/>
                <w:sz w:val="42"/>
                <w:szCs w:val="42"/>
                <w:vertAlign w:val="baseline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1"/>
                <w:sz w:val="42"/>
                <w:szCs w:val="42"/>
                <w:vertAlign w:val="baseline"/>
                <w:rtl w:val="0"/>
              </w:rPr>
              <w:t xml:space="preserve">Crossing the Chasm, 3e - Geoffrey A Moore.pdf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contextualSpacing w:val="0"/>
              <w:rPr>
                <w:rFonts w:ascii="Droid Serif" w:cs="Droid Serif" w:eastAsia="Droid Serif" w:hAnsi="Droid Serif"/>
                <w:b w:val="0"/>
                <w:i w:val="1"/>
                <w:sz w:val="42"/>
                <w:szCs w:val="4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b w:val="0"/>
          <w:i w:val="1"/>
          <w:sz w:val="42"/>
          <w:szCs w:val="4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0.0" w:type="pct"/>
        <w:tblBorders>
          <w:top w:color="d32f2f" w:space="0" w:sz="6" w:val="single"/>
          <w:left w:color="d32f2f" w:space="0" w:sz="6" w:val="single"/>
          <w:bottom w:color="d32f2f" w:space="0" w:sz="6" w:val="single"/>
          <w:right w:color="d32f2f" w:space="0" w:sz="6" w:val="single"/>
          <w:insideH w:color="d32f2f" w:space="0" w:sz="6" w:val="single"/>
          <w:insideV w:color="d32f2f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This document is overwritten when you make changes in Play Books.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You should make a copy of this document before you edit it.</w:t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757575"/>
          <w:sz w:val="22"/>
          <w:szCs w:val="22"/>
          <w:rtl w:val="0"/>
        </w:rPr>
        <w:t xml:space="preserve">Created by Tarang Shah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57575"/>
          <w:sz w:val="22"/>
          <w:szCs w:val="22"/>
          <w:rtl w:val="0"/>
        </w:rPr>
        <w:t xml:space="preserve"> – Last synced October 24, 2015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