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The Rosie Project: A Novel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Simsion, Graeme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Simon &amp; Schuster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0"/>
          <w:i w:val="1"/>
          <w:sz w:val="42"/>
          <w:szCs w:val="4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42"/>
          <w:szCs w:val="42"/>
          <w:rtl w:val="0"/>
        </w:rPr>
        <w:t xml:space="preserve">2 notes/highlights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October 10, 2016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32"/>
          <w:szCs w:val="32"/>
          <w:rtl w:val="0"/>
        </w:rPr>
        <w:t xml:space="preserve">Chapter Two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erif" w:cs="Droid Serif" w:eastAsia="Droid Serif" w:hAnsi="Droid Serif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She began eating her dinner in my apartment on a regular basis, as there are massive economies of scale in cooking one meal for two people rather than two separate meals.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October 10,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fldChar w:fldCharType="begin"/>
                    <w:instrText xml:space="preserve"> HYPERLINK "http://play.google.com/books/reader?printsec=frontcover&amp;output=reader&amp;id=TxHtCQAAAEAJ&amp;source=books-notes-export&amp;pg=GBS.PA19.w.0.0.0.4" </w:instrText>
                    <w:fldChar w:fldCharType="separate"/>
                  </w: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  <w:rtl w:val="0"/>
                    </w:rPr>
                    <w:t xml:space="preserve">19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fldChar w:fldCharType="end"/>
                  </w:r>
                  <w:r w:rsidDel="00000000" w:rsidR="00000000" w:rsidRPr="00000000"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She recognized the smell immediately and began crying. I thought I had made a terrible error, but she explained that her tears were a symptom of happiness. She was also impressed by the chocolate cake that I had made, but not to the same extent.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October 10,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fldChar w:fldCharType="begin"/>
                    <w:instrText xml:space="preserve"> HYPERLINK "http://play.google.com/books/reader?printsec=frontcover&amp;output=reader&amp;id=TxHtCQAAAEAJ&amp;source=books-notes-export&amp;pg=GBS.PA20.w.0.0.0.2" </w:instrText>
                    <w:fldChar w:fldCharType="separate"/>
                  </w: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  <w:rtl w:val="0"/>
                    </w:rPr>
                    <w:t xml:space="preserve">20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565c0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