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B5FA6" w14:textId="6475B161" w:rsidR="002A71F3" w:rsidRPr="00B17CC6" w:rsidRDefault="005F120E" w:rsidP="002A71F3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 xml:space="preserve">12 </w:t>
      </w:r>
      <w:r>
        <w:rPr>
          <w:rFonts w:hint="eastAsia"/>
          <w:b/>
          <w:bCs/>
          <w:color w:val="0070C0"/>
          <w:sz w:val="28"/>
          <w:szCs w:val="28"/>
        </w:rPr>
        <w:t>纳米、</w:t>
      </w:r>
      <w:r>
        <w:rPr>
          <w:rFonts w:hint="eastAsia"/>
          <w:b/>
          <w:bCs/>
          <w:color w:val="0070C0"/>
          <w:sz w:val="28"/>
          <w:szCs w:val="28"/>
        </w:rPr>
        <w:t xml:space="preserve">16 </w:t>
      </w:r>
      <w:r>
        <w:rPr>
          <w:rFonts w:hint="eastAsia"/>
          <w:b/>
          <w:bCs/>
          <w:color w:val="0070C0"/>
          <w:sz w:val="28"/>
          <w:szCs w:val="28"/>
        </w:rPr>
        <w:t>纳米和</w:t>
      </w:r>
      <w:r>
        <w:rPr>
          <w:rFonts w:hint="eastAsia"/>
          <w:b/>
          <w:bCs/>
          <w:color w:val="0070C0"/>
          <w:sz w:val="28"/>
          <w:szCs w:val="28"/>
        </w:rPr>
        <w:t xml:space="preserve"> 22 </w:t>
      </w:r>
      <w:r>
        <w:rPr>
          <w:rFonts w:hint="eastAsia"/>
          <w:b/>
          <w:bCs/>
          <w:color w:val="0070C0"/>
          <w:sz w:val="28"/>
          <w:szCs w:val="28"/>
        </w:rPr>
        <w:t>纳米制程节点的</w:t>
      </w:r>
      <w:r>
        <w:rPr>
          <w:rFonts w:hint="eastAsia"/>
          <w:b/>
          <w:bCs/>
          <w:color w:val="0070C0"/>
          <w:sz w:val="28"/>
          <w:szCs w:val="28"/>
        </w:rPr>
        <w:t xml:space="preserve"> </w:t>
      </w:r>
      <w:bookmarkStart w:id="0" w:name="_Hlk93911646"/>
      <w:r>
        <w:rPr>
          <w:rFonts w:hint="eastAsia"/>
          <w:b/>
          <w:bCs/>
          <w:color w:val="0070C0"/>
          <w:sz w:val="28"/>
          <w:szCs w:val="28"/>
        </w:rPr>
        <w:t>USB 3.0/PCIe 3.0/SATA 3.0 Combo PHY IP</w:t>
      </w:r>
      <w:bookmarkEnd w:id="0"/>
      <w:r>
        <w:rPr>
          <w:rFonts w:hint="eastAsia"/>
          <w:b/>
          <w:bCs/>
          <w:color w:val="0070C0"/>
          <w:sz w:val="28"/>
          <w:szCs w:val="28"/>
        </w:rPr>
        <w:t xml:space="preserve"> </w:t>
      </w:r>
      <w:r>
        <w:rPr>
          <w:rFonts w:hint="eastAsia"/>
          <w:b/>
          <w:bCs/>
          <w:color w:val="0070C0"/>
          <w:sz w:val="28"/>
          <w:szCs w:val="28"/>
        </w:rPr>
        <w:t>具有简单的集成和灵活的定制功能，可立即获得许可实现您的高级</w:t>
      </w:r>
      <w:r>
        <w:rPr>
          <w:rFonts w:hint="eastAsia"/>
          <w:b/>
          <w:bCs/>
          <w:color w:val="0070C0"/>
          <w:sz w:val="28"/>
          <w:szCs w:val="28"/>
        </w:rPr>
        <w:t xml:space="preserve"> SoC </w:t>
      </w:r>
      <w:r>
        <w:rPr>
          <w:rFonts w:hint="eastAsia"/>
          <w:b/>
          <w:bCs/>
          <w:color w:val="0070C0"/>
          <w:sz w:val="28"/>
          <w:szCs w:val="28"/>
        </w:rPr>
        <w:t>设计！</w:t>
      </w:r>
    </w:p>
    <w:p w14:paraId="62438CB6" w14:textId="27288212" w:rsidR="005A16FD" w:rsidRPr="000809F7" w:rsidRDefault="00581B46" w:rsidP="000809F7">
      <w:pPr>
        <w:rPr>
          <w:rFonts w:eastAsia="Times New Roman" w:cstheme="minorHAnsi"/>
        </w:rPr>
      </w:pPr>
      <w:r w:rsidRPr="00C0033A">
        <w:rPr>
          <w:rFonts w:ascii="DengXian" w:eastAsia="DengXian" w:hAnsi="DengXian" w:cstheme="minorHAnsi" w:hint="eastAsia"/>
          <w:b/>
          <w:bCs/>
        </w:rPr>
        <w:t xml:space="preserve">2022 年 2 月 </w:t>
      </w:r>
      <w:r>
        <w:rPr>
          <w:rFonts w:ascii="DengXian" w:eastAsia="DengXian" w:hAnsi="DengXian" w:cstheme="minorHAnsi"/>
          <w:b/>
          <w:bCs/>
        </w:rPr>
        <w:t xml:space="preserve">7- </w:t>
      </w:r>
      <w:r w:rsidR="00290E4A">
        <w:rPr>
          <w:rFonts w:hint="eastAsia"/>
        </w:rPr>
        <w:t>全球独立的半导体</w:t>
      </w:r>
      <w:r w:rsidR="00290E4A">
        <w:rPr>
          <w:rFonts w:hint="eastAsia"/>
        </w:rPr>
        <w:t xml:space="preserve"> IP </w:t>
      </w:r>
      <w:r w:rsidR="00290E4A">
        <w:rPr>
          <w:rFonts w:hint="eastAsia"/>
        </w:rPr>
        <w:t>核供应商和技术专业公司</w:t>
      </w:r>
      <w:r w:rsidR="00290E4A">
        <w:rPr>
          <w:rFonts w:hint="eastAsia"/>
        </w:rPr>
        <w:t xml:space="preserve"> </w:t>
      </w:r>
      <w:r w:rsidR="00290E4A">
        <w:rPr>
          <w:rFonts w:hint="eastAsia"/>
          <w:b/>
          <w:bCs/>
        </w:rPr>
        <w:t>T2M</w:t>
      </w:r>
      <w:r w:rsidR="00290E4A">
        <w:rPr>
          <w:rFonts w:hint="eastAsia"/>
          <w:b/>
          <w:bCs/>
          <w:vertAlign w:val="superscript"/>
        </w:rPr>
        <w:t>IP</w:t>
      </w:r>
      <w:r w:rsidR="00290E4A">
        <w:rPr>
          <w:rFonts w:hint="eastAsia"/>
        </w:rPr>
        <w:t xml:space="preserve"> </w:t>
      </w:r>
      <w:r w:rsidR="00290E4A">
        <w:rPr>
          <w:rFonts w:hint="eastAsia"/>
        </w:rPr>
        <w:t>荣幸宣布，其合作伙伴的</w:t>
      </w:r>
      <w:r w:rsidR="00290E4A">
        <w:rPr>
          <w:rFonts w:hint="eastAsia"/>
        </w:rPr>
        <w:t xml:space="preserve"> </w:t>
      </w:r>
      <w:bookmarkStart w:id="1" w:name="_Hlk85117193"/>
      <w:r w:rsidR="00E52230">
        <w:rPr>
          <w:b/>
          <w:bCs/>
          <w:color w:val="4472C4" w:themeColor="accent1"/>
        </w:rPr>
        <w:fldChar w:fldCharType="begin"/>
      </w:r>
      <w:r w:rsidR="00E52230">
        <w:rPr>
          <w:b/>
          <w:bCs/>
          <w:color w:val="4472C4" w:themeColor="accent1"/>
        </w:rPr>
        <w:instrText xml:space="preserve"> </w:instrText>
      </w:r>
      <w:r w:rsidR="00E52230">
        <w:rPr>
          <w:rFonts w:hint="eastAsia"/>
          <w:b/>
          <w:bCs/>
          <w:color w:val="4472C4" w:themeColor="accent1"/>
        </w:rPr>
        <w:instrText>HYPERLINK "https://t-2-m.com/semiconductor-ip-core/interface-ip/usb-ip/usb-3.0-pcie-2.0-sata-3.0-combo-phy-silicon-proven-ip-core"</w:instrText>
      </w:r>
      <w:r w:rsidR="00E52230">
        <w:rPr>
          <w:b/>
          <w:bCs/>
          <w:color w:val="4472C4" w:themeColor="accent1"/>
        </w:rPr>
        <w:instrText xml:space="preserve"> </w:instrText>
      </w:r>
      <w:r w:rsidR="00E52230">
        <w:rPr>
          <w:b/>
          <w:bCs/>
          <w:color w:val="4472C4" w:themeColor="accent1"/>
        </w:rPr>
        <w:fldChar w:fldCharType="separate"/>
      </w:r>
      <w:r w:rsidR="00290E4A" w:rsidRPr="00E52230">
        <w:rPr>
          <w:rStyle w:val="Hyperlink"/>
          <w:rFonts w:hint="eastAsia"/>
          <w:b/>
          <w:bCs/>
        </w:rPr>
        <w:t>USB 3.0/PCIe 3.0/SATA 3.0 PHY Combo IP</w:t>
      </w:r>
      <w:r w:rsidR="00E52230">
        <w:rPr>
          <w:b/>
          <w:bCs/>
          <w:color w:val="4472C4" w:themeColor="accent1"/>
        </w:rPr>
        <w:fldChar w:fldCharType="end"/>
      </w:r>
      <w:r w:rsidR="00290E4A">
        <w:rPr>
          <w:rFonts w:hint="eastAsia"/>
          <w:b/>
          <w:bCs/>
          <w:color w:val="4472C4" w:themeColor="accent1"/>
        </w:rPr>
        <w:t xml:space="preserve"> </w:t>
      </w:r>
      <w:r w:rsidR="00290E4A">
        <w:rPr>
          <w:rFonts w:hint="eastAsia"/>
          <w:b/>
          <w:bCs/>
          <w:color w:val="4472C4" w:themeColor="accent1"/>
        </w:rPr>
        <w:t>以及匹配的控制器</w:t>
      </w:r>
      <w:bookmarkEnd w:id="1"/>
      <w:r w:rsidR="00290E4A">
        <w:rPr>
          <w:rFonts w:hint="eastAsia"/>
        </w:rPr>
        <w:t>核可立即供货，该产品经过硅验证，并通过了批量生产所需的全面认证，可将高速和低功率结合在一起。</w:t>
      </w:r>
      <w:r w:rsidR="00290E4A">
        <w:rPr>
          <w:rFonts w:hint="eastAsia"/>
        </w:rPr>
        <w:t xml:space="preserve"> </w:t>
      </w:r>
    </w:p>
    <w:p w14:paraId="40E76812" w14:textId="745F93FB" w:rsidR="000A7C8F" w:rsidRPr="00D641EE" w:rsidRDefault="00D641EE" w:rsidP="00C4591B">
      <w:r w:rsidRPr="00E52230">
        <w:rPr>
          <w:rFonts w:hint="eastAsia"/>
          <w:b/>
          <w:bCs/>
          <w:color w:val="000000" w:themeColor="text1"/>
        </w:rPr>
        <w:t xml:space="preserve">12 </w:t>
      </w:r>
      <w:r w:rsidRPr="00E52230">
        <w:rPr>
          <w:rFonts w:hint="eastAsia"/>
          <w:b/>
          <w:bCs/>
          <w:color w:val="000000" w:themeColor="text1"/>
        </w:rPr>
        <w:t>纳米、</w:t>
      </w:r>
      <w:r w:rsidRPr="00E52230">
        <w:rPr>
          <w:rFonts w:hint="eastAsia"/>
          <w:b/>
          <w:bCs/>
          <w:color w:val="000000" w:themeColor="text1"/>
        </w:rPr>
        <w:t xml:space="preserve">16 </w:t>
      </w:r>
      <w:r w:rsidRPr="00E52230">
        <w:rPr>
          <w:rFonts w:hint="eastAsia"/>
          <w:b/>
          <w:bCs/>
          <w:color w:val="000000" w:themeColor="text1"/>
        </w:rPr>
        <w:t>纳米和</w:t>
      </w:r>
      <w:r w:rsidRPr="00E52230">
        <w:rPr>
          <w:rFonts w:hint="eastAsia"/>
          <w:b/>
          <w:bCs/>
          <w:color w:val="000000" w:themeColor="text1"/>
        </w:rPr>
        <w:t xml:space="preserve"> 22 </w:t>
      </w:r>
      <w:r w:rsidRPr="00E52230">
        <w:rPr>
          <w:rFonts w:hint="eastAsia"/>
          <w:b/>
          <w:bCs/>
          <w:color w:val="000000" w:themeColor="text1"/>
        </w:rPr>
        <w:t>纳米</w:t>
      </w:r>
      <w:r w:rsidRPr="00E52230">
        <w:rPr>
          <w:rFonts w:hint="eastAsia"/>
          <w:color w:val="000000" w:themeColor="text1"/>
        </w:rPr>
        <w:t>的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>USB 3.0 PCIe 3.0 SATA 3.0 Combo PHY IP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color w:val="000000" w:themeColor="text1"/>
        </w:rPr>
        <w:t>是一种高性能的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>SerDes IP</w:t>
      </w:r>
      <w:r w:rsidRPr="00E52230">
        <w:rPr>
          <w:rFonts w:hint="eastAsia"/>
          <w:color w:val="000000" w:themeColor="text1"/>
        </w:rPr>
        <w:t>，设计用于执行高带宽数据通信的芯片，同时具有低功耗运行的特点。</w:t>
      </w:r>
      <w:r w:rsidRPr="00E52230">
        <w:rPr>
          <w:rFonts w:hint="eastAsia"/>
          <w:color w:val="000000" w:themeColor="text1"/>
        </w:rPr>
        <w:t xml:space="preserve">Combo PHY </w:t>
      </w:r>
      <w:r w:rsidRPr="00E52230">
        <w:rPr>
          <w:rFonts w:hint="eastAsia"/>
          <w:color w:val="000000" w:themeColor="text1"/>
        </w:rPr>
        <w:t>包括符合</w:t>
      </w:r>
      <w:r w:rsidRPr="00E52230">
        <w:rPr>
          <w:rFonts w:hint="eastAsia"/>
          <w:color w:val="000000" w:themeColor="text1"/>
        </w:rPr>
        <w:t xml:space="preserve"> PCIe 3.0 </w:t>
      </w:r>
      <w:r w:rsidRPr="00E52230">
        <w:rPr>
          <w:rFonts w:hint="eastAsia"/>
          <w:color w:val="000000" w:themeColor="text1"/>
        </w:rPr>
        <w:t>基本规范的</w:t>
      </w:r>
      <w:r w:rsidRPr="00E52230">
        <w:rPr>
          <w:rFonts w:hint="eastAsia"/>
          <w:b/>
          <w:bCs/>
          <w:color w:val="000000" w:themeColor="text1"/>
        </w:rPr>
        <w:t>外围元件互连高速（</w:t>
      </w:r>
      <w:r w:rsidRPr="00E52230">
        <w:rPr>
          <w:rFonts w:hint="eastAsia"/>
          <w:b/>
          <w:bCs/>
          <w:color w:val="000000" w:themeColor="text1"/>
        </w:rPr>
        <w:t>PCIe</w:t>
      </w:r>
      <w:r w:rsidRPr="00E52230">
        <w:rPr>
          <w:rFonts w:hint="eastAsia"/>
          <w:b/>
          <w:bCs/>
          <w:color w:val="000000" w:themeColor="text1"/>
        </w:rPr>
        <w:t>）</w:t>
      </w:r>
      <w:r w:rsidRPr="00E52230">
        <w:rPr>
          <w:rFonts w:hint="eastAsia"/>
          <w:color w:val="000000" w:themeColor="text1"/>
        </w:rPr>
        <w:t>，支持</w:t>
      </w:r>
      <w:r w:rsidRPr="00E52230">
        <w:rPr>
          <w:rFonts w:hint="eastAsia"/>
          <w:color w:val="000000" w:themeColor="text1"/>
        </w:rPr>
        <w:t xml:space="preserve"> PIPE </w:t>
      </w:r>
      <w:r w:rsidRPr="00E52230">
        <w:rPr>
          <w:rFonts w:hint="eastAsia"/>
          <w:color w:val="000000" w:themeColor="text1"/>
        </w:rPr>
        <w:t>接口规范；符合</w:t>
      </w:r>
      <w:r w:rsidRPr="00E52230">
        <w:rPr>
          <w:rFonts w:hint="eastAsia"/>
          <w:color w:val="000000" w:themeColor="text1"/>
        </w:rPr>
        <w:t xml:space="preserve"> USB 3.0</w:t>
      </w:r>
      <w:r w:rsidRPr="00E52230">
        <w:rPr>
          <w:rFonts w:hint="eastAsia"/>
          <w:color w:val="000000" w:themeColor="text1"/>
        </w:rPr>
        <w:t>、</w:t>
      </w:r>
      <w:r w:rsidRPr="00E52230">
        <w:rPr>
          <w:rFonts w:hint="eastAsia"/>
          <w:color w:val="000000" w:themeColor="text1"/>
        </w:rPr>
        <w:t>USB 2.0</w:t>
      </w:r>
      <w:r w:rsidRPr="00E52230">
        <w:rPr>
          <w:rFonts w:hint="eastAsia"/>
          <w:color w:val="000000" w:themeColor="text1"/>
        </w:rPr>
        <w:t>（</w:t>
      </w:r>
      <w:r w:rsidRPr="00E52230">
        <w:rPr>
          <w:rFonts w:hint="eastAsia"/>
          <w:color w:val="000000" w:themeColor="text1"/>
        </w:rPr>
        <w:t xml:space="preserve">USB </w:t>
      </w:r>
      <w:r w:rsidRPr="00E52230">
        <w:rPr>
          <w:rFonts w:hint="eastAsia"/>
          <w:color w:val="000000" w:themeColor="text1"/>
        </w:rPr>
        <w:t>高速和全速）的</w:t>
      </w:r>
      <w:r w:rsidRPr="00E52230">
        <w:rPr>
          <w:rFonts w:hint="eastAsia"/>
          <w:b/>
          <w:bCs/>
          <w:color w:val="000000" w:themeColor="text1"/>
        </w:rPr>
        <w:t>通用串行总线（</w:t>
      </w:r>
      <w:r w:rsidRPr="00E52230">
        <w:rPr>
          <w:rFonts w:hint="eastAsia"/>
          <w:b/>
          <w:bCs/>
          <w:color w:val="000000" w:themeColor="text1"/>
        </w:rPr>
        <w:t>USB</w:t>
      </w:r>
      <w:r w:rsidRPr="00E52230">
        <w:rPr>
          <w:rFonts w:hint="eastAsia"/>
          <w:b/>
          <w:bCs/>
          <w:color w:val="000000" w:themeColor="text1"/>
        </w:rPr>
        <w:t>）</w:t>
      </w:r>
      <w:r w:rsidRPr="00E52230">
        <w:rPr>
          <w:rFonts w:hint="eastAsia"/>
          <w:color w:val="000000" w:themeColor="text1"/>
        </w:rPr>
        <w:t>；和符合</w:t>
      </w:r>
      <w:r w:rsidRPr="00E52230">
        <w:rPr>
          <w:rFonts w:hint="eastAsia"/>
          <w:color w:val="000000" w:themeColor="text1"/>
        </w:rPr>
        <w:t xml:space="preserve"> SATA 3.0 </w:t>
      </w:r>
      <w:r w:rsidRPr="00E52230">
        <w:rPr>
          <w:rFonts w:hint="eastAsia"/>
          <w:color w:val="000000" w:themeColor="text1"/>
        </w:rPr>
        <w:t>规范的</w:t>
      </w:r>
      <w:r w:rsidRPr="00E52230">
        <w:rPr>
          <w:rFonts w:hint="eastAsia"/>
          <w:b/>
          <w:bCs/>
          <w:color w:val="000000" w:themeColor="text1"/>
        </w:rPr>
        <w:t>串行</w:t>
      </w:r>
      <w:r w:rsidRPr="00E52230">
        <w:rPr>
          <w:rFonts w:hint="eastAsia"/>
          <w:b/>
          <w:bCs/>
          <w:color w:val="000000" w:themeColor="text1"/>
        </w:rPr>
        <w:t xml:space="preserve"> ATA</w:t>
      </w:r>
      <w:r w:rsidRPr="00E52230">
        <w:rPr>
          <w:rFonts w:hint="eastAsia"/>
          <w:b/>
          <w:bCs/>
          <w:color w:val="000000" w:themeColor="text1"/>
        </w:rPr>
        <w:t>（</w:t>
      </w:r>
      <w:r w:rsidRPr="00E52230">
        <w:rPr>
          <w:rFonts w:hint="eastAsia"/>
          <w:b/>
          <w:bCs/>
          <w:color w:val="000000" w:themeColor="text1"/>
        </w:rPr>
        <w:t>SATA</w:t>
      </w:r>
      <w:r w:rsidRPr="00E52230">
        <w:rPr>
          <w:rFonts w:hint="eastAsia"/>
          <w:b/>
          <w:bCs/>
          <w:color w:val="000000" w:themeColor="text1"/>
        </w:rPr>
        <w:t>）</w:t>
      </w:r>
      <w:r w:rsidRPr="00E52230">
        <w:rPr>
          <w:rFonts w:hint="eastAsia"/>
          <w:color w:val="000000" w:themeColor="text1"/>
        </w:rPr>
        <w:t>。因为支持额外的</w:t>
      </w:r>
      <w:r w:rsidRPr="00E52230">
        <w:rPr>
          <w:rFonts w:hint="eastAsia"/>
          <w:color w:val="000000" w:themeColor="text1"/>
        </w:rPr>
        <w:t xml:space="preserve"> PLL </w:t>
      </w:r>
      <w:r w:rsidRPr="00E52230">
        <w:rPr>
          <w:rFonts w:hint="eastAsia"/>
          <w:color w:val="000000" w:themeColor="text1"/>
        </w:rPr>
        <w:t>控制、参考时钟控制和嵌入式电源门控，因此实现了更低的功耗。此外，由于低功耗模式的设置是可配置的，因此该</w:t>
      </w:r>
      <w:r w:rsidRPr="00E52230">
        <w:rPr>
          <w:rFonts w:hint="eastAsia"/>
          <w:color w:val="000000" w:themeColor="text1"/>
        </w:rPr>
        <w:t xml:space="preserve"> PHY </w:t>
      </w:r>
      <w:r w:rsidRPr="00E52230">
        <w:rPr>
          <w:rFonts w:hint="eastAsia"/>
          <w:color w:val="000000" w:themeColor="text1"/>
        </w:rPr>
        <w:t>可广泛适用于对功耗有不同要求的各种应用场景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774CA16" w14:textId="71343A47" w:rsidR="000C27F7" w:rsidRPr="00E52230" w:rsidRDefault="007C6379" w:rsidP="00C4591B">
      <w:pPr>
        <w:rPr>
          <w:color w:val="000000" w:themeColor="text1"/>
        </w:rPr>
      </w:pPr>
      <w:r>
        <w:rPr>
          <w:rFonts w:hint="eastAsia"/>
        </w:rPr>
        <w:t xml:space="preserve">Combo PHY </w:t>
      </w:r>
      <w:r>
        <w:rPr>
          <w:rFonts w:hint="eastAsia"/>
        </w:rPr>
        <w:t>支持</w:t>
      </w:r>
      <w:r>
        <w:rPr>
          <w:rFonts w:hint="eastAsia"/>
        </w:rPr>
        <w:t xml:space="preserve"> SATA3</w:t>
      </w:r>
      <w:r>
        <w:rPr>
          <w:rFonts w:hint="eastAsia"/>
        </w:rPr>
        <w:t>（</w:t>
      </w:r>
      <w:r>
        <w:rPr>
          <w:rFonts w:hint="eastAsia"/>
        </w:rPr>
        <w:t>6.0Gbps</w:t>
      </w:r>
      <w:r>
        <w:rPr>
          <w:rFonts w:hint="eastAsia"/>
        </w:rPr>
        <w:t>）、</w:t>
      </w:r>
      <w:r>
        <w:rPr>
          <w:rFonts w:hint="eastAsia"/>
        </w:rPr>
        <w:t>USB3.0</w:t>
      </w:r>
      <w:r>
        <w:rPr>
          <w:rFonts w:hint="eastAsia"/>
        </w:rPr>
        <w:t>（</w:t>
      </w:r>
      <w:r>
        <w:rPr>
          <w:rFonts w:hint="eastAsia"/>
        </w:rPr>
        <w:t>5Gbps</w:t>
      </w:r>
      <w:r>
        <w:rPr>
          <w:rFonts w:hint="eastAsia"/>
        </w:rPr>
        <w:t>）和</w:t>
      </w:r>
      <w:r>
        <w:rPr>
          <w:rFonts w:hint="eastAsia"/>
        </w:rPr>
        <w:t xml:space="preserve"> PCIe3</w:t>
      </w:r>
      <w:r>
        <w:rPr>
          <w:rFonts w:hint="eastAsia"/>
        </w:rPr>
        <w:t>（</w:t>
      </w:r>
      <w:r>
        <w:rPr>
          <w:rFonts w:hint="eastAsia"/>
        </w:rPr>
        <w:t>8.0Gbps</w:t>
      </w:r>
      <w:r>
        <w:rPr>
          <w:rFonts w:hint="eastAsia"/>
        </w:rPr>
        <w:t>），可向后兼容</w:t>
      </w:r>
      <w:r>
        <w:rPr>
          <w:rFonts w:hint="eastAsia"/>
        </w:rPr>
        <w:t xml:space="preserve"> 1.5Gbps</w:t>
      </w:r>
      <w:r>
        <w:rPr>
          <w:rFonts w:hint="eastAsia"/>
        </w:rPr>
        <w:t>、</w:t>
      </w:r>
      <w:r>
        <w:rPr>
          <w:rFonts w:hint="eastAsia"/>
        </w:rPr>
        <w:t xml:space="preserve">3.0Gbps </w:t>
      </w:r>
      <w:r>
        <w:rPr>
          <w:rFonts w:hint="eastAsia"/>
        </w:rPr>
        <w:t>的</w:t>
      </w:r>
      <w:r>
        <w:rPr>
          <w:rFonts w:hint="eastAsia"/>
        </w:rPr>
        <w:t xml:space="preserve"> SATA </w:t>
      </w:r>
      <w:r>
        <w:rPr>
          <w:rFonts w:hint="eastAsia"/>
        </w:rPr>
        <w:t>和</w:t>
      </w:r>
      <w:r>
        <w:rPr>
          <w:rFonts w:hint="eastAsia"/>
        </w:rPr>
        <w:t xml:space="preserve"> 2.5Gbps</w:t>
      </w:r>
      <w:r>
        <w:rPr>
          <w:rFonts w:hint="eastAsia"/>
        </w:rPr>
        <w:t>、</w:t>
      </w:r>
      <w:r>
        <w:rPr>
          <w:rFonts w:hint="eastAsia"/>
        </w:rPr>
        <w:t xml:space="preserve">5Gbps </w:t>
      </w:r>
      <w:r>
        <w:rPr>
          <w:rFonts w:hint="eastAsia"/>
        </w:rPr>
        <w:t>的</w:t>
      </w:r>
      <w:r>
        <w:rPr>
          <w:rFonts w:hint="eastAsia"/>
        </w:rPr>
        <w:t xml:space="preserve"> PCIe</w:t>
      </w:r>
      <w:r>
        <w:rPr>
          <w:rFonts w:hint="eastAsia"/>
        </w:rPr>
        <w:t>。与</w:t>
      </w:r>
      <w:r>
        <w:rPr>
          <w:rFonts w:hint="eastAsia"/>
        </w:rPr>
        <w:t xml:space="preserve"> PIPE4 </w:t>
      </w:r>
      <w:r>
        <w:rPr>
          <w:rFonts w:hint="eastAsia"/>
        </w:rPr>
        <w:t>接口规范兼容，实现了</w:t>
      </w:r>
      <w:r>
        <w:rPr>
          <w:rFonts w:hint="eastAsia"/>
        </w:rPr>
        <w:t xml:space="preserve"> 20 </w:t>
      </w:r>
      <w:r>
        <w:rPr>
          <w:rFonts w:hint="eastAsia"/>
        </w:rPr>
        <w:t>位</w:t>
      </w:r>
      <w:r>
        <w:rPr>
          <w:rFonts w:hint="eastAsia"/>
        </w:rPr>
        <w:t xml:space="preserve">/16 </w:t>
      </w:r>
      <w:r>
        <w:rPr>
          <w:rFonts w:hint="eastAsia"/>
        </w:rPr>
        <w:t>位可选的并行数据总线。具备独立信道断电控制功能、可编程发射振幅和</w:t>
      </w:r>
      <w:r>
        <w:rPr>
          <w:rFonts w:hint="eastAsia"/>
        </w:rPr>
        <w:t xml:space="preserve"> FFE </w:t>
      </w:r>
      <w:r>
        <w:rPr>
          <w:rFonts w:hint="eastAsia"/>
        </w:rPr>
        <w:t>，因此该</w:t>
      </w:r>
      <w:r>
        <w:rPr>
          <w:rFonts w:hint="eastAsia"/>
        </w:rPr>
        <w:t xml:space="preserve"> IP </w:t>
      </w:r>
      <w:r>
        <w:rPr>
          <w:rFonts w:hint="eastAsia"/>
        </w:rPr>
        <w:t>具有高度可控性，并可同时实现接收器的均衡自适应</w:t>
      </w:r>
      <w:r>
        <w:rPr>
          <w:rFonts w:hint="eastAsia"/>
        </w:rPr>
        <w:t xml:space="preserve"> CTLE </w:t>
      </w:r>
      <w:r>
        <w:rPr>
          <w:rFonts w:hint="eastAsia"/>
        </w:rPr>
        <w:t>和</w:t>
      </w:r>
      <w:r>
        <w:rPr>
          <w:rFonts w:hint="eastAsia"/>
        </w:rPr>
        <w:t xml:space="preserve"> DFE </w:t>
      </w:r>
      <w:r>
        <w:rPr>
          <w:rFonts w:hint="eastAsia"/>
        </w:rPr>
        <w:t>，以补偿插入损耗。通过具有高覆盖率的高速</w:t>
      </w:r>
      <w:r>
        <w:rPr>
          <w:rFonts w:hint="eastAsia"/>
        </w:rPr>
        <w:t xml:space="preserve"> BIST </w:t>
      </w:r>
      <w:r>
        <w:rPr>
          <w:rFonts w:hint="eastAsia"/>
        </w:rPr>
        <w:t>和回送对</w:t>
      </w:r>
      <w:r>
        <w:rPr>
          <w:rFonts w:hint="eastAsia"/>
        </w:rPr>
        <w:t xml:space="preserve"> IP </w:t>
      </w:r>
      <w:r>
        <w:rPr>
          <w:rFonts w:hint="eastAsia"/>
        </w:rPr>
        <w:t>中的生产测试支持进行了优化。集成了片上终端电阻和</w:t>
      </w:r>
      <w:r>
        <w:rPr>
          <w:rFonts w:hint="eastAsia"/>
        </w:rPr>
        <w:t xml:space="preserve"> IO </w:t>
      </w:r>
      <w:r>
        <w:rPr>
          <w:rFonts w:hint="eastAsia"/>
        </w:rPr>
        <w:t>焊盘</w:t>
      </w:r>
      <w:r>
        <w:rPr>
          <w:rFonts w:hint="eastAsia"/>
        </w:rPr>
        <w:t>/</w:t>
      </w:r>
      <w:r>
        <w:rPr>
          <w:rFonts w:hint="eastAsia"/>
        </w:rPr>
        <w:t>凸块，并支持对接收器检测、</w:t>
      </w:r>
      <w:r>
        <w:rPr>
          <w:rFonts w:hint="eastAsia"/>
        </w:rPr>
        <w:t xml:space="preserve">LFPS/OOB/Beacon </w:t>
      </w:r>
      <w:r>
        <w:rPr>
          <w:rFonts w:hint="eastAsia"/>
        </w:rPr>
        <w:t>信号生成和检测以及嵌入式一级和二级</w:t>
      </w:r>
      <w:r>
        <w:rPr>
          <w:rFonts w:hint="eastAsia"/>
        </w:rPr>
        <w:t xml:space="preserve"> </w:t>
      </w:r>
      <w:r w:rsidRPr="00E52230">
        <w:rPr>
          <w:rFonts w:hint="eastAsia"/>
          <w:color w:val="000000" w:themeColor="text1"/>
        </w:rPr>
        <w:t xml:space="preserve">ESD </w:t>
      </w:r>
      <w:r w:rsidRPr="00E52230">
        <w:rPr>
          <w:rFonts w:hint="eastAsia"/>
          <w:color w:val="000000" w:themeColor="text1"/>
        </w:rPr>
        <w:t>保护的支持功能，使其成为一款高度可靠的</w:t>
      </w:r>
      <w:r w:rsidRPr="00E52230">
        <w:rPr>
          <w:rFonts w:hint="eastAsia"/>
          <w:color w:val="000000" w:themeColor="text1"/>
        </w:rPr>
        <w:t xml:space="preserve"> Combo PHY IP</w:t>
      </w:r>
      <w:r w:rsidRPr="00E52230">
        <w:rPr>
          <w:rFonts w:hint="eastAsia"/>
          <w:color w:val="000000" w:themeColor="text1"/>
        </w:rPr>
        <w:t>。</w:t>
      </w:r>
      <w:r w:rsidRPr="00E52230">
        <w:rPr>
          <w:rFonts w:hint="eastAsia"/>
          <w:color w:val="000000" w:themeColor="text1"/>
        </w:rPr>
        <w:t xml:space="preserve"> </w:t>
      </w:r>
    </w:p>
    <w:p w14:paraId="19221EC6" w14:textId="6209C16C" w:rsidR="00227ED4" w:rsidRPr="00E52230" w:rsidRDefault="001F0CBD" w:rsidP="00C4591B">
      <w:pPr>
        <w:rPr>
          <w:rFonts w:eastAsia="Times New Roman" w:cstheme="minorHAnsi"/>
          <w:color w:val="000000" w:themeColor="text1"/>
        </w:rPr>
      </w:pPr>
      <w:r w:rsidRPr="00E52230">
        <w:rPr>
          <w:rFonts w:hint="eastAsia"/>
          <w:color w:val="000000" w:themeColor="text1"/>
        </w:rPr>
        <w:t>采用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 xml:space="preserve">12 </w:t>
      </w:r>
      <w:r w:rsidRPr="00E52230">
        <w:rPr>
          <w:rFonts w:hint="eastAsia"/>
          <w:b/>
          <w:bCs/>
          <w:color w:val="000000" w:themeColor="text1"/>
        </w:rPr>
        <w:t>纳米</w:t>
      </w:r>
      <w:r w:rsidRPr="00E52230">
        <w:rPr>
          <w:rFonts w:hint="eastAsia"/>
          <w:color w:val="000000" w:themeColor="text1"/>
        </w:rPr>
        <w:t>、</w:t>
      </w:r>
      <w:r w:rsidRPr="00E52230">
        <w:rPr>
          <w:rFonts w:hint="eastAsia"/>
          <w:b/>
          <w:bCs/>
          <w:color w:val="000000" w:themeColor="text1"/>
        </w:rPr>
        <w:t xml:space="preserve">16 </w:t>
      </w:r>
      <w:r w:rsidRPr="00E52230">
        <w:rPr>
          <w:rFonts w:hint="eastAsia"/>
          <w:b/>
          <w:bCs/>
          <w:color w:val="000000" w:themeColor="text1"/>
        </w:rPr>
        <w:t>纳米</w:t>
      </w:r>
      <w:r w:rsidRPr="00E52230">
        <w:rPr>
          <w:rFonts w:hint="eastAsia"/>
          <w:color w:val="000000" w:themeColor="text1"/>
        </w:rPr>
        <w:t>和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 xml:space="preserve">22 </w:t>
      </w:r>
      <w:r w:rsidRPr="00E52230">
        <w:rPr>
          <w:rFonts w:hint="eastAsia"/>
          <w:b/>
          <w:bCs/>
          <w:color w:val="000000" w:themeColor="text1"/>
        </w:rPr>
        <w:t>纳米</w:t>
      </w:r>
      <w:r w:rsidRPr="00E52230">
        <w:rPr>
          <w:rFonts w:hint="eastAsia"/>
          <w:color w:val="000000" w:themeColor="text1"/>
        </w:rPr>
        <w:t>制程技术的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>USB 3.0/ PCIe 3.0/ SATA 3.0 Combo PHY IP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color w:val="000000" w:themeColor="text1"/>
        </w:rPr>
        <w:t>核与</w:t>
      </w:r>
      <w:r w:rsidRPr="00E52230">
        <w:rPr>
          <w:rFonts w:hint="eastAsia"/>
          <w:color w:val="000000" w:themeColor="text1"/>
        </w:rPr>
        <w:t xml:space="preserve"> MAC </w:t>
      </w:r>
      <w:r w:rsidRPr="00E52230">
        <w:rPr>
          <w:rFonts w:hint="eastAsia"/>
          <w:color w:val="000000" w:themeColor="text1"/>
        </w:rPr>
        <w:t>控制器</w:t>
      </w:r>
      <w:r w:rsidRPr="00E52230">
        <w:rPr>
          <w:rFonts w:hint="eastAsia"/>
          <w:color w:val="000000" w:themeColor="text1"/>
        </w:rPr>
        <w:t xml:space="preserve"> IP </w:t>
      </w:r>
      <w:r w:rsidRPr="00E52230">
        <w:rPr>
          <w:rFonts w:hint="eastAsia"/>
          <w:color w:val="000000" w:themeColor="text1"/>
        </w:rPr>
        <w:t>核可单独提供，也可作为经过完整验证的集成解决方案进行预先集成。该</w:t>
      </w:r>
      <w:r w:rsidRPr="00E52230">
        <w:rPr>
          <w:rFonts w:hint="eastAsia"/>
          <w:color w:val="000000" w:themeColor="text1"/>
        </w:rPr>
        <w:t xml:space="preserve"> IP </w:t>
      </w:r>
      <w:r w:rsidRPr="00E52230">
        <w:rPr>
          <w:rFonts w:hint="eastAsia"/>
          <w:color w:val="000000" w:themeColor="text1"/>
        </w:rPr>
        <w:t>已被用于半导体行业的蜂窝电子装置、个人电脑、数据存储（</w:t>
      </w:r>
      <w:r w:rsidRPr="00E52230">
        <w:rPr>
          <w:rFonts w:hint="eastAsia"/>
          <w:color w:val="000000" w:themeColor="text1"/>
        </w:rPr>
        <w:t>SSD</w:t>
      </w:r>
      <w:r w:rsidRPr="00E52230">
        <w:rPr>
          <w:rFonts w:hint="eastAsia"/>
          <w:color w:val="000000" w:themeColor="text1"/>
        </w:rPr>
        <w:t>）、多媒体设备和全世界其他的消费电子产品之中。</w:t>
      </w:r>
    </w:p>
    <w:p w14:paraId="33DBC97A" w14:textId="5E1184D7" w:rsidR="00A043EC" w:rsidRPr="00B17CC6" w:rsidRDefault="007C2EC7" w:rsidP="005A16FD">
      <w:pPr>
        <w:rPr>
          <w:rFonts w:eastAsia="Times New Roman" w:cstheme="minorHAnsi"/>
        </w:rPr>
      </w:pPr>
      <w:r w:rsidRPr="00E52230">
        <w:rPr>
          <w:rFonts w:hint="eastAsia"/>
          <w:color w:val="000000" w:themeColor="text1"/>
          <w:shd w:val="clear" w:color="auto" w:fill="FFFFFF"/>
        </w:rPr>
        <w:t>除了</w:t>
      </w:r>
      <w:r w:rsidRPr="00E52230">
        <w:rPr>
          <w:rFonts w:hint="eastAsia"/>
          <w:color w:val="000000" w:themeColor="text1"/>
        </w:rPr>
        <w:t xml:space="preserve"> </w:t>
      </w:r>
      <w:r w:rsidRPr="00E52230">
        <w:rPr>
          <w:rFonts w:hint="eastAsia"/>
          <w:b/>
          <w:bCs/>
          <w:color w:val="000000" w:themeColor="text1"/>
        </w:rPr>
        <w:t>USB 3.0/PCIe 3.0/SATA 3.0 Combo PHY IP</w:t>
      </w:r>
      <w:r w:rsidRPr="00E52230">
        <w:rPr>
          <w:rFonts w:hint="eastAsia"/>
          <w:color w:val="000000" w:themeColor="text1"/>
        </w:rPr>
        <w:t>，</w:t>
      </w:r>
      <w:r w:rsidRPr="00E52230">
        <w:rPr>
          <w:rFonts w:hint="eastAsia"/>
          <w:color w:val="000000" w:themeColor="text1"/>
        </w:rPr>
        <w:t xml:space="preserve">T2M </w:t>
      </w:r>
      <w:r w:rsidRPr="00E52230">
        <w:rPr>
          <w:rFonts w:hint="eastAsia"/>
          <w:color w:val="000000" w:themeColor="text1"/>
        </w:rPr>
        <w:t>广泛的硅接口</w:t>
      </w:r>
      <w:r w:rsidRPr="00E52230">
        <w:rPr>
          <w:rFonts w:hint="eastAsia"/>
          <w:color w:val="000000" w:themeColor="text1"/>
        </w:rPr>
        <w:t xml:space="preserve"> IP </w:t>
      </w:r>
      <w:r w:rsidRPr="00E52230">
        <w:rPr>
          <w:rFonts w:hint="eastAsia"/>
          <w:color w:val="000000" w:themeColor="text1"/>
        </w:rPr>
        <w:t>核组合还包括独立</w:t>
      </w:r>
      <w:r w:rsidRPr="00E52230">
        <w:rPr>
          <w:rFonts w:hint="eastAsia"/>
          <w:color w:val="000000" w:themeColor="text1"/>
        </w:rPr>
        <w:t xml:space="preserve"> </w:t>
      </w:r>
      <w:hyperlink r:id="rId7" w:history="1">
        <w:r w:rsidRPr="00E52230">
          <w:rPr>
            <w:rStyle w:val="Hyperlink"/>
            <w:rFonts w:hint="eastAsia"/>
          </w:rPr>
          <w:t>USB</w:t>
        </w:r>
      </w:hyperlink>
      <w:r>
        <w:rPr>
          <w:rFonts w:hint="eastAsia"/>
        </w:rPr>
        <w:t>、</w:t>
      </w:r>
      <w:hyperlink r:id="rId8" w:history="1">
        <w:r w:rsidRPr="00E52230">
          <w:rPr>
            <w:rStyle w:val="Hyperlink"/>
            <w:rFonts w:hint="eastAsia"/>
          </w:rPr>
          <w:t>PCIe</w:t>
        </w:r>
      </w:hyperlink>
      <w:r>
        <w:rPr>
          <w:rFonts w:hint="eastAsia"/>
        </w:rPr>
        <w:t>、</w:t>
      </w:r>
      <w:hyperlink r:id="rId9" w:history="1">
        <w:r w:rsidRPr="00E52230">
          <w:rPr>
            <w:rStyle w:val="Hyperlink"/>
            <w:rFonts w:hint="eastAsia"/>
          </w:rPr>
          <w:t>串行</w:t>
        </w:r>
        <w:r w:rsidRPr="00E52230">
          <w:rPr>
            <w:rStyle w:val="Hyperlink"/>
            <w:rFonts w:hint="eastAsia"/>
          </w:rPr>
          <w:t xml:space="preserve"> ATA</w:t>
        </w:r>
      </w:hyperlink>
      <w:r>
        <w:rPr>
          <w:rFonts w:hint="eastAsia"/>
        </w:rPr>
        <w:t>、</w:t>
      </w:r>
      <w:hyperlink r:id="rId10" w:history="1">
        <w:r w:rsidRPr="00E52230">
          <w:rPr>
            <w:rStyle w:val="Hyperlink"/>
            <w:rFonts w:hint="eastAsia"/>
          </w:rPr>
          <w:t>HDMI</w:t>
        </w:r>
      </w:hyperlink>
      <w:r>
        <w:rPr>
          <w:rFonts w:hint="eastAsia"/>
        </w:rPr>
        <w:t>、</w:t>
      </w:r>
      <w:hyperlink r:id="rId11" w:history="1">
        <w:r w:rsidRPr="00E52230">
          <w:rPr>
            <w:rStyle w:val="Hyperlink"/>
            <w:rFonts w:hint="eastAsia"/>
          </w:rPr>
          <w:t>显示端口</w:t>
        </w:r>
      </w:hyperlink>
      <w:r>
        <w:rPr>
          <w:rFonts w:hint="eastAsia"/>
        </w:rPr>
        <w:t>、</w:t>
      </w:r>
      <w:hyperlink r:id="rId12" w:history="1">
        <w:r w:rsidRPr="00E52230">
          <w:rPr>
            <w:rStyle w:val="Hyperlink"/>
            <w:rFonts w:hint="eastAsia"/>
          </w:rPr>
          <w:t>MIPI</w:t>
        </w:r>
      </w:hyperlink>
      <w:r>
        <w:rPr>
          <w:rFonts w:hint="eastAsia"/>
        </w:rPr>
        <w:t>、</w:t>
      </w:r>
      <w:hyperlink r:id="rId13" w:history="1">
        <w:r w:rsidRPr="00E52230">
          <w:rPr>
            <w:rStyle w:val="Hyperlink"/>
            <w:rFonts w:hint="eastAsia"/>
          </w:rPr>
          <w:t>DDR</w:t>
        </w:r>
      </w:hyperlink>
      <w:r>
        <w:rPr>
          <w:rFonts w:hint="eastAsia"/>
        </w:rPr>
        <w:t>、</w:t>
      </w:r>
      <w:hyperlink r:id="rId14" w:history="1">
        <w:r w:rsidRPr="00E52230">
          <w:rPr>
            <w:rStyle w:val="Hyperlink"/>
            <w:rFonts w:hint="eastAsia"/>
          </w:rPr>
          <w:t xml:space="preserve">10/100/1000 </w:t>
        </w:r>
        <w:r w:rsidRPr="00E52230">
          <w:rPr>
            <w:rStyle w:val="Hyperlink"/>
            <w:rFonts w:hint="eastAsia"/>
          </w:rPr>
          <w:t>以太网</w:t>
        </w:r>
      </w:hyperlink>
      <w:r>
        <w:rPr>
          <w:rFonts w:hint="eastAsia"/>
        </w:rPr>
        <w:t>、</w:t>
      </w:r>
      <w:hyperlink r:id="rId15" w:history="1">
        <w:r w:rsidRPr="00E52230">
          <w:rPr>
            <w:rStyle w:val="Hyperlink"/>
            <w:rFonts w:hint="eastAsia"/>
          </w:rPr>
          <w:t>V by One</w:t>
        </w:r>
      </w:hyperlink>
      <w:r>
        <w:rPr>
          <w:rFonts w:hint="eastAsia"/>
        </w:rPr>
        <w:t>、</w:t>
      </w:r>
      <w:hyperlink r:id="rId16" w:history="1">
        <w:r w:rsidRPr="00E52230">
          <w:rPr>
            <w:rStyle w:val="Hyperlink"/>
            <w:rFonts w:hint="eastAsia"/>
          </w:rPr>
          <w:t>可编程</w:t>
        </w:r>
        <w:r w:rsidRPr="00E52230">
          <w:rPr>
            <w:rStyle w:val="Hyperlink"/>
            <w:rFonts w:hint="eastAsia"/>
          </w:rPr>
          <w:t xml:space="preserve"> SerDes</w:t>
        </w:r>
      </w:hyperlink>
      <w:r>
        <w:rPr>
          <w:rFonts w:hint="eastAsia"/>
        </w:rPr>
        <w:t>、</w:t>
      </w:r>
      <w:hyperlink r:id="rId17" w:history="1">
        <w:r w:rsidRPr="00E52230">
          <w:rPr>
            <w:rStyle w:val="Hyperlink"/>
            <w:rFonts w:hint="eastAsia"/>
          </w:rPr>
          <w:t>SD/eMMC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和更多带有匹配</w:t>
      </w:r>
      <w:r>
        <w:rPr>
          <w:rFonts w:hint="eastAsia"/>
        </w:rPr>
        <w:t xml:space="preserve"> PHY </w:t>
      </w:r>
      <w:r>
        <w:rPr>
          <w:rFonts w:hint="eastAsia"/>
        </w:rPr>
        <w:t>的控制器，在几个主要工厂中，其制造几何尺寸最小可达</w:t>
      </w:r>
      <w:r>
        <w:rPr>
          <w:rFonts w:hint="eastAsia"/>
        </w:rPr>
        <w:t xml:space="preserve"> 7 </w:t>
      </w:r>
      <w:r>
        <w:rPr>
          <w:rFonts w:hint="eastAsia"/>
        </w:rPr>
        <w:t>纳米。这些产品还可以根据要求被移植到其他代工厂和前沿制程节点。</w:t>
      </w:r>
    </w:p>
    <w:p w14:paraId="27A54615" w14:textId="77777777" w:rsidR="00C4591B" w:rsidRDefault="005A16FD" w:rsidP="00CD74D8">
      <w:pPr>
        <w:ind w:left="720"/>
        <w:rPr>
          <w:rStyle w:val="Hyperlink"/>
          <w:rFonts w:cstheme="minorHAnsi"/>
        </w:rPr>
      </w:pPr>
      <w:r>
        <w:rPr>
          <w:rFonts w:hint="eastAsia"/>
          <w:b/>
          <w:bCs/>
          <w:sz w:val="24"/>
          <w:szCs w:val="24"/>
        </w:rPr>
        <w:t>可用性：</w:t>
      </w:r>
      <w:r>
        <w:rPr>
          <w:rFonts w:hint="eastAsia"/>
        </w:rPr>
        <w:t>这些半导体接口</w:t>
      </w:r>
      <w:r>
        <w:rPr>
          <w:rFonts w:hint="eastAsia"/>
        </w:rPr>
        <w:t xml:space="preserve"> IP </w:t>
      </w:r>
      <w:r>
        <w:rPr>
          <w:rFonts w:hint="eastAsia"/>
        </w:rPr>
        <w:t>核可立即获得许可，既可独立使用，也可与预集成的控制器和</w:t>
      </w:r>
      <w:r>
        <w:rPr>
          <w:rFonts w:hint="eastAsia"/>
        </w:rPr>
        <w:t xml:space="preserve"> PHY </w:t>
      </w:r>
      <w:r>
        <w:rPr>
          <w:rFonts w:hint="eastAsia"/>
        </w:rPr>
        <w:t>一起使用。如需了解更多关于许可选件和价格的信息，请发送请求</w:t>
      </w:r>
      <w:r>
        <w:rPr>
          <w:rFonts w:hint="eastAsia"/>
        </w:rPr>
        <w:t>/</w:t>
      </w:r>
      <w:hyperlink r:id="rId18" w:history="1">
        <w:r>
          <w:rPr>
            <w:rStyle w:val="Hyperlink"/>
            <w:rFonts w:hint="eastAsia"/>
          </w:rPr>
          <w:t>邮件至</w:t>
        </w:r>
      </w:hyperlink>
    </w:p>
    <w:p w14:paraId="64DFEAA2" w14:textId="6DD1E0AD" w:rsidR="005B1AC7" w:rsidRPr="00C4591B" w:rsidRDefault="005A16FD" w:rsidP="00CD74D8">
      <w:pPr>
        <w:ind w:left="720"/>
        <w:rPr>
          <w:rFonts w:cstheme="minorHAnsi"/>
        </w:rPr>
      </w:pPr>
      <w:r>
        <w:rPr>
          <w:rFonts w:hint="eastAsia"/>
          <w:b/>
          <w:bCs/>
        </w:rPr>
        <w:t>关于</w:t>
      </w:r>
      <w:r>
        <w:rPr>
          <w:rFonts w:hint="eastAsia"/>
          <w:b/>
          <w:bCs/>
        </w:rPr>
        <w:t xml:space="preserve"> T2M</w:t>
      </w:r>
      <w:r>
        <w:rPr>
          <w:rFonts w:hint="eastAsia"/>
          <w:b/>
          <w:bCs/>
        </w:rPr>
        <w:t>：</w:t>
      </w:r>
      <w:r>
        <w:rPr>
          <w:rFonts w:hint="eastAsia"/>
        </w:rPr>
        <w:t>T2M</w:t>
      </w:r>
      <w:r>
        <w:rPr>
          <w:rFonts w:hint="eastAsia"/>
          <w:vertAlign w:val="superscript"/>
        </w:rPr>
        <w:t>IP</w:t>
      </w:r>
      <w:r>
        <w:rPr>
          <w:rFonts w:hint="eastAsia"/>
        </w:rPr>
        <w:t>是一家全球性独立半导体技术专业公司，可提供复杂的半导体</w:t>
      </w:r>
      <w:r>
        <w:rPr>
          <w:rFonts w:hint="eastAsia"/>
        </w:rPr>
        <w:t xml:space="preserve"> IP </w:t>
      </w:r>
      <w:r>
        <w:rPr>
          <w:rFonts w:hint="eastAsia"/>
        </w:rPr>
        <w:t>核、软件、</w:t>
      </w:r>
      <w:r>
        <w:rPr>
          <w:rFonts w:hint="eastAsia"/>
        </w:rPr>
        <w:t xml:space="preserve">KGD </w:t>
      </w:r>
      <w:r>
        <w:rPr>
          <w:rFonts w:hint="eastAsia"/>
        </w:rPr>
        <w:t>和颠覆性技术，帮助您加速开发可穿戴设备、物联网、通信、存储、服务器、网络、电视、机顶盒和卫星</w:t>
      </w:r>
      <w:r>
        <w:rPr>
          <w:rFonts w:hint="eastAsia"/>
        </w:rPr>
        <w:t xml:space="preserve"> SoC</w:t>
      </w:r>
      <w:r>
        <w:rPr>
          <w:rFonts w:hint="eastAsia"/>
        </w:rPr>
        <w:t>。如需更多信息，请访问：</w:t>
      </w:r>
      <w:hyperlink r:id="rId19" w:history="1">
        <w:r>
          <w:rPr>
            <w:rStyle w:val="Hyperlink"/>
            <w:rFonts w:hint="eastAsia"/>
          </w:rPr>
          <w:t>www.t-2-m.com</w:t>
        </w:r>
      </w:hyperlink>
    </w:p>
    <w:sectPr w:rsidR="005B1AC7" w:rsidRPr="00C4591B" w:rsidSect="00C4591B">
      <w:headerReference w:type="default" r:id="rId20"/>
      <w:footerReference w:type="default" r:id="rId21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1A67A" w14:textId="77777777" w:rsidR="00A467FE" w:rsidRDefault="00A467FE" w:rsidP="007878D2">
      <w:pPr>
        <w:spacing w:after="0" w:line="240" w:lineRule="auto"/>
      </w:pPr>
      <w:r>
        <w:separator/>
      </w:r>
    </w:p>
  </w:endnote>
  <w:endnote w:type="continuationSeparator" w:id="0">
    <w:p w14:paraId="4EF8FAAB" w14:textId="77777777" w:rsidR="00A467FE" w:rsidRDefault="00A467FE" w:rsidP="00787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A20A" w14:textId="77777777" w:rsidR="007878D2" w:rsidRDefault="007878D2" w:rsidP="007878D2">
    <w:pPr>
      <w:pStyle w:val="Footer"/>
      <w:jc w:val="cent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92C82" wp14:editId="55BD26A8">
              <wp:simplePos x="0" y="0"/>
              <wp:positionH relativeFrom="column">
                <wp:posOffset>-232410</wp:posOffset>
              </wp:positionH>
              <wp:positionV relativeFrom="paragraph">
                <wp:posOffset>-194945</wp:posOffset>
              </wp:positionV>
              <wp:extent cx="6431280" cy="0"/>
              <wp:effectExtent l="19050" t="38100" r="64770" b="1143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12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00000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BED49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3pt,-15.35pt" to="488.1pt,-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" strokecolor="#c00000" strokeweight="1pt">
              <v:stroke joinstyle="miter"/>
              <v:shadow on="t" color="black" opacity="26214f" origin="-.5,-.5" offset=".74836mm,.74836mm"/>
            </v:line>
          </w:pict>
        </mc:Fallback>
      </mc:AlternateContent>
    </w:r>
    <w:r>
      <w:rPr>
        <w:rFonts w:hint="eastAsia"/>
      </w:rPr>
      <w:t>T2M UG</w:t>
    </w:r>
  </w:p>
  <w:p w14:paraId="7DF8F96E" w14:textId="77777777" w:rsidR="007878D2" w:rsidRDefault="007878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2292F" w14:textId="77777777" w:rsidR="00A467FE" w:rsidRDefault="00A467FE" w:rsidP="007878D2">
      <w:pPr>
        <w:spacing w:after="0" w:line="240" w:lineRule="auto"/>
      </w:pPr>
      <w:r>
        <w:separator/>
      </w:r>
    </w:p>
  </w:footnote>
  <w:footnote w:type="continuationSeparator" w:id="0">
    <w:p w14:paraId="208A0BF3" w14:textId="77777777" w:rsidR="00A467FE" w:rsidRDefault="00A467FE" w:rsidP="00787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7E2A5" w14:textId="77777777" w:rsidR="007878D2" w:rsidRPr="009E3AB4" w:rsidRDefault="007878D2" w:rsidP="007878D2">
    <w:pPr>
      <w:pStyle w:val="Header"/>
      <w:rPr>
        <w:b/>
        <w:bCs/>
        <w:i/>
        <w:iCs/>
        <w:color w:val="0070C0"/>
        <w:sz w:val="24"/>
        <w:szCs w:val="24"/>
      </w:rPr>
    </w:pPr>
    <w:r>
      <w:rPr>
        <w:rFonts w:hint="eastAsia"/>
        <w:b/>
        <w:bCs/>
        <w:i/>
        <w:iCs/>
        <w:color w:val="0070C0"/>
        <w:sz w:val="24"/>
        <w:szCs w:val="24"/>
      </w:rPr>
      <w:t>新闻稿</w:t>
    </w:r>
    <w:r>
      <w:rPr>
        <w:rFonts w:hint="eastAsia"/>
        <w:b/>
        <w:bCs/>
        <w:i/>
        <w:iCs/>
        <w:color w:val="0070C0"/>
        <w:sz w:val="24"/>
        <w:szCs w:val="24"/>
      </w:rPr>
      <w:t xml:space="preserve"> </w:t>
    </w:r>
  </w:p>
  <w:p w14:paraId="15AED426" w14:textId="09373B3E" w:rsidR="007878D2" w:rsidRPr="00581B46" w:rsidRDefault="007878D2" w:rsidP="007878D2">
    <w:pPr>
      <w:pStyle w:val="Header"/>
      <w:rPr>
        <w:sz w:val="20"/>
        <w:szCs w:val="20"/>
      </w:rPr>
    </w:pPr>
    <w:r w:rsidRPr="00581B46">
      <w:rPr>
        <w:rFonts w:hint="eastAsi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0D6130" wp14:editId="6F564ECB">
              <wp:simplePos x="0" y="0"/>
              <wp:positionH relativeFrom="column">
                <wp:posOffset>-281940</wp:posOffset>
              </wp:positionH>
              <wp:positionV relativeFrom="paragraph">
                <wp:posOffset>217805</wp:posOffset>
              </wp:positionV>
              <wp:extent cx="6431280" cy="0"/>
              <wp:effectExtent l="19050" t="38100" r="6477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12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00000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257EE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17.15pt" to="484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" strokecolor="#c00000" strokeweight="1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0581B46" w:rsidRPr="00581B46">
      <w:rPr>
        <w:rFonts w:ascii="DengXian" w:eastAsia="DengXian" w:hAnsi="DengXian" w:cstheme="minorHAnsi" w:hint="eastAsia"/>
        <w:sz w:val="20"/>
        <w:szCs w:val="20"/>
      </w:rPr>
      <w:t xml:space="preserve">2022 年 2 月 </w:t>
    </w:r>
    <w:r w:rsidR="00581B46" w:rsidRPr="00581B46">
      <w:rPr>
        <w:rFonts w:ascii="DengXian" w:eastAsia="DengXian" w:hAnsi="DengXian" w:cstheme="minorHAnsi"/>
        <w:sz w:val="20"/>
        <w:szCs w:val="20"/>
      </w:rPr>
      <w:t>7</w:t>
    </w:r>
  </w:p>
  <w:p w14:paraId="25D9838C" w14:textId="77777777" w:rsidR="007878D2" w:rsidRDefault="007878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A4B1F"/>
    <w:multiLevelType w:val="multilevel"/>
    <w:tmpl w:val="551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B5CDE"/>
    <w:multiLevelType w:val="hybridMultilevel"/>
    <w:tmpl w:val="E8861D3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5D432EC1"/>
    <w:multiLevelType w:val="hybridMultilevel"/>
    <w:tmpl w:val="DF2A0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154DE"/>
    <w:multiLevelType w:val="hybridMultilevel"/>
    <w:tmpl w:val="FEC8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63DF1"/>
    <w:multiLevelType w:val="hybridMultilevel"/>
    <w:tmpl w:val="992CA65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0D3"/>
    <w:rsid w:val="000200B9"/>
    <w:rsid w:val="00034544"/>
    <w:rsid w:val="000347FA"/>
    <w:rsid w:val="00071C17"/>
    <w:rsid w:val="000809F7"/>
    <w:rsid w:val="000A1BAD"/>
    <w:rsid w:val="000A27B4"/>
    <w:rsid w:val="000A3CC4"/>
    <w:rsid w:val="000A67AC"/>
    <w:rsid w:val="000A7C8F"/>
    <w:rsid w:val="000B483A"/>
    <w:rsid w:val="000B5C2E"/>
    <w:rsid w:val="000C27F7"/>
    <w:rsid w:val="000C7C3B"/>
    <w:rsid w:val="000D5995"/>
    <w:rsid w:val="000F1742"/>
    <w:rsid w:val="001164F0"/>
    <w:rsid w:val="001236EC"/>
    <w:rsid w:val="0013067E"/>
    <w:rsid w:val="001427DC"/>
    <w:rsid w:val="00143A56"/>
    <w:rsid w:val="001476F3"/>
    <w:rsid w:val="001479B1"/>
    <w:rsid w:val="00156E41"/>
    <w:rsid w:val="001671E1"/>
    <w:rsid w:val="001701E5"/>
    <w:rsid w:val="001716FD"/>
    <w:rsid w:val="0017269B"/>
    <w:rsid w:val="0019017B"/>
    <w:rsid w:val="001E79BD"/>
    <w:rsid w:val="001F0CBD"/>
    <w:rsid w:val="001F0D44"/>
    <w:rsid w:val="002006E3"/>
    <w:rsid w:val="00213C5D"/>
    <w:rsid w:val="00215158"/>
    <w:rsid w:val="00227ED4"/>
    <w:rsid w:val="00230514"/>
    <w:rsid w:val="00231453"/>
    <w:rsid w:val="00242AA4"/>
    <w:rsid w:val="002742AA"/>
    <w:rsid w:val="00277333"/>
    <w:rsid w:val="002861C1"/>
    <w:rsid w:val="00290A7A"/>
    <w:rsid w:val="00290E4A"/>
    <w:rsid w:val="002A71F3"/>
    <w:rsid w:val="002A7FE6"/>
    <w:rsid w:val="002D05F9"/>
    <w:rsid w:val="002E398A"/>
    <w:rsid w:val="00312681"/>
    <w:rsid w:val="00315FE1"/>
    <w:rsid w:val="003221CB"/>
    <w:rsid w:val="0032401E"/>
    <w:rsid w:val="00333D23"/>
    <w:rsid w:val="00334C42"/>
    <w:rsid w:val="00345F61"/>
    <w:rsid w:val="003466D0"/>
    <w:rsid w:val="00354061"/>
    <w:rsid w:val="00362111"/>
    <w:rsid w:val="003657BD"/>
    <w:rsid w:val="00366542"/>
    <w:rsid w:val="003716EC"/>
    <w:rsid w:val="0038006A"/>
    <w:rsid w:val="0038670F"/>
    <w:rsid w:val="00392F9A"/>
    <w:rsid w:val="003B0EBF"/>
    <w:rsid w:val="003B3641"/>
    <w:rsid w:val="003B3FC8"/>
    <w:rsid w:val="003B7945"/>
    <w:rsid w:val="003C5423"/>
    <w:rsid w:val="003D033A"/>
    <w:rsid w:val="003F070E"/>
    <w:rsid w:val="0040538B"/>
    <w:rsid w:val="00414CC7"/>
    <w:rsid w:val="00422D5A"/>
    <w:rsid w:val="00436F97"/>
    <w:rsid w:val="0044564C"/>
    <w:rsid w:val="00461256"/>
    <w:rsid w:val="00474C10"/>
    <w:rsid w:val="004804CE"/>
    <w:rsid w:val="00482132"/>
    <w:rsid w:val="004839E2"/>
    <w:rsid w:val="004B08C2"/>
    <w:rsid w:val="004B1B60"/>
    <w:rsid w:val="004B7086"/>
    <w:rsid w:val="004E0562"/>
    <w:rsid w:val="004F6962"/>
    <w:rsid w:val="0054011C"/>
    <w:rsid w:val="0054359D"/>
    <w:rsid w:val="00544C97"/>
    <w:rsid w:val="00555A89"/>
    <w:rsid w:val="005642F7"/>
    <w:rsid w:val="0056665C"/>
    <w:rsid w:val="00566DD6"/>
    <w:rsid w:val="00566F28"/>
    <w:rsid w:val="00573E25"/>
    <w:rsid w:val="00581B46"/>
    <w:rsid w:val="00581EDA"/>
    <w:rsid w:val="005833B0"/>
    <w:rsid w:val="00583ABD"/>
    <w:rsid w:val="00596259"/>
    <w:rsid w:val="005A16FD"/>
    <w:rsid w:val="005A4C3E"/>
    <w:rsid w:val="005B0436"/>
    <w:rsid w:val="005B1AC7"/>
    <w:rsid w:val="005D222F"/>
    <w:rsid w:val="005D6AAD"/>
    <w:rsid w:val="005E2A6E"/>
    <w:rsid w:val="005E3314"/>
    <w:rsid w:val="005F120E"/>
    <w:rsid w:val="005F4EB0"/>
    <w:rsid w:val="005F54B6"/>
    <w:rsid w:val="00623BCF"/>
    <w:rsid w:val="00632855"/>
    <w:rsid w:val="00633307"/>
    <w:rsid w:val="00674031"/>
    <w:rsid w:val="00675093"/>
    <w:rsid w:val="00681A25"/>
    <w:rsid w:val="006A41A2"/>
    <w:rsid w:val="006B0CDD"/>
    <w:rsid w:val="006C0441"/>
    <w:rsid w:val="006D1EDE"/>
    <w:rsid w:val="006F208D"/>
    <w:rsid w:val="006F33DE"/>
    <w:rsid w:val="006F6821"/>
    <w:rsid w:val="007111CA"/>
    <w:rsid w:val="007210CC"/>
    <w:rsid w:val="00725605"/>
    <w:rsid w:val="00725AF9"/>
    <w:rsid w:val="00730735"/>
    <w:rsid w:val="00731E15"/>
    <w:rsid w:val="00746906"/>
    <w:rsid w:val="0076010F"/>
    <w:rsid w:val="0076240B"/>
    <w:rsid w:val="007736C9"/>
    <w:rsid w:val="007878D2"/>
    <w:rsid w:val="00794430"/>
    <w:rsid w:val="007B0372"/>
    <w:rsid w:val="007C2EC7"/>
    <w:rsid w:val="007C40D3"/>
    <w:rsid w:val="007C51B7"/>
    <w:rsid w:val="007C6379"/>
    <w:rsid w:val="007C7305"/>
    <w:rsid w:val="007D0DD6"/>
    <w:rsid w:val="007F222A"/>
    <w:rsid w:val="007F4010"/>
    <w:rsid w:val="00806B9D"/>
    <w:rsid w:val="0081070A"/>
    <w:rsid w:val="00812C13"/>
    <w:rsid w:val="008316DA"/>
    <w:rsid w:val="008329E8"/>
    <w:rsid w:val="00840D00"/>
    <w:rsid w:val="00883F97"/>
    <w:rsid w:val="008864BE"/>
    <w:rsid w:val="00891580"/>
    <w:rsid w:val="0089244F"/>
    <w:rsid w:val="008D1E82"/>
    <w:rsid w:val="008D5531"/>
    <w:rsid w:val="008F465B"/>
    <w:rsid w:val="0090330C"/>
    <w:rsid w:val="009203C9"/>
    <w:rsid w:val="00946A2D"/>
    <w:rsid w:val="009762CA"/>
    <w:rsid w:val="00980502"/>
    <w:rsid w:val="009871C8"/>
    <w:rsid w:val="009A4EB6"/>
    <w:rsid w:val="009B2474"/>
    <w:rsid w:val="009B6393"/>
    <w:rsid w:val="009D280A"/>
    <w:rsid w:val="009D3EE6"/>
    <w:rsid w:val="009E5FE2"/>
    <w:rsid w:val="009E6D7E"/>
    <w:rsid w:val="00A043EC"/>
    <w:rsid w:val="00A10A98"/>
    <w:rsid w:val="00A10B11"/>
    <w:rsid w:val="00A25C42"/>
    <w:rsid w:val="00A454B6"/>
    <w:rsid w:val="00A467FE"/>
    <w:rsid w:val="00A64489"/>
    <w:rsid w:val="00A72439"/>
    <w:rsid w:val="00A737D2"/>
    <w:rsid w:val="00A74072"/>
    <w:rsid w:val="00A77CC9"/>
    <w:rsid w:val="00A8727B"/>
    <w:rsid w:val="00A90F4D"/>
    <w:rsid w:val="00A95A8B"/>
    <w:rsid w:val="00AF126D"/>
    <w:rsid w:val="00B064E8"/>
    <w:rsid w:val="00B15954"/>
    <w:rsid w:val="00B17CC6"/>
    <w:rsid w:val="00B8763B"/>
    <w:rsid w:val="00B947DC"/>
    <w:rsid w:val="00B9594C"/>
    <w:rsid w:val="00BB5D40"/>
    <w:rsid w:val="00BC3A53"/>
    <w:rsid w:val="00BD2502"/>
    <w:rsid w:val="00BE1E80"/>
    <w:rsid w:val="00BF13F8"/>
    <w:rsid w:val="00C038F7"/>
    <w:rsid w:val="00C1229D"/>
    <w:rsid w:val="00C12A78"/>
    <w:rsid w:val="00C20768"/>
    <w:rsid w:val="00C23B2D"/>
    <w:rsid w:val="00C24545"/>
    <w:rsid w:val="00C3759D"/>
    <w:rsid w:val="00C4591B"/>
    <w:rsid w:val="00C46D27"/>
    <w:rsid w:val="00C5349C"/>
    <w:rsid w:val="00C57F37"/>
    <w:rsid w:val="00C62B37"/>
    <w:rsid w:val="00C93002"/>
    <w:rsid w:val="00CA23CB"/>
    <w:rsid w:val="00CB253C"/>
    <w:rsid w:val="00CB4CE4"/>
    <w:rsid w:val="00CC5387"/>
    <w:rsid w:val="00CD74D8"/>
    <w:rsid w:val="00CF1FFC"/>
    <w:rsid w:val="00CF4CA2"/>
    <w:rsid w:val="00D02E74"/>
    <w:rsid w:val="00D128CF"/>
    <w:rsid w:val="00D14CD9"/>
    <w:rsid w:val="00D51B55"/>
    <w:rsid w:val="00D54937"/>
    <w:rsid w:val="00D641EE"/>
    <w:rsid w:val="00D7076C"/>
    <w:rsid w:val="00D87200"/>
    <w:rsid w:val="00D93131"/>
    <w:rsid w:val="00DA195F"/>
    <w:rsid w:val="00DC5853"/>
    <w:rsid w:val="00DC6706"/>
    <w:rsid w:val="00DD33DA"/>
    <w:rsid w:val="00DF1501"/>
    <w:rsid w:val="00E0147F"/>
    <w:rsid w:val="00E214B1"/>
    <w:rsid w:val="00E24180"/>
    <w:rsid w:val="00E43AEE"/>
    <w:rsid w:val="00E46D07"/>
    <w:rsid w:val="00E52230"/>
    <w:rsid w:val="00E67DF4"/>
    <w:rsid w:val="00E761D5"/>
    <w:rsid w:val="00EB3CA5"/>
    <w:rsid w:val="00EC0C2E"/>
    <w:rsid w:val="00EC3F99"/>
    <w:rsid w:val="00EC4D7D"/>
    <w:rsid w:val="00EC61BB"/>
    <w:rsid w:val="00EC6990"/>
    <w:rsid w:val="00EE795E"/>
    <w:rsid w:val="00EF31BE"/>
    <w:rsid w:val="00F134CA"/>
    <w:rsid w:val="00F4147A"/>
    <w:rsid w:val="00F41B56"/>
    <w:rsid w:val="00F4200C"/>
    <w:rsid w:val="00F43497"/>
    <w:rsid w:val="00F62040"/>
    <w:rsid w:val="00F63375"/>
    <w:rsid w:val="00F64194"/>
    <w:rsid w:val="00FA20FD"/>
    <w:rsid w:val="00FD1D1E"/>
    <w:rsid w:val="00FD734F"/>
    <w:rsid w:val="00FE0A83"/>
    <w:rsid w:val="00FE3985"/>
    <w:rsid w:val="00FF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30A78"/>
  <w15:chartTrackingRefBased/>
  <w15:docId w15:val="{1D5E3418-219F-4E8E-A20A-F7AD6F17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9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31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3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0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23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78D2"/>
    <w:pPr>
      <w:spacing w:after="0" w:line="240" w:lineRule="auto"/>
    </w:pPr>
    <w:rPr>
      <w:rFonts w:ascii="Segoe UI" w:eastAsia="SimSu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8D2"/>
    <w:rPr>
      <w:rFonts w:ascii="Segoe UI" w:eastAsia="SimSu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7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8D2"/>
  </w:style>
  <w:style w:type="paragraph" w:styleId="Footer">
    <w:name w:val="footer"/>
    <w:basedOn w:val="Normal"/>
    <w:link w:val="FooterChar"/>
    <w:uiPriority w:val="99"/>
    <w:unhideWhenUsed/>
    <w:rsid w:val="00787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8D2"/>
  </w:style>
  <w:style w:type="character" w:styleId="CommentReference">
    <w:name w:val="annotation reference"/>
    <w:basedOn w:val="DefaultParagraphFont"/>
    <w:uiPriority w:val="99"/>
    <w:semiHidden/>
    <w:unhideWhenUsed/>
    <w:rsid w:val="00322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1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1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1C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316D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15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25AF9"/>
    <w:rPr>
      <w:rFonts w:ascii="Times New Roman" w:eastAsia="SimSu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4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-2-m.com/semiconductor-ip-core/interface-ip/pci-express-ip/pcie-5-controller-ip-silicon-proven-ip-core" TargetMode="External"/><Relationship Id="rId13" Type="http://schemas.openxmlformats.org/officeDocument/2006/relationships/hyperlink" Target="https://t-2-m.com/semiconductor-ip-core/interface-ip/ddr-ip/ddr4-lpddr4-ddr3l-combo-phy-ip-silicon-proven-ip-core" TargetMode="External"/><Relationship Id="rId18" Type="http://schemas.openxmlformats.org/officeDocument/2006/relationships/hyperlink" Target="mailto:contact@t-2-m.com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t-2-m.com/semiconductor-ip-core/interface-ip/usb-ip/usb-4-device-controller-ip-silicon-proven-ip-core" TargetMode="External"/><Relationship Id="rId12" Type="http://schemas.openxmlformats.org/officeDocument/2006/relationships/hyperlink" Target="https://t-2-m.com/semiconductor-ip-core/interface-ip/mipi-ip/mipi-d-phy-tx-silicon-proven-ip-core" TargetMode="External"/><Relationship Id="rId17" Type="http://schemas.openxmlformats.org/officeDocument/2006/relationships/hyperlink" Target="https://t-2-m.com/semiconductor-ip-core/interface-ip/memory-controller/sd-5.1-emmc-5.1-controller-silicon-proven-ip-co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-2-m.com/semiconductor-ip-core/interface-ip/serdes-ip/12-5g-multi-protocol-serdes-silicon-proven-ip-core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-2-m.com/semiconductor-ip-core/interface-ip/hdmi-ip/display-port-v2-0-tx-controller-silicon-proven-ip-co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-2-m.com/semiconductor-ip-core/interface-ip/lvds/v-by-one-lvds-tx-silicon-proven-ip-cor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-2-m.com/semiconductor-ip-core/interface-ip/hdmi-ip/hdmi-v2.1-tx-phy-controller-ip-silicon-proven-ip-core" TargetMode="External"/><Relationship Id="rId19" Type="http://schemas.openxmlformats.org/officeDocument/2006/relationships/hyperlink" Target="http://www.t-2-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-2-m.com/semiconductor-ip-core/interface-ip/usb-ip/usb-3.0-pcie-2.0-sata-3.0-combo-phy-silicon-proven-ip-core" TargetMode="External"/><Relationship Id="rId14" Type="http://schemas.openxmlformats.org/officeDocument/2006/relationships/hyperlink" Target="https://t-2-m.com/semiconductor-ip-core/interface-ip/ethernet-ip/gbe-10-100-1000base-t-silicon-proven-ip-cor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Sun"/>
        <a:cs typeface=""/>
      </a:majorFont>
      <a:minorFont>
        <a:latin typeface="Calibri" panose="020F0502020204030204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</dc:creator>
  <cp:keywords/>
  <dc:description/>
  <cp:lastModifiedBy>Mansi Srivastava</cp:lastModifiedBy>
  <cp:revision>3</cp:revision>
  <dcterms:created xsi:type="dcterms:W3CDTF">2022-02-07T11:39:00Z</dcterms:created>
  <dcterms:modified xsi:type="dcterms:W3CDTF">2022-03-01T05:54:00Z</dcterms:modified>
</cp:coreProperties>
</file>