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216B2" w14:textId="0888C78B" w:rsidR="003319B7" w:rsidRDefault="00E55ECF" w:rsidP="00791EA7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noProof/>
          <w:color w:val="4472C4" w:themeColor="accent1"/>
          <w:sz w:val="48"/>
          <w:szCs w:val="48"/>
          <w:highlight w:val="lightGray"/>
        </w:rPr>
        <w:drawing>
          <wp:inline distT="0" distB="0" distL="0" distR="0" wp14:anchorId="1C15E897" wp14:editId="0F88A759">
            <wp:extent cx="5730414" cy="14382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1" b="71588"/>
                    <a:stretch/>
                  </pic:blipFill>
                  <pic:spPr bwMode="auto">
                    <a:xfrm>
                      <a:off x="0" y="0"/>
                      <a:ext cx="5732380" cy="143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CE8B4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Co-curricular &amp; Extra Curricular Policy</w:t>
      </w:r>
    </w:p>
    <w:bookmarkEnd w:id="0"/>
    <w:p w14:paraId="164846D8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DD283D7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St. Monica School’s co-curricular and extra-curricular policy is in full accordance with its Code of Behavior, promoting positive relationships between students and between students and teachers in a safe and just environment through participation in school-organized activities.</w:t>
      </w:r>
    </w:p>
    <w:p w14:paraId="4018B1DC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E6C2E59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Teachers involved in extra-curricular or co-curricular activities should aim to interact positively with students, enhancing their involvement, enjoyment, and welfare. This policy facilitates these aims and protects teachers in their various roles by providing a framework for good practice.</w:t>
      </w:r>
    </w:p>
    <w:p w14:paraId="673AD59C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721B43C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Guidelines for Teachers</w:t>
      </w:r>
    </w:p>
    <w:p w14:paraId="430C5796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4B88DDA6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Safety and Supervision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The primary focus is student safety and enjoyment. Proper levels of supervision must take place at all times.</w:t>
      </w:r>
    </w:p>
    <w:p w14:paraId="4D8B996A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Focus on Enjoyment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Enjoyment of the activity should not depend solely on performance levels or competition outcomes.</w:t>
      </w:r>
    </w:p>
    <w:p w14:paraId="54445B02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 and Responsibilities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Teacher-coaches should work in a safe environment and maintain clear knowledge of their roles and responsibilities.</w:t>
      </w:r>
    </w:p>
    <w:p w14:paraId="6AB232F6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Professional Boundaries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Teacher-coaches are responsible for establishing clear boundaries between a professional working relationship and friendship with participating students.</w:t>
      </w:r>
    </w:p>
    <w:p w14:paraId="064E78CD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Code of Behavior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Teachers should operate according to the school's code of behavior, emphasizing good behavior, mutual respect,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adherence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rules, responsibility, and fair play.</w:t>
      </w:r>
    </w:p>
    <w:p w14:paraId="55835928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Parental Respect &amp; Communication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Parents and guardians should show respect for the teacher-coach and inform them of any special needs of the child.</w:t>
      </w:r>
    </w:p>
    <w:p w14:paraId="41AE1D9D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Safety and Welfare Promotion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To promote student and personal safety, teachers should:</w:t>
      </w:r>
    </w:p>
    <w:p w14:paraId="1DFC8576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Be positive, praising and encouraging effort as well as results.</w:t>
      </w:r>
    </w:p>
    <w:p w14:paraId="30F91108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Prioritize student welfare and safety above all else.</w:t>
      </w:r>
    </w:p>
    <w:p w14:paraId="07FC3383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Possess relevant knowledge and experience for working with young people.</w:t>
      </w:r>
    </w:p>
    <w:p w14:paraId="4702FF3E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Avoid overtraining and overemphasizing winning.</w:t>
      </w:r>
    </w:p>
    <w:p w14:paraId="7523808E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Avoid situations where they are alone with students away from others or transporting single students in their personal cars.</w:t>
      </w:r>
    </w:p>
    <w:p w14:paraId="3C239B26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Refrain from using alcohol, cigarettes, and drugs during events or on trips.</w:t>
      </w:r>
    </w:p>
    <w:p w14:paraId="544A2741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Avoid foul language, aggressive behavior, or physical force toward students.</w:t>
      </w:r>
    </w:p>
    <w:p w14:paraId="56138788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Conduct 'hands-on' coaching only in an open, appropriate manner with full knowledge, permission, and understanding of participants (and parents/guardians where necessary).</w:t>
      </w:r>
    </w:p>
    <w:p w14:paraId="1F0463E3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Avoid fitness testing without another adult present.</w:t>
      </w:r>
    </w:p>
    <w:p w14:paraId="618286B3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Avoid conducting any form of therapy (e.g., hypnosis) during training.</w:t>
      </w:r>
    </w:p>
    <w:p w14:paraId="6776734A" w14:textId="77777777" w:rsidR="00A122F6" w:rsidRPr="00A122F6" w:rsidRDefault="00A122F6" w:rsidP="00A122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631DE29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Equipment &amp; Facility Safety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Conduct regular safety checks on premises, training facilities, and equipment. Goalposts, in particular,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should be checked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regularly, and self-standing goals must be secured to acceptable safety standards.</w:t>
      </w:r>
    </w:p>
    <w:p w14:paraId="52A2940A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 first aid kit must be available at all training sessions and matches.</w:t>
      </w:r>
    </w:p>
    <w:p w14:paraId="63C66707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Record injuries with a note of action taken for each instance.</w:t>
      </w:r>
    </w:p>
    <w:p w14:paraId="2E1754FC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Injured players must not participate, regardless of the competition's importance.</w:t>
      </w:r>
    </w:p>
    <w:p w14:paraId="11AF2C58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Parents or guardians must be notified of any injuries or illnesses incurred during an activity.</w:t>
      </w:r>
    </w:p>
    <w:p w14:paraId="550C0C49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 Entitlements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Students participating in sports or activities are entitled to:</w:t>
      </w:r>
    </w:p>
    <w:p w14:paraId="18FB5562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Be safe.</w:t>
      </w:r>
    </w:p>
    <w:p w14:paraId="1BE81823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Be treated with care, sensitivity, and respect.</w:t>
      </w:r>
    </w:p>
    <w:p w14:paraId="478313EF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Have fun and enjoy the activity.</w:t>
      </w:r>
    </w:p>
    <w:p w14:paraId="4F84DB76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File complaints in an appropriate manner and have them addressed through fair, proper procedures.</w:t>
      </w:r>
    </w:p>
    <w:p w14:paraId="67011157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Be listened to and believed.</w:t>
      </w:r>
    </w:p>
    <w:p w14:paraId="2402326F" w14:textId="77777777" w:rsidR="00A122F6" w:rsidRPr="00A122F6" w:rsidRDefault="00A122F6" w:rsidP="00A122F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 Responsibilities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Participating students should:</w:t>
      </w:r>
    </w:p>
    <w:p w14:paraId="02C6E521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Play fairly.</w:t>
      </w:r>
    </w:p>
    <w:p w14:paraId="71234F2D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Respect opponents and teammates.</w:t>
      </w:r>
    </w:p>
    <w:p w14:paraId="33EA7E4A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Be modest in victory and gracious in defeat.</w:t>
      </w:r>
    </w:p>
    <w:p w14:paraId="6036DB93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Avoid cheating, abusive language, or arguing with referees, teammates, or opponents.</w:t>
      </w:r>
    </w:p>
    <w:p w14:paraId="147885BB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Refrain from spreading falsehoods about adults or peers.</w:t>
      </w:r>
    </w:p>
    <w:p w14:paraId="4FBB86F3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Avoid using banned substances to enhance performance.</w:t>
      </w:r>
    </w:p>
    <w:p w14:paraId="527E3777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Refrain from keeping secrets about anyone who may have caused them harm.</w:t>
      </w:r>
    </w:p>
    <w:p w14:paraId="023EEB0E" w14:textId="77777777" w:rsidR="00A122F6" w:rsidRPr="00A122F6" w:rsidRDefault="00A122F6" w:rsidP="00A122F6">
      <w:pPr>
        <w:numPr>
          <w:ilvl w:val="1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Ensure participation does not negatively affect academic progress by keeping up with classwork and homework.</w:t>
      </w:r>
    </w:p>
    <w:p w14:paraId="42CC3C0C" w14:textId="77777777" w:rsidR="00A122F6" w:rsidRPr="00A122F6" w:rsidRDefault="00A122F6" w:rsidP="00A122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0286889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Note on Child Protection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Under child protection procedures, any person with concerns regarding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 child's welfare or who suspects abuse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must report these concerns to the school's Designated Liaison Person (DLP).</w:t>
      </w:r>
    </w:p>
    <w:p w14:paraId="193F27E3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6E9FA52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Guidelines for Educational Tours</w:t>
      </w:r>
    </w:p>
    <w:p w14:paraId="7934E0DF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7CA3B6FB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Approval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Educational tour plans must receive approval from the school principal.</w:t>
      </w:r>
    </w:p>
    <w:p w14:paraId="023EE787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Itinerary &amp; Tour Details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Full itinerary and tour details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must be provided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the school principal, the Director, and parents/guardians of participating students. The itinerary must list names, addresses, and phone numbers of hotels or accommodation facilities where the group will stay.</w:t>
      </w:r>
    </w:p>
    <w:p w14:paraId="671FEC11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Insurance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Medical and personal accident insurance must be provided as an integral component of the total tour cost.</w:t>
      </w:r>
    </w:p>
    <w:p w14:paraId="5718797C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Rules &amp; Expectations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Students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must be fully briefed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 appropriate rules, regulations, and expected standards of behavior while on tour. Breaches will incur sanctions per the school's Code of Behavior.</w:t>
      </w:r>
    </w:p>
    <w:p w14:paraId="5C5137ED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Emergency Procedures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Clear guidelines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must be provided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advance regarding steps to take if a student is separated from the group or encounters another emergency.</w:t>
      </w:r>
    </w:p>
    <w:p w14:paraId="2611E84A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Staffing Ratios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A sufficient number of full-time teaching staff must accompany the students. Mixed-gender groups require an appropriate balance of male and female staff.</w:t>
      </w:r>
    </w:p>
    <w:p w14:paraId="1809288A" w14:textId="77777777" w:rsidR="00A122F6" w:rsidRPr="00A122F6" w:rsidRDefault="00A122F6" w:rsidP="00A122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264FED0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Contact Information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Each student must have the contact phone number of the group leader while on tour.</w:t>
      </w:r>
    </w:p>
    <w:p w14:paraId="26C3336B" w14:textId="77777777" w:rsidR="00A122F6" w:rsidRPr="00A122F6" w:rsidRDefault="00A122F6" w:rsidP="00A122F6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Emergency Protocol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In an emergency, the group leader must ensure:</w:t>
      </w:r>
    </w:p>
    <w:p w14:paraId="5402E07B" w14:textId="77777777" w:rsidR="00A122F6" w:rsidRPr="00A122F6" w:rsidRDefault="00A122F6" w:rsidP="00A122F6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needs of affected students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are met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3790431" w14:textId="77777777" w:rsidR="00A122F6" w:rsidRPr="00A122F6" w:rsidRDefault="00A122F6" w:rsidP="00A122F6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Parents/guardians of affected students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are contacted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8B5852" w14:textId="77777777" w:rsidR="00A122F6" w:rsidRPr="00A122F6" w:rsidRDefault="00A122F6" w:rsidP="00A122F6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welfare and safety of remaining students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are maintained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029948F" w14:textId="77777777" w:rsidR="00A122F6" w:rsidRPr="00A122F6" w:rsidRDefault="00A122F6" w:rsidP="00A122F6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Sufficient staff remain with both affected students and the rest of the group.</w:t>
      </w:r>
    </w:p>
    <w:p w14:paraId="2CA78F55" w14:textId="77777777" w:rsidR="00A122F6" w:rsidRPr="00A122F6" w:rsidRDefault="00A122F6" w:rsidP="00A122F6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Contact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is established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the Principal, Deputy Principal, or a member of the school's Critical Incident Team.</w:t>
      </w:r>
    </w:p>
    <w:p w14:paraId="316A9117" w14:textId="77777777" w:rsidR="00A122F6" w:rsidRPr="00A122F6" w:rsidRDefault="00A122F6" w:rsidP="00A122F6">
      <w:pPr>
        <w:numPr>
          <w:ilvl w:val="1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Liaison </w:t>
      </w:r>
      <w:proofErr w:type="gramStart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is established</w:t>
      </w:r>
      <w:proofErr w:type="gramEnd"/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regional/country medical teams and parents/guardians as required.</w:t>
      </w:r>
    </w:p>
    <w:p w14:paraId="604CF3CC" w14:textId="77777777" w:rsidR="00A122F6" w:rsidRPr="00A122F6" w:rsidRDefault="00A122F6" w:rsidP="00A122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331CE27" w14:textId="77777777" w:rsidR="00A122F6" w:rsidRPr="00A122F6" w:rsidRDefault="00A122F6" w:rsidP="00A122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22F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Overall Principle</w:t>
      </w:r>
      <w:r w:rsidRPr="00A122F6">
        <w:rPr>
          <w:rFonts w:ascii="Times New Roman" w:eastAsia="Times New Roman" w:hAnsi="Times New Roman" w:cs="Times New Roman"/>
          <w:color w:val="1F1F1F"/>
          <w:sz w:val="24"/>
          <w:szCs w:val="24"/>
        </w:rPr>
        <w:t>: Student health, safety, and general welfare remain the primary concern of all teachers and must inform all decisions made regarding students.</w:t>
      </w:r>
    </w:p>
    <w:p w14:paraId="025BDA8B" w14:textId="516CE2B7" w:rsidR="00E55ECF" w:rsidRPr="00B46853" w:rsidRDefault="00E55ECF" w:rsidP="005D0675">
      <w:pPr>
        <w:spacing w:after="0" w:line="240" w:lineRule="auto"/>
        <w:rPr>
          <w:rFonts w:ascii="Times New Roman" w:hAnsi="Times New Roman" w:cs="Times New Roman"/>
        </w:rPr>
      </w:pPr>
    </w:p>
    <w:sectPr w:rsidR="00E55ECF" w:rsidRPr="00B46853" w:rsidSect="00D00248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82F"/>
    <w:multiLevelType w:val="multilevel"/>
    <w:tmpl w:val="F72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924"/>
    <w:multiLevelType w:val="multilevel"/>
    <w:tmpl w:val="A7F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154E"/>
    <w:multiLevelType w:val="multilevel"/>
    <w:tmpl w:val="E8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CF8"/>
    <w:multiLevelType w:val="multilevel"/>
    <w:tmpl w:val="69F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7FC1"/>
    <w:multiLevelType w:val="multilevel"/>
    <w:tmpl w:val="DB78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B6570"/>
    <w:multiLevelType w:val="multilevel"/>
    <w:tmpl w:val="8DB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2657"/>
    <w:multiLevelType w:val="multilevel"/>
    <w:tmpl w:val="460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C359C"/>
    <w:multiLevelType w:val="multilevel"/>
    <w:tmpl w:val="C7D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E4F72"/>
    <w:multiLevelType w:val="multilevel"/>
    <w:tmpl w:val="04A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D46AB"/>
    <w:multiLevelType w:val="hybridMultilevel"/>
    <w:tmpl w:val="A080B578"/>
    <w:lvl w:ilvl="0" w:tplc="32C287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71B7D"/>
    <w:multiLevelType w:val="multilevel"/>
    <w:tmpl w:val="7F0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E7F5F"/>
    <w:multiLevelType w:val="multilevel"/>
    <w:tmpl w:val="43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835E5"/>
    <w:multiLevelType w:val="multilevel"/>
    <w:tmpl w:val="BE5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340C2"/>
    <w:multiLevelType w:val="multilevel"/>
    <w:tmpl w:val="24F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82E7C"/>
    <w:multiLevelType w:val="multilevel"/>
    <w:tmpl w:val="28F8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C3A53"/>
    <w:multiLevelType w:val="multilevel"/>
    <w:tmpl w:val="6A3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71617"/>
    <w:multiLevelType w:val="multilevel"/>
    <w:tmpl w:val="5F9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F4454"/>
    <w:multiLevelType w:val="multilevel"/>
    <w:tmpl w:val="224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B2CAD"/>
    <w:multiLevelType w:val="multilevel"/>
    <w:tmpl w:val="4D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13EC0"/>
    <w:multiLevelType w:val="multilevel"/>
    <w:tmpl w:val="238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0731D"/>
    <w:multiLevelType w:val="multilevel"/>
    <w:tmpl w:val="E22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A3176"/>
    <w:multiLevelType w:val="multilevel"/>
    <w:tmpl w:val="69D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A70D6"/>
    <w:multiLevelType w:val="multilevel"/>
    <w:tmpl w:val="10B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253DA"/>
    <w:multiLevelType w:val="multilevel"/>
    <w:tmpl w:val="30C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14396"/>
    <w:multiLevelType w:val="multilevel"/>
    <w:tmpl w:val="1AE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E4299"/>
    <w:multiLevelType w:val="multilevel"/>
    <w:tmpl w:val="642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644F0"/>
    <w:multiLevelType w:val="multilevel"/>
    <w:tmpl w:val="E9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E7AF9"/>
    <w:multiLevelType w:val="multilevel"/>
    <w:tmpl w:val="CFB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B0E7C"/>
    <w:multiLevelType w:val="multilevel"/>
    <w:tmpl w:val="D04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27"/>
  </w:num>
  <w:num w:numId="4">
    <w:abstractNumId w:val="23"/>
  </w:num>
  <w:num w:numId="5">
    <w:abstractNumId w:val="19"/>
  </w:num>
  <w:num w:numId="6">
    <w:abstractNumId w:val="17"/>
  </w:num>
  <w:num w:numId="7">
    <w:abstractNumId w:val="21"/>
  </w:num>
  <w:num w:numId="8">
    <w:abstractNumId w:val="13"/>
  </w:num>
  <w:num w:numId="9">
    <w:abstractNumId w:val="16"/>
  </w:num>
  <w:num w:numId="10">
    <w:abstractNumId w:val="15"/>
  </w:num>
  <w:num w:numId="11">
    <w:abstractNumId w:val="0"/>
  </w:num>
  <w:num w:numId="12">
    <w:abstractNumId w:val="18"/>
  </w:num>
  <w:num w:numId="13">
    <w:abstractNumId w:val="12"/>
  </w:num>
  <w:num w:numId="14">
    <w:abstractNumId w:val="11"/>
  </w:num>
  <w:num w:numId="15">
    <w:abstractNumId w:val="9"/>
  </w:num>
  <w:num w:numId="16">
    <w:abstractNumId w:val="7"/>
  </w:num>
  <w:num w:numId="17">
    <w:abstractNumId w:val="26"/>
  </w:num>
  <w:num w:numId="18">
    <w:abstractNumId w:val="28"/>
  </w:num>
  <w:num w:numId="19">
    <w:abstractNumId w:val="8"/>
  </w:num>
  <w:num w:numId="20">
    <w:abstractNumId w:val="5"/>
  </w:num>
  <w:num w:numId="21">
    <w:abstractNumId w:val="22"/>
  </w:num>
  <w:num w:numId="22">
    <w:abstractNumId w:val="2"/>
  </w:num>
  <w:num w:numId="23">
    <w:abstractNumId w:val="6"/>
  </w:num>
  <w:num w:numId="24">
    <w:abstractNumId w:val="25"/>
  </w:num>
  <w:num w:numId="25">
    <w:abstractNumId w:val="24"/>
  </w:num>
  <w:num w:numId="26">
    <w:abstractNumId w:val="10"/>
  </w:num>
  <w:num w:numId="27">
    <w:abstractNumId w:val="3"/>
  </w:num>
  <w:num w:numId="28">
    <w:abstractNumId w:val="1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63"/>
    <w:rsid w:val="00074AA2"/>
    <w:rsid w:val="000820C7"/>
    <w:rsid w:val="001B1D01"/>
    <w:rsid w:val="003319B7"/>
    <w:rsid w:val="005D0675"/>
    <w:rsid w:val="00791EA7"/>
    <w:rsid w:val="00A122F6"/>
    <w:rsid w:val="00A768D7"/>
    <w:rsid w:val="00AA6863"/>
    <w:rsid w:val="00B00B36"/>
    <w:rsid w:val="00B46853"/>
    <w:rsid w:val="00D00248"/>
    <w:rsid w:val="00D17720"/>
    <w:rsid w:val="00E31F94"/>
    <w:rsid w:val="00E55ECF"/>
    <w:rsid w:val="00EB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4420"/>
  <w15:docId w15:val="{18707CB8-2C1F-41A7-9907-EC691443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6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68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8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8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686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A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185">
    <w:name w:val="citation-185"/>
    <w:basedOn w:val="DefaultParagraphFont"/>
    <w:rsid w:val="005D0675"/>
  </w:style>
  <w:style w:type="character" w:customStyle="1" w:styleId="citation-184">
    <w:name w:val="citation-184"/>
    <w:basedOn w:val="DefaultParagraphFont"/>
    <w:rsid w:val="005D0675"/>
  </w:style>
  <w:style w:type="character" w:customStyle="1" w:styleId="citation-182">
    <w:name w:val="citation-182"/>
    <w:basedOn w:val="DefaultParagraphFont"/>
    <w:rsid w:val="005D0675"/>
  </w:style>
  <w:style w:type="character" w:customStyle="1" w:styleId="citation-181">
    <w:name w:val="citation-181"/>
    <w:basedOn w:val="DefaultParagraphFont"/>
    <w:rsid w:val="005D0675"/>
  </w:style>
  <w:style w:type="character" w:customStyle="1" w:styleId="citation-180">
    <w:name w:val="citation-180"/>
    <w:basedOn w:val="DefaultParagraphFont"/>
    <w:rsid w:val="005D0675"/>
  </w:style>
  <w:style w:type="character" w:customStyle="1" w:styleId="citation-177">
    <w:name w:val="citation-177"/>
    <w:basedOn w:val="DefaultParagraphFont"/>
    <w:rsid w:val="005D0675"/>
  </w:style>
  <w:style w:type="character" w:customStyle="1" w:styleId="citation-174">
    <w:name w:val="citation-174"/>
    <w:basedOn w:val="DefaultParagraphFont"/>
    <w:rsid w:val="005D0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DigitalHub</dc:creator>
  <cp:keywords/>
  <dc:description/>
  <cp:lastModifiedBy>DigitalHub</cp:lastModifiedBy>
  <cp:revision>2</cp:revision>
  <cp:lastPrinted>2026-05-12T10:54:00Z</cp:lastPrinted>
  <dcterms:created xsi:type="dcterms:W3CDTF">2026-08-17T10:27:00Z</dcterms:created>
  <dcterms:modified xsi:type="dcterms:W3CDTF">2026-08-17T10:27:00Z</dcterms:modified>
</cp:coreProperties>
</file>