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7524E" w:rsidRDefault="0077524E" w:rsidP="003E2F5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noProof/>
          <w:color w:val="5B9BD5" w:themeColor="accent1"/>
          <w:sz w:val="48"/>
          <w:szCs w:val="48"/>
          <w:highlight w:val="lightGray"/>
        </w:rPr>
        <w:drawing>
          <wp:inline distT="0" distB="0" distL="0" distR="0" wp14:anchorId="26FF4737" wp14:editId="2A5BD2B6">
            <wp:extent cx="5730414" cy="1438275"/>
            <wp:effectExtent l="0" t="0" r="381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cstate="print">
                      <a:extLst>
                        <a:ext uri="{28A0092B-C50C-407E-A947-70E740481C1C}">
                          <a14:useLocalDpi xmlns:a14="http://schemas.microsoft.com/office/drawing/2010/main" val="0"/>
                        </a:ext>
                      </a:extLst>
                    </a:blip>
                    <a:srcRect l="321" t="1" b="71588"/>
                    <a:stretch/>
                  </pic:blipFill>
                  <pic:spPr bwMode="auto">
                    <a:xfrm>
                      <a:off x="0" y="0"/>
                      <a:ext cx="5732380" cy="1438768"/>
                    </a:xfrm>
                    <a:prstGeom prst="rect">
                      <a:avLst/>
                    </a:prstGeom>
                    <a:noFill/>
                    <a:ln>
                      <a:noFill/>
                    </a:ln>
                    <a:extLst>
                      <a:ext uri="{53640926-AAD7-44D8-BBD7-CCE9431645EC}">
                        <a14:shadowObscured xmlns:a14="http://schemas.microsoft.com/office/drawing/2010/main"/>
                      </a:ext>
                    </a:extLst>
                  </pic:spPr>
                </pic:pic>
              </a:graphicData>
            </a:graphic>
          </wp:inline>
        </w:drawing>
      </w:r>
    </w:p>
    <w:p w:rsidR="00EE4BB3" w:rsidRDefault="00EE4BB3" w:rsidP="003E2F5F">
      <w:pPr>
        <w:spacing w:before="100" w:beforeAutospacing="1" w:after="100" w:afterAutospacing="1" w:line="240" w:lineRule="auto"/>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HEALTH AND SAFETY POLICY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Core Safety Categories</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Physical Infrastructure:</w:t>
      </w:r>
      <w:r w:rsidRPr="003E2F5F">
        <w:rPr>
          <w:rFonts w:ascii="Times New Roman" w:eastAsia="Times New Roman" w:hAnsi="Times New Roman" w:cs="Times New Roman"/>
          <w:sz w:val="24"/>
          <w:szCs w:val="24"/>
        </w:rPr>
        <w:t xml:space="preserve"> Building stability, secure stairwells, adequate ventilation, and safe pathways.</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Health and Hygiene:</w:t>
      </w:r>
      <w:r w:rsidRPr="003E2F5F">
        <w:rPr>
          <w:rFonts w:ascii="Times New Roman" w:eastAsia="Times New Roman" w:hAnsi="Times New Roman" w:cs="Times New Roman"/>
          <w:sz w:val="24"/>
          <w:szCs w:val="24"/>
        </w:rPr>
        <w:t xml:space="preserve"> Clean sanitation facilities, safe drinking water, and proper waste management.</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Emergency Preparedness:</w:t>
      </w:r>
      <w:r w:rsidRPr="003E2F5F">
        <w:rPr>
          <w:rFonts w:ascii="Times New Roman" w:eastAsia="Times New Roman" w:hAnsi="Times New Roman" w:cs="Times New Roman"/>
          <w:sz w:val="24"/>
          <w:szCs w:val="24"/>
        </w:rPr>
        <w:t xml:space="preserve"> Fire evacuation procedures, disaster response strategies, and routine safety drills.</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Food Safety:</w:t>
      </w:r>
      <w:r w:rsidRPr="003E2F5F">
        <w:rPr>
          <w:rFonts w:ascii="Times New Roman" w:eastAsia="Times New Roman" w:hAnsi="Times New Roman" w:cs="Times New Roman"/>
          <w:sz w:val="24"/>
          <w:szCs w:val="24"/>
        </w:rPr>
        <w:t xml:space="preserve"> Safe food handling, kitchen hygiene, and feeding program oversight.</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Fire Safety:</w:t>
      </w:r>
      <w:r w:rsidRPr="003E2F5F">
        <w:rPr>
          <w:rFonts w:ascii="Times New Roman" w:eastAsia="Times New Roman" w:hAnsi="Times New Roman" w:cs="Times New Roman"/>
          <w:sz w:val="24"/>
          <w:szCs w:val="24"/>
        </w:rPr>
        <w:t xml:space="preserve"> Every building must be fitted with serviced, accessible fire extinguishers, and school must conduct regular emergency drills.</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Sanitation:</w:t>
      </w:r>
      <w:r w:rsidRPr="003E2F5F">
        <w:rPr>
          <w:rFonts w:ascii="Times New Roman" w:eastAsia="Times New Roman" w:hAnsi="Times New Roman" w:cs="Times New Roman"/>
          <w:sz w:val="24"/>
          <w:szCs w:val="24"/>
        </w:rPr>
        <w:t xml:space="preserve"> Facilities must be gender-sensitive, adequate, and adhere to Minimum Public Health Act (CAP 242) standards.</w:t>
      </w:r>
    </w:p>
    <w:p w:rsidR="003E2F5F" w:rsidRPr="003E2F5F" w:rsidRDefault="003E2F5F" w:rsidP="003E2F5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Classroom Setup:</w:t>
      </w:r>
      <w:r w:rsidRPr="003E2F5F">
        <w:rPr>
          <w:rFonts w:ascii="Times New Roman" w:eastAsia="Times New Roman" w:hAnsi="Times New Roman" w:cs="Times New Roman"/>
          <w:sz w:val="24"/>
          <w:szCs w:val="24"/>
        </w:rPr>
        <w:t xml:space="preserve"> Desks must allow for orderly movement, ideally seating no more than 3 learners per desk with spacing of at least 0.6 meters (2 feet) between rows.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b/>
          <w:sz w:val="24"/>
          <w:szCs w:val="24"/>
        </w:rPr>
      </w:pPr>
      <w:r w:rsidRPr="003E2F5F">
        <w:rPr>
          <w:rFonts w:ascii="Times New Roman" w:eastAsia="Times New Roman" w:hAnsi="Times New Roman" w:cs="Times New Roman"/>
          <w:b/>
          <w:bCs/>
          <w:sz w:val="24"/>
          <w:szCs w:val="24"/>
        </w:rPr>
        <w:t>First Aid &amp; Medical Emergency Policy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Key Policy Requirements</w:t>
      </w:r>
    </w:p>
    <w:p w:rsidR="003E2F5F" w:rsidRPr="003E2F5F" w:rsidRDefault="003E2F5F" w:rsidP="003E2F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First Aid Boxes:</w:t>
      </w:r>
      <w:r w:rsidRPr="003E2F5F">
        <w:rPr>
          <w:rFonts w:ascii="Times New Roman" w:eastAsia="Times New Roman" w:hAnsi="Times New Roman" w:cs="Times New Roman"/>
          <w:sz w:val="24"/>
          <w:szCs w:val="24"/>
        </w:rPr>
        <w:t xml:space="preserve"> Must be clearly marked, fully stocked with bandages and antiseptic, and placed in easy-to-reach spots.</w:t>
      </w:r>
    </w:p>
    <w:p w:rsidR="003E2F5F" w:rsidRPr="003E2F5F" w:rsidRDefault="003E2F5F" w:rsidP="003E2F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Trained Responders:</w:t>
      </w:r>
      <w:r w:rsidRPr="003E2F5F">
        <w:rPr>
          <w:rFonts w:ascii="Times New Roman" w:eastAsia="Times New Roman" w:hAnsi="Times New Roman" w:cs="Times New Roman"/>
          <w:sz w:val="24"/>
          <w:szCs w:val="24"/>
        </w:rPr>
        <w:t xml:space="preserve"> Designated staff must hold valid first aid training certificates and be on-site during working hours.</w:t>
      </w:r>
    </w:p>
    <w:p w:rsidR="003E2F5F" w:rsidRPr="003E2F5F" w:rsidRDefault="003E2F5F" w:rsidP="003E2F5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Emergency Actions:</w:t>
      </w:r>
      <w:r w:rsidRPr="003E2F5F">
        <w:rPr>
          <w:rFonts w:ascii="Times New Roman" w:eastAsia="Times New Roman" w:hAnsi="Times New Roman" w:cs="Times New Roman"/>
          <w:sz w:val="24"/>
          <w:szCs w:val="24"/>
        </w:rPr>
        <w:t xml:space="preserve"> Check the scene for safety, give basic care, and call professional medical services right away.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Emergency Response Steps</w:t>
      </w:r>
    </w:p>
    <w:p w:rsidR="003E2F5F" w:rsidRPr="003E2F5F" w:rsidRDefault="003E2F5F" w:rsidP="003E2F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Assess:</w:t>
      </w:r>
      <w:r w:rsidRPr="003E2F5F">
        <w:rPr>
          <w:rFonts w:ascii="Times New Roman" w:eastAsia="Times New Roman" w:hAnsi="Times New Roman" w:cs="Times New Roman"/>
          <w:sz w:val="24"/>
          <w:szCs w:val="24"/>
        </w:rPr>
        <w:t xml:space="preserve"> Look for danger, check if the person responds, and see if they are breathing.</w:t>
      </w:r>
    </w:p>
    <w:p w:rsidR="003E2F5F" w:rsidRPr="003E2F5F" w:rsidRDefault="003E2F5F" w:rsidP="003E2F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Treat:</w:t>
      </w:r>
      <w:r w:rsidRPr="003E2F5F">
        <w:rPr>
          <w:rFonts w:ascii="Times New Roman" w:eastAsia="Times New Roman" w:hAnsi="Times New Roman" w:cs="Times New Roman"/>
          <w:sz w:val="24"/>
          <w:szCs w:val="24"/>
        </w:rPr>
        <w:t xml:space="preserve"> Use basic first aid or CPR if trained. Protect yourself with gloves or masks.</w:t>
      </w:r>
    </w:p>
    <w:p w:rsidR="003E2F5F" w:rsidRPr="003E2F5F" w:rsidRDefault="003E2F5F" w:rsidP="003E2F5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Escalate:</w:t>
      </w:r>
      <w:r w:rsidRPr="003E2F5F">
        <w:rPr>
          <w:rFonts w:ascii="Times New Roman" w:eastAsia="Times New Roman" w:hAnsi="Times New Roman" w:cs="Times New Roman"/>
          <w:sz w:val="24"/>
          <w:szCs w:val="24"/>
        </w:rPr>
        <w:t xml:space="preserve"> Contact local emergency numbers or transport the person to the nearest clinic or hospital.</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Anti-Bullying &amp; Child Protection Policy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An anti-bullying and child protection policy is a zero-tolerance safety framework designed to stop abuse, prevent harassment, and protect student welfare. It defines unacceptable behavior, sets reporting roles, and mandates staff screening.</w:t>
      </w:r>
    </w:p>
    <w:p w:rsidR="0077524E" w:rsidRDefault="0077524E" w:rsidP="003E2F5F">
      <w:pPr>
        <w:spacing w:before="100" w:beforeAutospacing="1" w:after="100" w:afterAutospacing="1" w:line="240" w:lineRule="auto"/>
        <w:rPr>
          <w:rFonts w:ascii="Times New Roman" w:eastAsia="Times New Roman" w:hAnsi="Times New Roman" w:cs="Times New Roman"/>
          <w:b/>
          <w:bCs/>
          <w:sz w:val="24"/>
          <w:szCs w:val="24"/>
        </w:rPr>
      </w:pPr>
    </w:p>
    <w:p w:rsidR="0077524E" w:rsidRDefault="0077524E" w:rsidP="003E2F5F">
      <w:pPr>
        <w:spacing w:before="100" w:beforeAutospacing="1" w:after="100" w:afterAutospacing="1" w:line="240" w:lineRule="auto"/>
        <w:rPr>
          <w:rFonts w:ascii="Times New Roman" w:eastAsia="Times New Roman" w:hAnsi="Times New Roman" w:cs="Times New Roman"/>
          <w:b/>
          <w:bCs/>
          <w:sz w:val="24"/>
          <w:szCs w:val="24"/>
        </w:rPr>
      </w:pP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Core Definitions &amp; Rules</w:t>
      </w:r>
    </w:p>
    <w:p w:rsidR="003E2F5F" w:rsidRPr="003E2F5F" w:rsidRDefault="003E2F5F" w:rsidP="003E2F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Bullying Actions:</w:t>
      </w:r>
      <w:r w:rsidRPr="003E2F5F">
        <w:rPr>
          <w:rFonts w:ascii="Times New Roman" w:eastAsia="Times New Roman" w:hAnsi="Times New Roman" w:cs="Times New Roman"/>
          <w:sz w:val="24"/>
          <w:szCs w:val="24"/>
        </w:rPr>
        <w:t xml:space="preserve"> Physical hitting, verbal name-calling, social exclusion, and online cyberbullying.</w:t>
      </w:r>
    </w:p>
    <w:p w:rsidR="003E2F5F" w:rsidRPr="003E2F5F" w:rsidRDefault="003E2F5F" w:rsidP="003E2F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Child Protection:</w:t>
      </w:r>
      <w:r w:rsidRPr="003E2F5F">
        <w:rPr>
          <w:rFonts w:ascii="Times New Roman" w:eastAsia="Times New Roman" w:hAnsi="Times New Roman" w:cs="Times New Roman"/>
          <w:sz w:val="24"/>
          <w:szCs w:val="24"/>
        </w:rPr>
        <w:t xml:space="preserve"> Safeguarding kids from neglect, emotional harm, physical injury, and sexual exploitation.</w:t>
      </w:r>
    </w:p>
    <w:p w:rsidR="003E2F5F" w:rsidRPr="003E2F5F" w:rsidRDefault="003E2F5F" w:rsidP="003E2F5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Scope:</w:t>
      </w:r>
      <w:r w:rsidRPr="003E2F5F">
        <w:rPr>
          <w:rFonts w:ascii="Times New Roman" w:eastAsia="Times New Roman" w:hAnsi="Times New Roman" w:cs="Times New Roman"/>
          <w:sz w:val="24"/>
          <w:szCs w:val="24"/>
        </w:rPr>
        <w:t xml:space="preserve"> Applies on school grounds, during digital learning, and on all school-sponsored trips.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Key Policy Requirements</w:t>
      </w:r>
    </w:p>
    <w:p w:rsidR="003E2F5F" w:rsidRPr="003E2F5F" w:rsidRDefault="003E2F5F" w:rsidP="003E2F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Safe Reporting:</w:t>
      </w:r>
      <w:r w:rsidRPr="003E2F5F">
        <w:rPr>
          <w:rFonts w:ascii="Times New Roman" w:eastAsia="Times New Roman" w:hAnsi="Times New Roman" w:cs="Times New Roman"/>
          <w:sz w:val="24"/>
          <w:szCs w:val="24"/>
        </w:rPr>
        <w:t xml:space="preserve"> Clear steps for children to report issues to trusted adults or designated staff members.</w:t>
      </w:r>
    </w:p>
    <w:p w:rsidR="003E2F5F" w:rsidRPr="003E2F5F" w:rsidRDefault="003E2F5F" w:rsidP="003E2F5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Staff Vetting:</w:t>
      </w:r>
      <w:r w:rsidRPr="003E2F5F">
        <w:rPr>
          <w:rFonts w:ascii="Times New Roman" w:eastAsia="Times New Roman" w:hAnsi="Times New Roman" w:cs="Times New Roman"/>
          <w:sz w:val="24"/>
          <w:szCs w:val="24"/>
        </w:rPr>
        <w:t xml:space="preserve"> Mandatory background checks and police clearances for all workers.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Immediate Response:</w:t>
      </w:r>
      <w:r w:rsidRPr="003E2F5F">
        <w:rPr>
          <w:rFonts w:ascii="Times New Roman" w:eastAsia="Times New Roman" w:hAnsi="Times New Roman" w:cs="Times New Roman"/>
          <w:sz w:val="24"/>
          <w:szCs w:val="24"/>
        </w:rPr>
        <w:t xml:space="preserve"> Documenting incidents, protecting victims, and involving parents while keeping records private and secure.</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Student Discipline Policy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Outlines the Code of Conduct, categories of behavior infractions, and the progressive steps used to guide student behavior. Core elements typically include clear expectations, predefined corrective actions, and due process rights for appeals.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Code of Conduct and Expectations</w:t>
      </w:r>
    </w:p>
    <w:p w:rsidR="003E2F5F" w:rsidRPr="003E2F5F" w:rsidRDefault="003E2F5F" w:rsidP="003E2F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Behavior Standards:</w:t>
      </w:r>
      <w:r w:rsidRPr="003E2F5F">
        <w:rPr>
          <w:rFonts w:ascii="Times New Roman" w:eastAsia="Times New Roman" w:hAnsi="Times New Roman" w:cs="Times New Roman"/>
          <w:sz w:val="24"/>
          <w:szCs w:val="24"/>
        </w:rPr>
        <w:t xml:space="preserve"> Respect for teachers and peers, safe conduct, and regular attendance.</w:t>
      </w:r>
    </w:p>
    <w:p w:rsidR="003E2F5F" w:rsidRPr="003E2F5F" w:rsidRDefault="003E2F5F" w:rsidP="003E2F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Dress Code:</w:t>
      </w:r>
      <w:r w:rsidRPr="003E2F5F">
        <w:rPr>
          <w:rFonts w:ascii="Times New Roman" w:eastAsia="Times New Roman" w:hAnsi="Times New Roman" w:cs="Times New Roman"/>
          <w:sz w:val="24"/>
          <w:szCs w:val="24"/>
        </w:rPr>
        <w:t xml:space="preserve"> Neat, modest clothing without offensive graphics or foul language.</w:t>
      </w:r>
    </w:p>
    <w:p w:rsidR="003E2F5F" w:rsidRPr="003E2F5F" w:rsidRDefault="003E2F5F" w:rsidP="003E2F5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Prohibited Acts:</w:t>
      </w:r>
      <w:r w:rsidRPr="003E2F5F">
        <w:rPr>
          <w:rFonts w:ascii="Times New Roman" w:eastAsia="Times New Roman" w:hAnsi="Times New Roman" w:cs="Times New Roman"/>
          <w:sz w:val="24"/>
          <w:szCs w:val="24"/>
        </w:rPr>
        <w:t xml:space="preserve"> Bullying, fighting, academic dishonesty, and property damage.</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Classification of Infractions</w:t>
      </w:r>
    </w:p>
    <w:p w:rsidR="003E2F5F" w:rsidRPr="003E2F5F" w:rsidRDefault="003E2F5F" w:rsidP="003E2F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Minor Infractions:</w:t>
      </w:r>
      <w:r w:rsidRPr="003E2F5F">
        <w:rPr>
          <w:rFonts w:ascii="Times New Roman" w:eastAsia="Times New Roman" w:hAnsi="Times New Roman" w:cs="Times New Roman"/>
          <w:sz w:val="24"/>
          <w:szCs w:val="24"/>
        </w:rPr>
        <w:t xml:space="preserve"> Tardiness, uniform violations, or talking out of turn.</w:t>
      </w:r>
    </w:p>
    <w:p w:rsidR="003E2F5F" w:rsidRPr="003E2F5F" w:rsidRDefault="003E2F5F" w:rsidP="003E2F5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Major Infractions:</w:t>
      </w:r>
      <w:r w:rsidRPr="003E2F5F">
        <w:rPr>
          <w:rFonts w:ascii="Times New Roman" w:eastAsia="Times New Roman" w:hAnsi="Times New Roman" w:cs="Times New Roman"/>
          <w:sz w:val="24"/>
          <w:szCs w:val="24"/>
        </w:rPr>
        <w:t xml:space="preserve"> Repeated minor issues, gross defiance, theft, or physical violence.</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Disciplinary Procedures</w:t>
      </w:r>
    </w:p>
    <w:p w:rsidR="003E2F5F" w:rsidRPr="003E2F5F" w:rsidRDefault="003E2F5F" w:rsidP="003E2F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Informal Action:</w:t>
      </w:r>
      <w:r w:rsidRPr="003E2F5F">
        <w:rPr>
          <w:rFonts w:ascii="Times New Roman" w:eastAsia="Times New Roman" w:hAnsi="Times New Roman" w:cs="Times New Roman"/>
          <w:sz w:val="24"/>
          <w:szCs w:val="24"/>
        </w:rPr>
        <w:t xml:space="preserve"> Verbal warnings or time-outs managed directly by the teacher.</w:t>
      </w:r>
    </w:p>
    <w:p w:rsidR="003E2F5F" w:rsidRPr="003E2F5F" w:rsidRDefault="003E2F5F" w:rsidP="003E2F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Formal Action:</w:t>
      </w:r>
      <w:r w:rsidRPr="003E2F5F">
        <w:rPr>
          <w:rFonts w:ascii="Times New Roman" w:eastAsia="Times New Roman" w:hAnsi="Times New Roman" w:cs="Times New Roman"/>
          <w:sz w:val="24"/>
          <w:szCs w:val="24"/>
        </w:rPr>
        <w:t xml:space="preserve"> Written referrals, parent contact, detention, or temporary suspension.</w:t>
      </w:r>
    </w:p>
    <w:p w:rsidR="003E2F5F" w:rsidRPr="003E2F5F" w:rsidRDefault="003E2F5F" w:rsidP="003E2F5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Appeal Process:</w:t>
      </w:r>
      <w:r w:rsidRPr="003E2F5F">
        <w:rPr>
          <w:rFonts w:ascii="Times New Roman" w:eastAsia="Times New Roman" w:hAnsi="Times New Roman" w:cs="Times New Roman"/>
          <w:sz w:val="24"/>
          <w:szCs w:val="24"/>
        </w:rPr>
        <w:t xml:space="preserve"> The right for students or parents to contest major disciplinary decisions before a review panel or administrator.</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Child Safeguarding Policy</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Core Policy Elements</w:t>
      </w:r>
    </w:p>
    <w:p w:rsidR="003E2F5F" w:rsidRPr="003E2F5F" w:rsidRDefault="003E2F5F" w:rsidP="003E2F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Policy Statement:</w:t>
      </w:r>
      <w:r w:rsidRPr="003E2F5F">
        <w:rPr>
          <w:rFonts w:ascii="Times New Roman" w:eastAsia="Times New Roman" w:hAnsi="Times New Roman" w:cs="Times New Roman"/>
          <w:sz w:val="24"/>
          <w:szCs w:val="24"/>
        </w:rPr>
        <w:t xml:space="preserve"> A firm commitment to upholding the best interest principle and ensuring student welfare.</w:t>
      </w:r>
    </w:p>
    <w:p w:rsidR="003E2F5F" w:rsidRPr="003E2F5F" w:rsidRDefault="003E2F5F" w:rsidP="003E2F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lastRenderedPageBreak/>
        <w:t>Definitions:</w:t>
      </w:r>
      <w:r w:rsidRPr="003E2F5F">
        <w:rPr>
          <w:rFonts w:ascii="Times New Roman" w:eastAsia="Times New Roman" w:hAnsi="Times New Roman" w:cs="Times New Roman"/>
          <w:sz w:val="24"/>
          <w:szCs w:val="24"/>
        </w:rPr>
        <w:t xml:space="preserve"> Clear distinction between safeguarding (preventing harm) and child protection (responding to abuse or neglect).</w:t>
      </w:r>
    </w:p>
    <w:p w:rsidR="003E2F5F" w:rsidRPr="003E2F5F" w:rsidRDefault="003E2F5F" w:rsidP="003E2F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Code of Conduct:</w:t>
      </w:r>
      <w:r w:rsidRPr="003E2F5F">
        <w:rPr>
          <w:rFonts w:ascii="Times New Roman" w:eastAsia="Times New Roman" w:hAnsi="Times New Roman" w:cs="Times New Roman"/>
          <w:sz w:val="24"/>
          <w:szCs w:val="24"/>
        </w:rPr>
        <w:t xml:space="preserve"> Expected behavioral boundaries for teachers, staff, volunteers, and visitors regarding physical contact, communication, and digital interactions.</w:t>
      </w:r>
    </w:p>
    <w:p w:rsidR="003E2F5F" w:rsidRPr="003E2F5F" w:rsidRDefault="003E2F5F" w:rsidP="003E2F5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Procedures and Implementation:</w:t>
      </w:r>
    </w:p>
    <w:p w:rsidR="003E2F5F" w:rsidRPr="003E2F5F" w:rsidRDefault="003E2F5F" w:rsidP="003E2F5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Designated Safeguarding Lead (DSL):</w:t>
      </w:r>
      <w:r w:rsidRPr="003E2F5F">
        <w:rPr>
          <w:rFonts w:ascii="Times New Roman" w:eastAsia="Times New Roman" w:hAnsi="Times New Roman" w:cs="Times New Roman"/>
          <w:sz w:val="24"/>
          <w:szCs w:val="24"/>
        </w:rPr>
        <w:t xml:space="preserve"> Appointment of a specific trained staff member responsible for handling disclosures, recording incidents, making external referrals.</w:t>
      </w:r>
    </w:p>
    <w:p w:rsidR="003E2F5F" w:rsidRPr="003E2F5F" w:rsidRDefault="003E2F5F" w:rsidP="003E2F5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Safe Recruitment:</w:t>
      </w:r>
      <w:r w:rsidRPr="003E2F5F">
        <w:rPr>
          <w:rFonts w:ascii="Times New Roman" w:eastAsia="Times New Roman" w:hAnsi="Times New Roman" w:cs="Times New Roman"/>
          <w:sz w:val="24"/>
          <w:szCs w:val="24"/>
        </w:rPr>
        <w:t xml:space="preserve"> Mandatory background checks, reference verifications, and screening for all individuals working with students.</w:t>
      </w:r>
    </w:p>
    <w:p w:rsidR="003E2F5F" w:rsidRPr="003E2F5F" w:rsidRDefault="003E2F5F" w:rsidP="003E2F5F">
      <w:pPr>
        <w:numPr>
          <w:ilvl w:val="1"/>
          <w:numId w:val="9"/>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Reporting Workflow:</w:t>
      </w:r>
      <w:r w:rsidRPr="003E2F5F">
        <w:rPr>
          <w:rFonts w:ascii="Times New Roman" w:eastAsia="Times New Roman" w:hAnsi="Times New Roman" w:cs="Times New Roman"/>
          <w:sz w:val="24"/>
          <w:szCs w:val="24"/>
        </w:rPr>
        <w:t xml:space="preserve"> Step-by-step instructions for staff on how to document concerns and escalate them promptly to management or statutory authorities.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1. Policy Statement &amp; Scope</w:t>
      </w:r>
    </w:p>
    <w:p w:rsidR="003E2F5F" w:rsidRPr="003E2F5F" w:rsidRDefault="003E2F5F" w:rsidP="003E2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Core Commitment:</w:t>
      </w:r>
      <w:r w:rsidRPr="003E2F5F">
        <w:rPr>
          <w:rFonts w:ascii="Times New Roman" w:eastAsia="Times New Roman" w:hAnsi="Times New Roman" w:cs="Times New Roman"/>
          <w:sz w:val="24"/>
          <w:szCs w:val="24"/>
        </w:rPr>
        <w:t xml:space="preserve"> Absolute zero-tolerance framework for child abuse, neglect, and exploitation.</w:t>
      </w:r>
    </w:p>
    <w:p w:rsidR="003E2F5F" w:rsidRPr="003E2F5F" w:rsidRDefault="003E2F5F" w:rsidP="003E2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Best Interest:</w:t>
      </w:r>
      <w:r w:rsidRPr="003E2F5F">
        <w:rPr>
          <w:rFonts w:ascii="Times New Roman" w:eastAsia="Times New Roman" w:hAnsi="Times New Roman" w:cs="Times New Roman"/>
          <w:sz w:val="24"/>
          <w:szCs w:val="24"/>
        </w:rPr>
        <w:t xml:space="preserve"> Every operational decision prioritizes the child's physical, emotional, and psychological safety.</w:t>
      </w:r>
    </w:p>
    <w:p w:rsidR="003E2F5F" w:rsidRPr="003E2F5F" w:rsidRDefault="003E2F5F" w:rsidP="003E2F5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Scope:</w:t>
      </w:r>
      <w:r w:rsidRPr="003E2F5F">
        <w:rPr>
          <w:rFonts w:ascii="Times New Roman" w:eastAsia="Times New Roman" w:hAnsi="Times New Roman" w:cs="Times New Roman"/>
          <w:sz w:val="24"/>
          <w:szCs w:val="24"/>
        </w:rPr>
        <w:t xml:space="preserve"> Applies to all teachers, teaching assistants, administrators, kitchen staff, drivers, and external vendors.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2. Key Safeguarding Pillars for Kindergarten</w:t>
      </w:r>
    </w:p>
    <w:p w:rsidR="003E2F5F" w:rsidRPr="003E2F5F" w:rsidRDefault="003E2F5F" w:rsidP="003E2F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Intimate Care &amp; Nappy Changing</w:t>
      </w:r>
    </w:p>
    <w:p w:rsidR="003E2F5F" w:rsidRPr="003E2F5F" w:rsidRDefault="003E2F5F" w:rsidP="003E2F5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Two-Adult Rule:</w:t>
      </w:r>
      <w:r w:rsidRPr="003E2F5F">
        <w:rPr>
          <w:rFonts w:ascii="Times New Roman" w:eastAsia="Times New Roman" w:hAnsi="Times New Roman" w:cs="Times New Roman"/>
          <w:sz w:val="24"/>
          <w:szCs w:val="24"/>
        </w:rPr>
        <w:t xml:space="preserve"> Ensuring staff are within sight or hearing of another adult during changing.</w:t>
      </w:r>
    </w:p>
    <w:p w:rsidR="003E2F5F" w:rsidRPr="003E2F5F" w:rsidRDefault="003E2F5F" w:rsidP="003E2F5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Privacy &amp; Dignity:</w:t>
      </w:r>
      <w:r w:rsidRPr="003E2F5F">
        <w:rPr>
          <w:rFonts w:ascii="Times New Roman" w:eastAsia="Times New Roman" w:hAnsi="Times New Roman" w:cs="Times New Roman"/>
          <w:sz w:val="24"/>
          <w:szCs w:val="24"/>
        </w:rPr>
        <w:t xml:space="preserve"> Maintaining the child's privacy while ensuring visibility for safety monitors.</w:t>
      </w:r>
    </w:p>
    <w:p w:rsidR="003E2F5F" w:rsidRPr="003E2F5F" w:rsidRDefault="003E2F5F" w:rsidP="003E2F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Touch Boundaries:</w:t>
      </w:r>
      <w:r w:rsidRPr="003E2F5F">
        <w:rPr>
          <w:rFonts w:ascii="Times New Roman" w:eastAsia="Times New Roman" w:hAnsi="Times New Roman" w:cs="Times New Roman"/>
          <w:sz w:val="24"/>
          <w:szCs w:val="24"/>
        </w:rPr>
        <w:t xml:space="preserve"> Explicit guidelines on appropriate physical contact for comforting distressed toddlers.</w:t>
      </w:r>
    </w:p>
    <w:p w:rsidR="003E2F5F" w:rsidRPr="003E2F5F" w:rsidRDefault="003E2F5F" w:rsidP="003E2F5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Safe Recruitment &amp; Visit Management</w:t>
      </w:r>
    </w:p>
    <w:p w:rsidR="003E2F5F" w:rsidRPr="003E2F5F" w:rsidRDefault="003E2F5F" w:rsidP="003E2F5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Vetting:</w:t>
      </w:r>
      <w:r w:rsidRPr="003E2F5F">
        <w:rPr>
          <w:rFonts w:ascii="Times New Roman" w:eastAsia="Times New Roman" w:hAnsi="Times New Roman" w:cs="Times New Roman"/>
          <w:sz w:val="24"/>
          <w:szCs w:val="24"/>
        </w:rPr>
        <w:t xml:space="preserve"> Mandatory criminal record checks and reference verification for all hires.</w:t>
      </w:r>
    </w:p>
    <w:p w:rsidR="003E2F5F" w:rsidRPr="003E2F5F" w:rsidRDefault="003E2F5F" w:rsidP="003E2F5F">
      <w:pPr>
        <w:numPr>
          <w:ilvl w:val="1"/>
          <w:numId w:val="11"/>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Supervision:</w:t>
      </w:r>
      <w:r w:rsidRPr="003E2F5F">
        <w:rPr>
          <w:rFonts w:ascii="Times New Roman" w:eastAsia="Times New Roman" w:hAnsi="Times New Roman" w:cs="Times New Roman"/>
          <w:sz w:val="24"/>
          <w:szCs w:val="24"/>
        </w:rPr>
        <w:t xml:space="preserve"> No unvetted visitor or parent is ever left unsupervised with children.</w:t>
      </w:r>
    </w:p>
    <w:p w:rsidR="003E2F5F" w:rsidRDefault="003E2F5F" w:rsidP="003E2F5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Identification:</w:t>
      </w:r>
      <w:r w:rsidRPr="003E2F5F">
        <w:rPr>
          <w:rFonts w:ascii="Times New Roman" w:eastAsia="Times New Roman" w:hAnsi="Times New Roman" w:cs="Times New Roman"/>
          <w:sz w:val="24"/>
          <w:szCs w:val="24"/>
        </w:rPr>
        <w:t xml:space="preserve"> Clear name badges and logged entry/exit times for all visitors.</w:t>
      </w:r>
    </w:p>
    <w:p w:rsidR="00EE4907" w:rsidRPr="003E2F5F" w:rsidRDefault="00EE4907" w:rsidP="00EE4907">
      <w:pPr>
        <w:spacing w:before="100" w:beforeAutospacing="1" w:after="100" w:afterAutospacing="1" w:line="240" w:lineRule="auto"/>
        <w:ind w:left="720"/>
        <w:rPr>
          <w:rFonts w:ascii="Times New Roman" w:eastAsia="Times New Roman" w:hAnsi="Times New Roman" w:cs="Times New Roman"/>
          <w:sz w:val="24"/>
          <w:szCs w:val="24"/>
        </w:rPr>
      </w:pPr>
    </w:p>
    <w:p w:rsidR="003E2F5F" w:rsidRPr="003E2F5F" w:rsidRDefault="003E2F5F" w:rsidP="003E2F5F">
      <w:pPr>
        <w:numPr>
          <w:ilvl w:val="0"/>
          <w:numId w:val="12"/>
        </w:numPr>
        <w:spacing w:before="100" w:beforeAutospacing="1" w:after="100" w:afterAutospacing="1" w:line="240" w:lineRule="auto"/>
        <w:rPr>
          <w:rFonts w:ascii="Times New Roman" w:eastAsia="Times New Roman" w:hAnsi="Times New Roman" w:cs="Times New Roman"/>
          <w:b/>
          <w:sz w:val="24"/>
          <w:szCs w:val="24"/>
        </w:rPr>
      </w:pPr>
      <w:r w:rsidRPr="003E2F5F">
        <w:rPr>
          <w:rFonts w:ascii="Times New Roman" w:eastAsia="Times New Roman" w:hAnsi="Times New Roman" w:cs="Times New Roman"/>
          <w:b/>
          <w:bCs/>
          <w:sz w:val="24"/>
          <w:szCs w:val="24"/>
        </w:rPr>
        <w:t>Digital Safety &amp; Photography</w:t>
      </w:r>
    </w:p>
    <w:p w:rsidR="003E2F5F" w:rsidRPr="003E2F5F" w:rsidRDefault="003E2F5F" w:rsidP="003E2F5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Device Restrictions:</w:t>
      </w:r>
      <w:r w:rsidRPr="003E2F5F">
        <w:rPr>
          <w:rFonts w:ascii="Times New Roman" w:eastAsia="Times New Roman" w:hAnsi="Times New Roman" w:cs="Times New Roman"/>
          <w:sz w:val="24"/>
          <w:szCs w:val="24"/>
        </w:rPr>
        <w:t xml:space="preserve"> Staff personal phones are strictly banned in classrooms and bathrooms.</w:t>
      </w:r>
    </w:p>
    <w:p w:rsidR="003E2F5F" w:rsidRPr="003E2F5F" w:rsidRDefault="003E2F5F" w:rsidP="003E2F5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Consent:</w:t>
      </w:r>
      <w:r w:rsidRPr="003E2F5F">
        <w:rPr>
          <w:rFonts w:ascii="Times New Roman" w:eastAsia="Times New Roman" w:hAnsi="Times New Roman" w:cs="Times New Roman"/>
          <w:sz w:val="24"/>
          <w:szCs w:val="24"/>
        </w:rPr>
        <w:t xml:space="preserve"> Zero photography or filming of children without explicit, written parental consent.</w:t>
      </w:r>
    </w:p>
    <w:p w:rsidR="003E2F5F" w:rsidRDefault="003E2F5F" w:rsidP="003E2F5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Storage:</w:t>
      </w:r>
      <w:r w:rsidRPr="003E2F5F">
        <w:rPr>
          <w:rFonts w:ascii="Times New Roman" w:eastAsia="Times New Roman" w:hAnsi="Times New Roman" w:cs="Times New Roman"/>
          <w:sz w:val="24"/>
          <w:szCs w:val="24"/>
        </w:rPr>
        <w:t xml:space="preserve"> Kindergarten-owned devices only for documenting milestones; photos stored securely.</w:t>
      </w:r>
    </w:p>
    <w:p w:rsidR="0077524E" w:rsidRDefault="0077524E" w:rsidP="0077524E">
      <w:pPr>
        <w:spacing w:before="100" w:beforeAutospacing="1" w:after="100" w:afterAutospacing="1" w:line="240" w:lineRule="auto"/>
        <w:ind w:left="720"/>
        <w:rPr>
          <w:rFonts w:ascii="Times New Roman" w:eastAsia="Times New Roman" w:hAnsi="Times New Roman" w:cs="Times New Roman"/>
          <w:sz w:val="24"/>
          <w:szCs w:val="24"/>
        </w:rPr>
      </w:pPr>
    </w:p>
    <w:p w:rsidR="0077524E" w:rsidRPr="003E2F5F" w:rsidRDefault="0077524E" w:rsidP="0077524E">
      <w:pPr>
        <w:spacing w:before="100" w:beforeAutospacing="1" w:after="100" w:afterAutospacing="1" w:line="240" w:lineRule="auto"/>
        <w:ind w:left="720"/>
        <w:rPr>
          <w:rFonts w:ascii="Times New Roman" w:eastAsia="Times New Roman" w:hAnsi="Times New Roman" w:cs="Times New Roman"/>
          <w:sz w:val="24"/>
          <w:szCs w:val="24"/>
        </w:rPr>
      </w:pP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lastRenderedPageBreak/>
        <w:t>3. Reporting &amp; Escalation Workflow</w:t>
      </w:r>
    </w:p>
    <w:p w:rsidR="003E2F5F" w:rsidRDefault="0077524E" w:rsidP="003E2F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2336" behindDoc="0" locked="0" layoutInCell="1" allowOverlap="1" wp14:anchorId="4B467274" wp14:editId="68A1AEAB">
                <wp:simplePos x="0" y="0"/>
                <wp:positionH relativeFrom="column">
                  <wp:posOffset>1609725</wp:posOffset>
                </wp:positionH>
                <wp:positionV relativeFrom="paragraph">
                  <wp:posOffset>237490</wp:posOffset>
                </wp:positionV>
                <wp:extent cx="0" cy="457200"/>
                <wp:effectExtent l="76200" t="0" r="57150" b="57150"/>
                <wp:wrapNone/>
                <wp:docPr id="5" name="Straight Arrow Connector 5"/>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075B2E96" id="_x0000_t32" coordsize="21600,21600" o:spt="32" o:oned="t" path="m,l21600,21600e" filled="f">
                <v:path arrowok="t" fillok="f" o:connecttype="none"/>
                <o:lock v:ext="edit" shapetype="t"/>
              </v:shapetype>
              <v:shape id="Straight Arrow Connector 5" o:spid="_x0000_s1026" type="#_x0000_t32" style="position:absolute;margin-left:126.75pt;margin-top:18.7pt;width:0;height:36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" strokecolor="black [3213]" strokeweight=".5pt">
                <v:stroke endarrow="block" joinstyle="miter"/>
              </v:shape>
            </w:pict>
          </mc:Fallback>
        </mc:AlternateContent>
      </w:r>
      <w:r w:rsidR="003E2F5F" w:rsidRPr="003E2F5F">
        <w:rPr>
          <w:rFonts w:ascii="Times New Roman" w:eastAsia="Times New Roman" w:hAnsi="Times New Roman" w:cs="Times New Roman"/>
          <w:sz w:val="24"/>
          <w:szCs w:val="24"/>
        </w:rPr>
        <w:t>Staff Member identifies concern / sign of abuse</w:t>
      </w:r>
    </w:p>
    <w:p w:rsidR="0077524E" w:rsidRPr="003E2F5F" w:rsidRDefault="0077524E" w:rsidP="0077524E">
      <w:pPr>
        <w:spacing w:before="100" w:beforeAutospacing="1" w:after="100" w:afterAutospacing="1" w:line="240" w:lineRule="auto"/>
        <w:ind w:left="720"/>
        <w:rPr>
          <w:rFonts w:ascii="Times New Roman" w:eastAsia="Times New Roman" w:hAnsi="Times New Roman" w:cs="Times New Roman"/>
          <w:sz w:val="24"/>
          <w:szCs w:val="24"/>
        </w:rPr>
      </w:pPr>
    </w:p>
    <w:p w:rsidR="003E2F5F" w:rsidRPr="003E2F5F" w:rsidRDefault="0077524E" w:rsidP="003E2F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0288" behindDoc="0" locked="0" layoutInCell="1" allowOverlap="1">
                <wp:simplePos x="0" y="0"/>
                <wp:positionH relativeFrom="column">
                  <wp:posOffset>1628775</wp:posOffset>
                </wp:positionH>
                <wp:positionV relativeFrom="paragraph">
                  <wp:posOffset>255270</wp:posOffset>
                </wp:positionV>
                <wp:extent cx="0" cy="457200"/>
                <wp:effectExtent l="76200" t="0" r="57150" b="57150"/>
                <wp:wrapNone/>
                <wp:docPr id="4" name="Straight Arrow Connector 4"/>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54B9F86" id="Straight Arrow Connector 4" o:spid="_x0000_s1026" type="#_x0000_t32" style="position:absolute;margin-left:128.25pt;margin-top:20.1pt;width:0;height:36pt;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" strokecolor="black [3213]" strokeweight=".5pt">
                <v:stroke endarrow="block" joinstyle="miter"/>
              </v:shape>
            </w:pict>
          </mc:Fallback>
        </mc:AlternateContent>
      </w:r>
      <w:r w:rsidR="003E2F5F" w:rsidRPr="003E2F5F">
        <w:rPr>
          <w:rFonts w:ascii="Times New Roman" w:eastAsia="Times New Roman" w:hAnsi="Times New Roman" w:cs="Times New Roman"/>
          <w:sz w:val="24"/>
          <w:szCs w:val="24"/>
        </w:rPr>
        <w:t>Verbally inform DSL immediately</w:t>
      </w:r>
    </w:p>
    <w:p w:rsidR="0077524E" w:rsidRDefault="0077524E" w:rsidP="0077524E">
      <w:pPr>
        <w:spacing w:before="100" w:beforeAutospacing="1" w:after="100" w:afterAutospacing="1" w:line="240" w:lineRule="auto"/>
        <w:ind w:left="720"/>
        <w:rPr>
          <w:rFonts w:ascii="Times New Roman" w:eastAsia="Times New Roman" w:hAnsi="Times New Roman" w:cs="Times New Roman"/>
          <w:sz w:val="24"/>
          <w:szCs w:val="24"/>
        </w:rPr>
      </w:pPr>
    </w:p>
    <w:p w:rsidR="003E2F5F" w:rsidRPr="003E2F5F" w:rsidRDefault="0077524E" w:rsidP="003E2F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noProof/>
          <w:sz w:val="24"/>
          <w:szCs w:val="24"/>
        </w:rPr>
        <mc:AlternateContent>
          <mc:Choice Requires="wps">
            <w:drawing>
              <wp:anchor distT="0" distB="0" distL="114300" distR="114300" simplePos="0" relativeHeight="251664384" behindDoc="0" locked="0" layoutInCell="1" allowOverlap="1" wp14:anchorId="4B467274" wp14:editId="68A1AEAB">
                <wp:simplePos x="0" y="0"/>
                <wp:positionH relativeFrom="column">
                  <wp:posOffset>1581150</wp:posOffset>
                </wp:positionH>
                <wp:positionV relativeFrom="paragraph">
                  <wp:posOffset>215900</wp:posOffset>
                </wp:positionV>
                <wp:extent cx="0" cy="457200"/>
                <wp:effectExtent l="76200" t="0" r="57150" b="57150"/>
                <wp:wrapNone/>
                <wp:docPr id="6" name="Straight Arrow Connector 6"/>
                <wp:cNvGraphicFramePr/>
                <a:graphic xmlns:a="http://schemas.openxmlformats.org/drawingml/2006/main">
                  <a:graphicData uri="http://schemas.microsoft.com/office/word/2010/wordprocessingShape">
                    <wps:wsp>
                      <wps:cNvCnPr/>
                      <wps:spPr>
                        <a:xfrm>
                          <a:off x="0" y="0"/>
                          <a:ext cx="0" cy="457200"/>
                        </a:xfrm>
                        <a:prstGeom prst="straightConnector1">
                          <a:avLst/>
                        </a:prstGeom>
                        <a:ln>
                          <a:solidFill>
                            <a:schemeClr val="tx1"/>
                          </a:solidFill>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23BB81E7" id="Straight Arrow Connector 6" o:spid="_x0000_s1026" type="#_x0000_t32" style="position:absolute;margin-left:124.5pt;margin-top:17pt;width:0;height:36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" strokecolor="black [3213]" strokeweight=".5pt">
                <v:stroke endarrow="block" joinstyle="miter"/>
              </v:shape>
            </w:pict>
          </mc:Fallback>
        </mc:AlternateContent>
      </w:r>
      <w:r w:rsidR="003E2F5F" w:rsidRPr="003E2F5F">
        <w:rPr>
          <w:rFonts w:ascii="Times New Roman" w:eastAsia="Times New Roman" w:hAnsi="Times New Roman" w:cs="Times New Roman"/>
          <w:sz w:val="24"/>
          <w:szCs w:val="24"/>
        </w:rPr>
        <w:t>Complete written incident log within 2 hrs</w:t>
      </w:r>
    </w:p>
    <w:p w:rsidR="0077524E" w:rsidRDefault="0077524E" w:rsidP="0077524E">
      <w:pPr>
        <w:spacing w:before="100" w:beforeAutospacing="1" w:after="100" w:afterAutospacing="1" w:line="240" w:lineRule="auto"/>
        <w:ind w:left="720"/>
        <w:rPr>
          <w:rFonts w:ascii="Times New Roman" w:eastAsia="Times New Roman" w:hAnsi="Times New Roman" w:cs="Times New Roman"/>
          <w:sz w:val="24"/>
          <w:szCs w:val="24"/>
        </w:rPr>
      </w:pPr>
    </w:p>
    <w:p w:rsidR="003E2F5F" w:rsidRPr="003E2F5F" w:rsidRDefault="003E2F5F" w:rsidP="003E2F5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DSL Evaluates &amp; Contacts Authorities.</w:t>
      </w:r>
    </w:p>
    <w:p w:rsidR="003E2F5F" w:rsidRPr="003E2F5F" w:rsidRDefault="003E2F5F" w:rsidP="003E2F5F">
      <w:pPr>
        <w:spacing w:before="100" w:beforeAutospacing="1" w:after="100" w:afterAutospacing="1" w:line="240" w:lineRule="auto"/>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4. Key Roles &amp; Responsibilities</w:t>
      </w:r>
    </w:p>
    <w:tbl>
      <w:tblPr>
        <w:tblStyle w:val="TableGrid"/>
        <w:tblW w:w="9355" w:type="dxa"/>
        <w:tblLook w:val="04A0" w:firstRow="1" w:lastRow="0" w:firstColumn="1" w:lastColumn="0" w:noHBand="0" w:noVBand="1"/>
      </w:tblPr>
      <w:tblGrid>
        <w:gridCol w:w="2462"/>
        <w:gridCol w:w="3827"/>
        <w:gridCol w:w="3066"/>
      </w:tblGrid>
      <w:tr w:rsidR="003E2F5F" w:rsidRPr="003E2F5F" w:rsidTr="00CB7FDC">
        <w:trPr>
          <w:trHeight w:val="1167"/>
        </w:trPr>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Role</w:t>
            </w:r>
          </w:p>
        </w:t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Core Safeguarding Responsibility</w:t>
            </w:r>
          </w:p>
        </w:tc>
        <w:tc>
          <w:tcPr>
            <w:tcW w:w="3066" w:type="dxa"/>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Training Requirement</w:t>
            </w:r>
          </w:p>
        </w:tc>
      </w:tr>
      <w:tr w:rsidR="003E2F5F" w:rsidRPr="003E2F5F" w:rsidTr="00CB7FD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Designated Safeguarding Lead (DSL)</w:t>
            </w:r>
          </w:p>
        </w:t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Handles disclosures, manages records, and contacts child protection authorities.</w:t>
            </w:r>
          </w:p>
        </w:tc>
        <w:tc>
          <w:tcPr>
            <w:tcW w:w="3066" w:type="dxa"/>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Advanced safeguarding</w:t>
            </w:r>
            <w:r w:rsidR="00CB7FDC">
              <w:rPr>
                <w:rFonts w:ascii="Times New Roman" w:eastAsia="Times New Roman" w:hAnsi="Times New Roman" w:cs="Times New Roman"/>
                <w:sz w:val="24"/>
                <w:szCs w:val="24"/>
              </w:rPr>
              <w:t xml:space="preserve"> certification (updated every 2</w:t>
            </w:r>
            <w:r w:rsidRPr="003E2F5F">
              <w:rPr>
                <w:rFonts w:ascii="Times New Roman" w:eastAsia="Times New Roman" w:hAnsi="Times New Roman" w:cs="Times New Roman"/>
                <w:sz w:val="24"/>
                <w:szCs w:val="24"/>
              </w:rPr>
              <w:t>yrs).</w:t>
            </w:r>
          </w:p>
        </w:tc>
      </w:tr>
      <w:tr w:rsidR="003E2F5F" w:rsidRPr="003E2F5F" w:rsidTr="00CB7FD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Kindergarten Teachers / TAs</w:t>
            </w:r>
          </w:p>
        </w:t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Monitor behavioral changes, maintain logs, and follow intimate care rules.</w:t>
            </w:r>
          </w:p>
        </w:tc>
        <w:tc>
          <w:tcPr>
            <w:tcW w:w="3066" w:type="dxa"/>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Basic safeguarding &amp; signs of abuse (updated annually).</w:t>
            </w:r>
          </w:p>
        </w:tc>
        <w:bookmarkStart w:id="0" w:name="_GoBack"/>
        <w:bookmarkEnd w:id="0"/>
      </w:tr>
      <w:tr w:rsidR="003E2F5F" w:rsidRPr="003E2F5F" w:rsidTr="00CB7FD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b/>
                <w:bCs/>
                <w:sz w:val="24"/>
                <w:szCs w:val="24"/>
              </w:rPr>
              <w:t>Support Staff (Drivers / Kitchen)</w:t>
            </w:r>
          </w:p>
        </w:tc>
        <w:tc>
          <w:tcPr>
            <w:tcW w:w="0" w:type="auto"/>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Report environmental hazards or unusual adult-child interactions.</w:t>
            </w:r>
          </w:p>
        </w:tc>
        <w:tc>
          <w:tcPr>
            <w:tcW w:w="3066" w:type="dxa"/>
            <w:hideMark/>
          </w:tcPr>
          <w:p w:rsidR="003E2F5F" w:rsidRPr="003E2F5F" w:rsidRDefault="003E2F5F" w:rsidP="003E2F5F">
            <w:pPr>
              <w:spacing w:after="480"/>
              <w:rPr>
                <w:rFonts w:ascii="Times New Roman" w:eastAsia="Times New Roman" w:hAnsi="Times New Roman" w:cs="Times New Roman"/>
                <w:sz w:val="24"/>
                <w:szCs w:val="24"/>
              </w:rPr>
            </w:pPr>
            <w:r w:rsidRPr="003E2F5F">
              <w:rPr>
                <w:rFonts w:ascii="Times New Roman" w:eastAsia="Times New Roman" w:hAnsi="Times New Roman" w:cs="Times New Roman"/>
                <w:sz w:val="24"/>
                <w:szCs w:val="24"/>
              </w:rPr>
              <w:t>Safeguard</w:t>
            </w:r>
          </w:p>
        </w:tc>
      </w:tr>
    </w:tbl>
    <w:p w:rsidR="003011AA" w:rsidRDefault="003011AA"/>
    <w:sectPr w:rsidR="003011AA" w:rsidSect="0077524E">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3977A7" w:rsidRDefault="003977A7" w:rsidP="003E2F5F">
      <w:pPr>
        <w:spacing w:after="0" w:line="240" w:lineRule="auto"/>
      </w:pPr>
      <w:r>
        <w:separator/>
      </w:r>
    </w:p>
  </w:endnote>
  <w:endnote w:type="continuationSeparator" w:id="0">
    <w:p w:rsidR="003977A7" w:rsidRDefault="003977A7" w:rsidP="003E2F5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3977A7" w:rsidRDefault="003977A7" w:rsidP="003E2F5F">
      <w:pPr>
        <w:spacing w:after="0" w:line="240" w:lineRule="auto"/>
      </w:pPr>
      <w:r>
        <w:separator/>
      </w:r>
    </w:p>
  </w:footnote>
  <w:footnote w:type="continuationSeparator" w:id="0">
    <w:p w:rsidR="003977A7" w:rsidRDefault="003977A7" w:rsidP="003E2F5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DE83C5E"/>
    <w:multiLevelType w:val="multilevel"/>
    <w:tmpl w:val="26889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2512B71"/>
    <w:multiLevelType w:val="multilevel"/>
    <w:tmpl w:val="769E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A90DD7"/>
    <w:multiLevelType w:val="multilevel"/>
    <w:tmpl w:val="51605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457F63"/>
    <w:multiLevelType w:val="multilevel"/>
    <w:tmpl w:val="88349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843ED6"/>
    <w:multiLevelType w:val="multilevel"/>
    <w:tmpl w:val="913893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07656FF"/>
    <w:multiLevelType w:val="multilevel"/>
    <w:tmpl w:val="637A93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B07EF7"/>
    <w:multiLevelType w:val="multilevel"/>
    <w:tmpl w:val="4650C2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E422FE"/>
    <w:multiLevelType w:val="multilevel"/>
    <w:tmpl w:val="5C384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14C19DF"/>
    <w:multiLevelType w:val="multilevel"/>
    <w:tmpl w:val="814C9E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7A521EA"/>
    <w:multiLevelType w:val="multilevel"/>
    <w:tmpl w:val="755A6B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E505DE5"/>
    <w:multiLevelType w:val="multilevel"/>
    <w:tmpl w:val="E5B88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60C38E0"/>
    <w:multiLevelType w:val="multilevel"/>
    <w:tmpl w:val="5E9C0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0094B88"/>
    <w:multiLevelType w:val="multilevel"/>
    <w:tmpl w:val="A458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1"/>
  </w:num>
  <w:num w:numId="4">
    <w:abstractNumId w:val="0"/>
  </w:num>
  <w:num w:numId="5">
    <w:abstractNumId w:val="3"/>
  </w:num>
  <w:num w:numId="6">
    <w:abstractNumId w:val="7"/>
  </w:num>
  <w:num w:numId="7">
    <w:abstractNumId w:val="1"/>
  </w:num>
  <w:num w:numId="8">
    <w:abstractNumId w:val="10"/>
  </w:num>
  <w:num w:numId="9">
    <w:abstractNumId w:val="4"/>
  </w:num>
  <w:num w:numId="10">
    <w:abstractNumId w:val="9"/>
  </w:num>
  <w:num w:numId="11">
    <w:abstractNumId w:val="5"/>
  </w:num>
  <w:num w:numId="12">
    <w:abstractNumId w:val="8"/>
  </w:num>
  <w:num w:numId="13">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2F5F"/>
    <w:rsid w:val="001F4F80"/>
    <w:rsid w:val="00291922"/>
    <w:rsid w:val="003011AA"/>
    <w:rsid w:val="003569EC"/>
    <w:rsid w:val="003977A7"/>
    <w:rsid w:val="003E2F5F"/>
    <w:rsid w:val="0077524E"/>
    <w:rsid w:val="00CB7FDC"/>
    <w:rsid w:val="00D95A2F"/>
    <w:rsid w:val="00E968CC"/>
    <w:rsid w:val="00EE4907"/>
    <w:rsid w:val="00EE4BB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222A51"/>
  <w15:chartTrackingRefBased/>
  <w15:docId w15:val="{50F62146-9142-4662-AC3C-38F7B29CAA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E2F5F"/>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2F5F"/>
  </w:style>
  <w:style w:type="paragraph" w:styleId="Footer">
    <w:name w:val="footer"/>
    <w:basedOn w:val="Normal"/>
    <w:link w:val="FooterChar"/>
    <w:uiPriority w:val="99"/>
    <w:unhideWhenUsed/>
    <w:rsid w:val="003E2F5F"/>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2F5F"/>
  </w:style>
  <w:style w:type="table" w:styleId="TableGrid">
    <w:name w:val="Table Grid"/>
    <w:basedOn w:val="TableNormal"/>
    <w:uiPriority w:val="39"/>
    <w:rsid w:val="0077524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953599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TotalTime>
  <Pages>4</Pages>
  <Words>980</Words>
  <Characters>5592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DigitalHub</dc:creator>
  <cp:keywords/>
  <dc:description/>
  <cp:lastModifiedBy>DigitalHub</cp:lastModifiedBy>
  <cp:revision>4</cp:revision>
  <dcterms:created xsi:type="dcterms:W3CDTF">2026-08-18T12:39:00Z</dcterms:created>
  <dcterms:modified xsi:type="dcterms:W3CDTF">2026-08-18T12:40:00Z</dcterms:modified>
</cp:coreProperties>
</file>