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Call-to-Impression Attribution &amp; Universal Ads Conversions API</w:t>
      </w:r>
    </w:p>
    <w:p>
      <w:r>
        <w:t>How a phone call driven by a CTV/Linear ad is matched back to an impression and</w:t>
      </w:r>
    </w:p>
    <w:p>
      <w:r>
        <w:t>sent to Universal Ads as a conversion.</w:t>
      </w:r>
    </w:p>
    <w:p>
      <w:pPr>
        <w:ind w:left="360"/>
      </w:pPr>
      <w:r>
        <w:rPr>
          <w:i/>
        </w:rPr>
        <w:t>**Adapted for Universal Ads (Comcast / NBCUniversal), built on FreeWheel ad</w:t>
      </w:r>
    </w:p>
    <w:p>
      <w:pPr>
        <w:ind w:left="360"/>
      </w:pPr>
      <w:r>
        <w:rPr>
          <w:i/>
        </w:rPr>
        <w:t>technology.** The matching model is identical to the Roku design; the</w:t>
      </w:r>
    </w:p>
    <w:p>
      <w:pPr>
        <w:ind w:left="360"/>
      </w:pPr>
      <w:r>
        <w:rPr>
          <w:i/>
        </w:rPr>
        <w:t xml:space="preserve">differences are the identifiers available (device IFA and/or </w:t>
      </w:r>
      <w:r>
        <w:rPr>
          <w:b/>
        </w:rPr>
        <w:t>household ID</w:t>
      </w:r>
      <w:r>
        <w:t>)</w:t>
      </w:r>
    </w:p>
    <w:p>
      <w:pPr>
        <w:ind w:left="360"/>
      </w:pPr>
      <w:r>
        <w:rPr>
          <w:i/>
        </w:rPr>
        <w:t xml:space="preserve">and the </w:t>
      </w:r>
      <w:r>
        <w:rPr>
          <w:b/>
        </w:rPr>
        <w:t>Universal Ads Conversions API</w:t>
      </w:r>
      <w:r>
        <w:t xml:space="preserve"> endpoint/schema, which are</w:t>
      </w:r>
    </w:p>
    <w:p>
      <w:pPr>
        <w:ind w:left="360"/>
      </w:pPr>
      <w:r>
        <w:rPr>
          <w:i/>
        </w:rPr>
        <w:t>provisioned during onboarding. Those specifics are marked **[CONFIRM WITH</w:t>
      </w:r>
    </w:p>
    <w:p>
      <w:pPr>
        <w:ind w:left="360"/>
      </w:pPr>
      <w:r>
        <w:rPr>
          <w:i/>
        </w:rPr>
        <w:t>UA]**.</w:t>
      </w:r>
    </w:p>
    <w:p>
      <w:pPr>
        <w:pStyle w:val="Heading2"/>
      </w:pPr>
      <w:r>
        <w:t>1. The problem &amp; the approach</w:t>
      </w:r>
    </w:p>
    <w:p>
      <w:r>
        <w:t xml:space="preserve">CTV/Linear impressions and phone calls share </w:t>
      </w:r>
      <w:r>
        <w:rPr>
          <w:b/>
        </w:rPr>
        <w:t>no common identifier</w:t>
      </w:r>
      <w:r>
        <w:t>:</w:t>
      </w:r>
    </w:p>
    <w:p>
      <w:pPr>
        <w:pStyle w:val="ListBullet"/>
      </w:pPr>
      <w:r>
        <w:t xml:space="preserve">An </w:t>
      </w:r>
      <w:r>
        <w:rPr>
          <w:b/>
        </w:rPr>
        <w:t>impression</w:t>
      </w:r>
      <w:r>
        <w:t xml:space="preserve"> gives us: device IP, IFA, household ID (if provided),</w:t>
      </w:r>
    </w:p>
    <w:p>
      <w:r>
        <w:t xml:space="preserve">  creative, geo, timestamp.</w:t>
      </w:r>
    </w:p>
    <w:p>
      <w:pPr>
        <w:pStyle w:val="ListBullet"/>
      </w:pPr>
      <w:r>
        <w:t xml:space="preserve">A </w:t>
      </w:r>
      <w:r>
        <w:rPr>
          <w:b/>
        </w:rPr>
        <w:t>phone call</w:t>
      </w:r>
      <w:r>
        <w:t xml:space="preserve"> gives us: dialed number (DNIS), caller number (ANI), time,</w:t>
      </w:r>
    </w:p>
    <w:p>
      <w:r>
        <w:t xml:space="preserve">  duration. </w:t>
      </w:r>
      <w:r>
        <w:rPr>
          <w:b/>
        </w:rPr>
        <w:t>No IP, no IFA, no household ID.</w:t>
      </w:r>
    </w:p>
    <w:p>
      <w:r>
        <w:t xml:space="preserve">The only direct link is </w:t>
      </w:r>
      <w:r>
        <w:rPr>
          <w:b/>
        </w:rPr>
        <w:t>dialed number → creative</w:t>
      </w:r>
      <w:r>
        <w:t xml:space="preserve"> (one tracking number per</w:t>
      </w:r>
    </w:p>
    <w:p>
      <w:r>
        <w:t xml:space="preserve">creative). We have </w:t>
      </w:r>
      <w:r>
        <w:rPr>
          <w:b/>
        </w:rPr>
        <w:t>no device identifier from the call</w:t>
      </w:r>
      <w:r>
        <w:t xml:space="preserve"> — only the phone</w:t>
      </w:r>
    </w:p>
    <w:p>
      <w:r>
        <w:t>number — so we cannot do a deterministic device match. Instead we use a</w:t>
      </w:r>
    </w:p>
    <w:p>
      <w:r>
        <w:rPr>
          <w:b/>
        </w:rPr>
        <w:t>probabilistic time + geo match</w:t>
      </w:r>
      <w:r>
        <w:t xml:space="preserve"> against the impressions of that creative, pick</w:t>
      </w:r>
    </w:p>
    <w:p>
      <w:r>
        <w:t>the single best-guess impression, and send Universal Ads its **IFA / household ID</w:t>
      </w:r>
    </w:p>
    <w:p>
      <w:r>
        <w:t>+ IP + timestamp</w:t>
      </w:r>
      <w:r>
        <w:rPr>
          <w:b/>
        </w:rPr>
        <w:t xml:space="preserve"> together with a </w:t>
      </w:r>
      <w:r>
        <w:t>confidence score**. When no impression is</w:t>
      </w:r>
    </w:p>
    <w:p>
      <w:r>
        <w:t xml:space="preserve">in-window, we still fire a conversion using the </w:t>
      </w:r>
      <w:r>
        <w:rPr>
          <w:b/>
        </w:rPr>
        <w:t>hashed caller phone</w:t>
      </w:r>
      <w:r>
        <w:t xml:space="preserve"> so the</w:t>
      </w:r>
    </w:p>
    <w:p>
      <w:r>
        <w:t>event is not lost.</w:t>
      </w:r>
    </w:p>
    <w:p>
      <w:pPr>
        <w:ind w:left="360"/>
      </w:pPr>
      <w:r>
        <w:rPr>
          <w:b/>
          <w:i/>
        </w:rPr>
        <w:t>This is probabilistic attribution, not deterministic identity resolution.</w:t>
      </w:r>
    </w:p>
    <w:p>
      <w:pPr>
        <w:ind w:left="360"/>
      </w:pPr>
      <w:r>
        <w:rPr>
          <w:i/>
        </w:rPr>
        <w:t>The IFA/IP/household ID we send is a best guess, not a confirmed device;</w:t>
      </w:r>
    </w:p>
    <w:p>
      <w:pPr>
        <w:ind w:left="360"/>
      </w:pPr>
      <w:r>
        <w:rPr>
          <w:i/>
        </w:rPr>
        <w:t>confidence is scored and sent with every event. See §6 for accuracy notes.</w:t>
      </w:r>
    </w:p>
    <w:p>
      <w:pPr>
        <w:pStyle w:val="Heading2"/>
      </w:pPr>
      <w:r>
        <w:t>2. End-to-end flow</w:t>
      </w:r>
    </w:p>
    <w:p>
      <w:pPr>
        <w:ind w:left="240"/>
      </w:pPr>
      <w:r>
        <w:rPr>
          <w:rFonts w:ascii="Courier New" w:hAnsi="Courier New"/>
          <w:sz w:val="17"/>
        </w:rPr>
        <w:t xml:space="preserve"> Impression (VAST beacon)                     Qualified call (PBX webhook)</w:t>
        <w:br/>
        <w:t xml:space="preserve"> ───────────────────────                      ────────────────────────────</w:t>
        <w:br/>
        <w:t xml:space="preserve"> GET /pixel?...                               POST /call  (HMAC-signed)</w:t>
        <w:br/>
        <w:t xml:space="preserve">   • count + dedup (as before)                  1. verify HMAC of body</w:t>
        <w:br/>
        <w:t xml:space="preserve">   • ALSO record into RecentImpressions DO      2. DNIS → creative (NUMBERS KV)</w:t>
        <w:br/>
        <w:t xml:space="preserve">     (keyed by creativeId):                     3. qualify: duration ≥ threshold</w:t>
        <w:br/>
        <w:t xml:space="preserve">       ts, RAW ip, RAW ifa, hh_id,              4. match vs RecentImpressions[creative]</w:t>
        <w:br/>
        <w:t xml:space="preserve">       region, city, postal, lmt                   within MATCH_WINDOW_MINUTES,</w:t>
        <w:br/>
        <w:t xml:space="preserve">   • window-scoped; purged after window            nudged by caller area-code geo</w:t>
        <w:br/>
        <w:t xml:space="preserve">                                                 5. pick ONE best candidate + confidence</w:t>
        <w:br/>
        <w:t xml:space="preserve">                                                 6. build UA CAPI event, POST it</w:t>
      </w:r>
    </w:p>
    <w:p>
      <w:r>
        <w:rPr>
          <w:rFonts w:ascii="Courier New" w:hAnsi="Courier New"/>
          <w:sz w:val="18"/>
        </w:rPr>
        <w:t>RecentImpressions</w:t>
      </w:r>
      <w:r>
        <w:t xml:space="preserve"> is a Durable Object </w:t>
      </w:r>
      <w:r>
        <w:rPr>
          <w:b/>
        </w:rPr>
        <w:t>per creative</w:t>
      </w:r>
      <w:r>
        <w:t xml:space="preserve"> (</w:t>
      </w:r>
      <w:r>
        <w:rPr>
          <w:rFonts w:ascii="Courier New" w:hAnsi="Courier New"/>
          <w:sz w:val="18"/>
        </w:rPr>
        <w:t>idFromName(creativeId)</w:t>
      </w:r>
      <w:r>
        <w:t>),</w:t>
      </w:r>
    </w:p>
    <w:p>
      <w:r>
        <w:t>so all of a creative's impressions and its call lookups land on one instance with</w:t>
      </w:r>
    </w:p>
    <w:p>
      <w:r>
        <w:t>a small, recent working set.</w:t>
      </w:r>
    </w:p>
    <w:p>
      <w:pPr>
        <w:pStyle w:val="Heading2"/>
      </w:pPr>
      <w:r>
        <w:t>3. Why a separate matching store (not Analytics Engine)</w:t>
      </w:r>
    </w:p>
    <w:p>
      <w:r>
        <w:t xml:space="preserve">Analytics Engine is </w:t>
      </w:r>
      <w:r>
        <w:rPr>
          <w:b/>
        </w:rPr>
        <w:t>sampled</w:t>
      </w:r>
      <w:r>
        <w:t xml:space="preserve"> and explicitly cannot return individual rows, so</w:t>
      </w:r>
    </w:p>
    <w:p>
      <w:r>
        <w:t xml:space="preserve">it cannot do 1:1 matching. The </w:t>
      </w:r>
      <w:r>
        <w:rPr>
          <w:rFonts w:ascii="Courier New" w:hAnsi="Courier New"/>
          <w:sz w:val="18"/>
        </w:rPr>
        <w:t>RecentImpressions</w:t>
      </w:r>
      <w:r>
        <w:t xml:space="preserve"> DO holds a **full-fidelity,</w:t>
      </w:r>
    </w:p>
    <w:p>
      <w:r>
        <w:t xml:space="preserve">short-lived** set (only the last </w:t>
      </w:r>
      <w:r>
        <w:rPr>
          <w:rFonts w:ascii="Courier New" w:hAnsi="Courier New"/>
          <w:sz w:val="18"/>
        </w:rPr>
        <w:t>MATCH_WINDOW_MINUTES</w:t>
      </w:r>
      <w:r>
        <w:t>) purely for matching. AE</w:t>
      </w:r>
    </w:p>
    <w:p>
      <w:r>
        <w:t>remains the system of record for aggregate reporting.</w:t>
      </w:r>
    </w:p>
    <w:p>
      <w:r>
        <w:t xml:space="preserve">This DO is also the </w:t>
      </w:r>
      <w:r>
        <w:rPr>
          <w:b/>
        </w:rPr>
        <w:t>only</w:t>
      </w:r>
      <w:r>
        <w:t xml:space="preserve"> place we hold the </w:t>
      </w:r>
      <w:r>
        <w:rPr>
          <w:b/>
        </w:rPr>
        <w:t>raw</w:t>
      </w:r>
      <w:r>
        <w:t xml:space="preserve"> IP, </w:t>
      </w:r>
      <w:r>
        <w:rPr>
          <w:b/>
        </w:rPr>
        <w:t>raw</w:t>
      </w:r>
      <w:r>
        <w:t xml:space="preserve"> IFA, and</w:t>
      </w:r>
    </w:p>
    <w:p>
      <w:r>
        <w:t>household ID — the Universal Ads CAPI matches on these unhashed — and only for the</w:t>
      </w:r>
    </w:p>
    <w:p>
      <w:r>
        <w:t>attribution window. An alarm purges expired rows.</w:t>
      </w:r>
    </w:p>
    <w:p>
      <w:pPr>
        <w:pStyle w:val="Heading2"/>
      </w:pPr>
      <w:r>
        <w:t>4. Matching &amp; confidence (src/lib/match.ts)</w:t>
      </w:r>
    </w:p>
    <w:p>
      <w:r>
        <w:t xml:space="preserve">We pick one best candidate and score confidence in </w:t>
      </w:r>
      <w:r>
        <w:rPr>
          <w:rFonts w:ascii="Courier New" w:hAnsi="Courier New"/>
          <w:sz w:val="18"/>
        </w:rPr>
        <w:t>[0,1]</w:t>
      </w:r>
      <w:r>
        <w:t xml:space="preserve"> from three factors: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Intuition</w:t>
            </w:r>
          </w:p>
        </w:tc>
      </w:tr>
      <w:tr>
        <w:tc>
          <w:tcPr>
            <w:tcW w:type="dxa" w:w="2880"/>
          </w:tcPr>
          <w:p>
            <w:r>
              <w:t>Scarcity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1 candidate in-window → 1.0; decays as candidates grow</w:t>
            </w:r>
          </w:p>
        </w:tc>
      </w:tr>
      <w:tr>
        <w:tc>
          <w:tcPr>
            <w:tcW w:type="dxa" w:w="2880"/>
          </w:tcPr>
          <w:p>
            <w:r>
              <w:t>Time proximity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Closer to the call → higher</w:t>
            </w:r>
          </w:p>
        </w:tc>
      </w:tr>
      <w:tr>
        <w:tc>
          <w:tcPr>
            <w:tcW w:type="dxa" w:w="2880"/>
          </w:tcPr>
          <w:p>
            <w:r>
              <w:t>Geo agreement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Impression region/postal matching caller area-code → bonus</w:t>
            </w:r>
          </w:p>
        </w:tc>
      </w:tr>
    </w:tbl>
    <w:p/>
    <w:p>
      <w:pPr>
        <w:pStyle w:val="ListBullet"/>
      </w:pPr>
      <w:r>
        <w:t xml:space="preserve">Caller geo comes from the </w:t>
      </w:r>
      <w:r>
        <w:rPr>
          <w:b/>
        </w:rPr>
        <w:t>area code → state</w:t>
      </w:r>
      <w:r>
        <w:t xml:space="preserve"> map (</w:t>
      </w:r>
      <w:r>
        <w:rPr>
          <w:rFonts w:ascii="Courier New" w:hAnsi="Courier New"/>
          <w:sz w:val="18"/>
        </w:rPr>
        <w:t>src/lib/areacodes.ts</w:t>
      </w:r>
      <w:r>
        <w:t>),</w:t>
      </w:r>
    </w:p>
    <w:p>
      <w:r>
        <w:t xml:space="preserve">  compared against Cloudflare's </w:t>
      </w:r>
      <w:r>
        <w:rPr>
          <w:rFonts w:ascii="Courier New" w:hAnsi="Courier New"/>
          <w:sz w:val="18"/>
        </w:rPr>
        <w:t>cf.region</w:t>
      </w:r>
      <w:r>
        <w:t xml:space="preserve"> (full state name).</w:t>
      </w:r>
    </w:p>
    <w:p>
      <w:pPr>
        <w:pStyle w:val="ListBullet"/>
      </w:pPr>
      <w:r>
        <w:t xml:space="preserve">Geo is a </w:t>
      </w:r>
      <w:r>
        <w:rPr>
          <w:b/>
        </w:rPr>
        <w:t>soft</w:t>
      </w:r>
      <w:r>
        <w:t xml:space="preserve"> signal (number portability / mobile), so disagreement is a</w:t>
      </w:r>
    </w:p>
    <w:p>
      <w:r>
        <w:t xml:space="preserve">  mild penalty, never a disqualifier.</w:t>
      </w:r>
    </w:p>
    <w:p>
      <w:pPr>
        <w:pStyle w:val="ListBullet"/>
      </w:pPr>
      <w:r>
        <w:t xml:space="preserve">Ties break toward the </w:t>
      </w:r>
      <w:r>
        <w:rPr>
          <w:b/>
        </w:rPr>
        <w:t>most recent</w:t>
      </w:r>
      <w:r>
        <w:t xml:space="preserve"> impression.</w:t>
      </w:r>
    </w:p>
    <w:p>
      <w:pPr>
        <w:pStyle w:val="Heading2"/>
      </w:pPr>
      <w:r>
        <w:t>5. Universal Ads CAPI mapping (src/lib/capi.ts)</w:t>
      </w:r>
    </w:p>
    <w:p>
      <w:pPr>
        <w:ind w:left="360"/>
      </w:pPr>
      <w:r>
        <w:rPr>
          <w:b/>
          <w:i/>
        </w:rPr>
        <w:t>[CONFIRM WITH UA]</w:t>
      </w:r>
      <w:r>
        <w:t xml:space="preserve"> the Conversions API endpoint, authentication, event</w:t>
      </w:r>
    </w:p>
    <w:p>
      <w:pPr>
        <w:ind w:left="360"/>
      </w:pPr>
      <w:r>
        <w:rPr>
          <w:i/>
        </w:rPr>
        <w:t>schema, required identifier fields, hashing/encoding, and dedup key. The</w:t>
      </w:r>
    </w:p>
    <w:p>
      <w:pPr>
        <w:ind w:left="360"/>
      </w:pPr>
      <w:r>
        <w:rPr>
          <w:i/>
        </w:rPr>
        <w:t xml:space="preserve">mapping below is our </w:t>
      </w:r>
      <w:r>
        <w:rPr>
          <w:b/>
        </w:rPr>
        <w:t>proposed default</w:t>
      </w:r>
      <w:r>
        <w:t xml:space="preserve"> modeled on standard CTV CAPIs,</w:t>
      </w:r>
    </w:p>
    <w:p>
      <w:pPr>
        <w:ind w:left="360"/>
      </w:pPr>
      <w:r>
        <w:rPr>
          <w:i/>
        </w:rPr>
        <w:t>pending UA onboarding / Marketing API provisioning.</w:t>
      </w:r>
    </w:p>
    <w:p>
      <w:pPr>
        <w:pStyle w:val="ListBullet"/>
      </w:pPr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sz w:val="18"/>
        </w:rPr>
        <w:t>POST https://&lt;ua-capi-endpoint&gt;/v1/events</w:t>
      </w:r>
      <w:r>
        <w:t xml:space="preserve"> </w:t>
      </w:r>
      <w:r>
        <w:rPr>
          <w:b/>
        </w:rPr>
        <w:t>[CONFIRM WITH UA]</w:t>
      </w:r>
    </w:p>
    <w:p>
      <w:r>
        <w:t xml:space="preserve">  (test mode → validate-only endpoint). Controlled by </w:t>
      </w:r>
      <w:r>
        <w:rPr>
          <w:rFonts w:ascii="Courier New" w:hAnsi="Courier New"/>
          <w:sz w:val="18"/>
        </w:rPr>
        <w:t>CAPI_MODE</w:t>
      </w:r>
      <w:r>
        <w:t>.</w:t>
      </w:r>
    </w:p>
    <w:p>
      <w:pPr>
        <w:pStyle w:val="ListBullet"/>
      </w:pPr>
      <w:r>
        <w:rPr>
          <w:b/>
        </w:rPr>
        <w:t>Auth:</w:t>
      </w:r>
      <w:r>
        <w:t xml:space="preserve"> </w:t>
      </w:r>
      <w:r>
        <w:rPr>
          <w:rFonts w:ascii="Courier New" w:hAnsi="Courier New"/>
          <w:sz w:val="18"/>
        </w:rPr>
        <w:t>Authorization: Bearer &lt;CAPI_API_KEY&gt;</w:t>
      </w:r>
      <w:r>
        <w:t xml:space="preserve"> </w:t>
      </w:r>
      <w:r>
        <w:rPr>
          <w:b/>
        </w:rPr>
        <w:t>[CONFIRM WITH UA]</w:t>
      </w:r>
      <w:r>
        <w:t>.</w:t>
      </w:r>
    </w:p>
    <w:p>
      <w:pPr>
        <w:pStyle w:val="ListBullet"/>
      </w:pPr>
      <w:r>
        <w:rPr>
          <w:b/>
        </w:rPr>
        <w:t>Event:</w:t>
      </w:r>
      <w:r>
        <w:t xml:space="preserve"> </w:t>
      </w:r>
      <w:r>
        <w:rPr>
          <w:rFonts w:ascii="Courier New" w:hAnsi="Courier New"/>
          <w:sz w:val="18"/>
        </w:rPr>
        <w:t>event_name=LEAD</w:t>
      </w:r>
      <w:r>
        <w:t xml:space="preserve"> (configurable), </w:t>
      </w:r>
      <w:r>
        <w:rPr>
          <w:rFonts w:ascii="Courier New" w:hAnsi="Courier New"/>
          <w:sz w:val="18"/>
        </w:rPr>
        <w:t>event_type=conversion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event_source=phone_call</w:t>
      </w:r>
      <w:r>
        <w:t xml:space="preserve">, </w:t>
      </w:r>
      <w:r>
        <w:rPr>
          <w:rFonts w:ascii="Courier New" w:hAnsi="Courier New"/>
          <w:sz w:val="18"/>
        </w:rPr>
        <w:t>event_time=call start (unix s)</w:t>
      </w:r>
      <w:r>
        <w:t>.</w:t>
      </w:r>
    </w:p>
    <w:p>
      <w:pPr>
        <w:pStyle w:val="ListBullet"/>
      </w:pPr>
      <w:r>
        <w:rPr>
          <w:b/>
        </w:rPr>
        <w:t>`event_id`:</w:t>
      </w:r>
      <w:r>
        <w:t xml:space="preserve"> deterministic </w:t>
      </w:r>
      <w:r>
        <w:rPr>
          <w:rFonts w:ascii="Courier New" w:hAnsi="Courier New"/>
          <w:sz w:val="18"/>
        </w:rPr>
        <w:t>call_{callId}_{creativeId}</w:t>
      </w:r>
      <w:r>
        <w:t xml:space="preserve"> for UA dedup.</w:t>
      </w:r>
    </w:p>
    <w:p>
      <w:pPr>
        <w:pStyle w:val="ListBullet"/>
      </w:pPr>
      <w:r>
        <w:rPr>
          <w:b/>
        </w:rPr>
        <w:t>`user_data`</w:t>
      </w:r>
      <w:r>
        <w:t xml:space="preserve"> (must contain ≥1 identifier):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When sent</w:t>
            </w:r>
          </w:p>
        </w:tc>
      </w:tr>
      <w:tr>
        <w:tc>
          <w:tcPr>
            <w:tcW w:type="dxa" w:w="4320"/>
          </w:tcPr>
          <w:p>
            <w:r>
              <w:t>client_ip_address</w:t>
            </w:r>
          </w:p>
        </w:tc>
        <w:tc>
          <w:tcPr>
            <w:tcW w:type="dxa" w:w="4320"/>
          </w:tcPr>
          <w:p>
            <w:r>
              <w:t>best-guess impression IP (probabilistic)</w:t>
            </w:r>
          </w:p>
        </w:tc>
      </w:tr>
      <w:tr>
        <w:tc>
          <w:tcPr>
            <w:tcW w:type="dxa" w:w="4320"/>
          </w:tcPr>
          <w:p>
            <w:r>
              <w:t>ifa (device advertising ID)</w:t>
            </w:r>
          </w:p>
        </w:tc>
        <w:tc>
          <w:tcPr>
            <w:tcW w:type="dxa" w:w="4320"/>
          </w:tcPr>
          <w:p>
            <w:r>
              <w:t>best-guess impression IFA (probabilistic, non-LMT only)</w:t>
            </w:r>
          </w:p>
        </w:tc>
      </w:tr>
      <w:tr>
        <w:tc>
          <w:tcPr>
            <w:tcW w:type="dxa" w:w="4320"/>
          </w:tcPr>
          <w:p>
            <w:r>
              <w:t>household_id</w:t>
            </w:r>
          </w:p>
        </w:tc>
        <w:tc>
          <w:tcPr>
            <w:tcW w:type="dxa" w:w="4320"/>
          </w:tcPr>
          <w:p>
            <w:r>
              <w:t>best-guess impression household ID, if provided [CONFIRM WITH UA]</w:t>
            </w:r>
          </w:p>
        </w:tc>
      </w:tr>
      <w:tr>
        <w:tc>
          <w:tcPr>
            <w:tcW w:type="dxa" w:w="4320"/>
          </w:tcPr>
          <w:p>
            <w:r>
              <w:t>ph (sha256 of normalized phone)</w:t>
            </w:r>
          </w:p>
        </w:tc>
        <w:tc>
          <w:tcPr>
            <w:tcW w:type="dxa" w:w="4320"/>
          </w:tcPr>
          <w:p>
            <w:r>
              <w:t>always — the only certain identifier; satisfies UA's requirement on zero-match</w:t>
            </w:r>
          </w:p>
        </w:tc>
      </w:tr>
      <w:tr>
        <w:tc>
          <w:tcPr>
            <w:tcW w:type="dxa" w:w="4320"/>
          </w:tcPr>
          <w:p>
            <w:r>
              <w:t>st / zp</w:t>
            </w:r>
          </w:p>
        </w:tc>
        <w:tc>
          <w:tcPr>
            <w:tcW w:type="dxa" w:w="4320"/>
          </w:tcPr>
          <w:p>
            <w:r>
              <w:t>from best-guess impression geo, else caller area-code state</w:t>
            </w:r>
          </w:p>
        </w:tc>
      </w:tr>
    </w:tbl>
    <w:p/>
    <w:p>
      <w:pPr>
        <w:pStyle w:val="ListBullet"/>
      </w:pPr>
      <w:r>
        <w:rPr>
          <w:b/>
        </w:rPr>
        <w:t>Opt-out / LDU flag</w:t>
      </w:r>
      <w:r>
        <w:t xml:space="preserve"> when the best-guess impression was LMT **[CONFIRM WITH</w:t>
      </w:r>
    </w:p>
    <w:p>
      <w:r>
        <w:t xml:space="preserve">  UA — exact token]**.</w:t>
      </w:r>
    </w:p>
    <w:p>
      <w:pPr>
        <w:pStyle w:val="ListBullet"/>
      </w:pPr>
      <w:r>
        <w:rPr>
          <w:b/>
        </w:rPr>
        <w:t>`custom_data`</w:t>
      </w:r>
      <w:r>
        <w:t xml:space="preserve"> carries </w:t>
      </w:r>
      <w:r>
        <w:rPr>
          <w:rFonts w:ascii="Courier New" w:hAnsi="Courier New"/>
          <w:sz w:val="18"/>
        </w:rPr>
        <w:t>content_ids=[creativeId]</w:t>
      </w:r>
      <w:r>
        <w:t xml:space="preserve">, the </w:t>
      </w:r>
      <w:r>
        <w:rPr>
          <w:rFonts w:ascii="Courier New" w:hAnsi="Courier New"/>
          <w:sz w:val="18"/>
        </w:rPr>
        <w:t>match_confidence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match_candidates</w:t>
      </w:r>
      <w:r>
        <w:t xml:space="preserve">, </w:t>
      </w:r>
      <w:r>
        <w:rPr>
          <w:rFonts w:ascii="Courier New" w:hAnsi="Courier New"/>
          <w:sz w:val="18"/>
        </w:rPr>
        <w:t>match_type</w:t>
      </w:r>
      <w:r>
        <w:t xml:space="preserve"> (</w:t>
      </w:r>
      <w:r>
        <w:rPr>
          <w:rFonts w:ascii="Courier New" w:hAnsi="Courier New"/>
          <w:sz w:val="18"/>
        </w:rPr>
        <w:t>probabilistic_ip</w:t>
      </w:r>
      <w:r>
        <w:t>|</w:t>
      </w:r>
      <w:r>
        <w:rPr>
          <w:rFonts w:ascii="Courier New" w:hAnsi="Courier New"/>
          <w:sz w:val="18"/>
        </w:rPr>
        <w:t>phone_only</w:t>
      </w:r>
      <w:r>
        <w:t>), call</w:t>
      </w:r>
    </w:p>
    <w:p>
      <w:r>
        <w:t xml:space="preserve">  duration, and optional </w:t>
      </w:r>
      <w:r>
        <w:rPr>
          <w:rFonts w:ascii="Courier New" w:hAnsi="Courier New"/>
          <w:sz w:val="18"/>
        </w:rPr>
        <w:t>value</w:t>
      </w:r>
      <w:r>
        <w:t>/</w:t>
      </w:r>
      <w:r>
        <w:rPr>
          <w:rFonts w:ascii="Courier New" w:hAnsi="Courier New"/>
          <w:sz w:val="18"/>
        </w:rPr>
        <w:t>currency</w:t>
      </w:r>
      <w:r>
        <w:t xml:space="preserve"> for qualified sales.</w:t>
      </w:r>
    </w:p>
    <w:p>
      <w:pPr>
        <w:pStyle w:val="Heading3"/>
      </w:pPr>
      <w:r>
        <w:t>Example event (probabilistic match)</w:t>
      </w:r>
    </w:p>
    <w:p>
      <w:pPr>
        <w:ind w:left="240"/>
      </w:pPr>
      <w:r>
        <w:rPr>
          <w:rFonts w:ascii="Courier New" w:hAnsi="Courier New"/>
          <w:sz w:val="17"/>
        </w:rPr>
        <w:t>{</w:t>
        <w:br/>
        <w:t xml:space="preserve">  "event_group_id": "grp_default",</w:t>
        <w:br/>
        <w:t xml:space="preserve">  "events": [{</w:t>
        <w:br/>
        <w:t xml:space="preserve">    "event_id": "call_abc123_cre_hero",</w:t>
        <w:br/>
        <w:t xml:space="preserve">    "event_name": "LEAD",</w:t>
        <w:br/>
        <w:t xml:space="preserve">    "event_type": "conversion",</w:t>
        <w:br/>
        <w:t xml:space="preserve">    "event_time": 1700000000,</w:t>
        <w:br/>
        <w:t xml:space="preserve">    "event_source": "phone_call",</w:t>
        <w:br/>
        <w:t xml:space="preserve">    "user_data": {</w:t>
        <w:br/>
        <w:t xml:space="preserve">      "is_hashed": true,</w:t>
        <w:br/>
        <w:t xml:space="preserve">      "ph": "9f...e4",</w:t>
        <w:br/>
        <w:t xml:space="preserve">      "client_ip_address": "203.0.113.7",</w:t>
        <w:br/>
        <w:t xml:space="preserve">      "ifa": "a1b2c3d4-...",</w:t>
        <w:br/>
        <w:t xml:space="preserve">      "household_id": "hh_5f3c...",</w:t>
        <w:br/>
        <w:t xml:space="preserve">      "st": "California",</w:t>
        <w:br/>
        <w:t xml:space="preserve">      "zp": "94103"</w:t>
        <w:br/>
        <w:t xml:space="preserve">    },</w:t>
        <w:br/>
        <w:t xml:space="preserve">    "custom_data": {</w:t>
        <w:br/>
        <w:t xml:space="preserve">      "content_ids": ["cre_hero"],</w:t>
        <w:br/>
        <w:t xml:space="preserve">      "content_type": "product",</w:t>
        <w:br/>
        <w:t xml:space="preserve">      "match_confidence": 0.95,</w:t>
        <w:br/>
        <w:t xml:space="preserve">      "match_candidates": 1,</w:t>
        <w:br/>
        <w:t xml:space="preserve">      "match_type": "probabilistic_ip",</w:t>
        <w:br/>
        <w:t xml:space="preserve">      "call_duration_seconds": 120</w:t>
        <w:br/>
        <w:t xml:space="preserve">    },</w:t>
        <w:br/>
        <w:t xml:space="preserve">    "opt_out": "false"</w:t>
        <w:br/>
        <w:t xml:space="preserve">  }]</w:t>
        <w:br/>
        <w:t>}</w:t>
      </w:r>
    </w:p>
    <w:p>
      <w:pPr>
        <w:pStyle w:val="Heading2"/>
      </w:pPr>
      <w:r>
        <w:t>6. Accuracy &amp; limitations</w:t>
      </w:r>
    </w:p>
    <w:p>
      <w:pPr>
        <w:pStyle w:val="ListBullet"/>
      </w:pPr>
      <w:r>
        <w:rPr>
          <w:b/>
        </w:rPr>
        <w:t>Disambiguation depends on volume.</w:t>
      </w:r>
      <w:r>
        <w:t xml:space="preserve"> 1 in-window impression for the creative →</w:t>
      </w:r>
    </w:p>
    <w:p>
      <w:r>
        <w:t xml:space="preserve">  near-certain. Thousands → the single IFA/IP we send is a best guess (confidence</w:t>
      </w:r>
    </w:p>
    <w:p>
      <w:r>
        <w:t xml:space="preserve">  reflects this). A "within minutes" window + per-creative numbers keep candidate</w:t>
      </w:r>
    </w:p>
    <w:p>
      <w:r>
        <w:t xml:space="preserve">  sets small.</w:t>
      </w:r>
    </w:p>
    <w:p>
      <w:pPr>
        <w:pStyle w:val="ListBullet"/>
      </w:pPr>
      <w:r>
        <w:rPr>
          <w:b/>
        </w:rPr>
        <w:t>Area-code geo is approximate</w:t>
      </w:r>
      <w:r>
        <w:t xml:space="preserve"> (portability/mobile). It nudges, never gates.</w:t>
      </w:r>
    </w:p>
    <w:p>
      <w:pPr>
        <w:pStyle w:val="ListBullet"/>
      </w:pPr>
      <w:r>
        <w:rPr>
          <w:b/>
        </w:rPr>
        <w:t>Every match is a best guess, never a confirmed device</w:t>
      </w:r>
      <w:r>
        <w:t xml:space="preserve"> — we only ever have</w:t>
      </w:r>
    </w:p>
    <w:p>
      <w:r>
        <w:t xml:space="preserve">  the caller's phone number, so even a high-confidence single-candidate match is</w:t>
      </w:r>
    </w:p>
    <w:p>
      <w:r>
        <w:t xml:space="preserve">  probabilistic, not deterministic.</w:t>
      </w:r>
    </w:p>
    <w:p>
      <w:pPr>
        <w:pStyle w:val="ListBullet"/>
      </w:pPr>
      <w:r>
        <w:rPr>
          <w:b/>
        </w:rPr>
        <w:t>Zero-match conversions</w:t>
      </w:r>
      <w:r>
        <w:t xml:space="preserve"> (phone-only) let UA attribute on hashed phone / geo,</w:t>
      </w:r>
    </w:p>
    <w:p>
      <w:r>
        <w:t xml:space="preserve">  but are weaker than an in-window probabilistic match — flagged</w:t>
      </w:r>
    </w:p>
    <w:p>
      <w:r>
        <w:t xml:space="preserve">  </w:t>
      </w:r>
      <w:r>
        <w:rPr>
          <w:rFonts w:ascii="Courier New" w:hAnsi="Courier New"/>
          <w:sz w:val="18"/>
        </w:rPr>
        <w:t>match_type=phone_only</w:t>
      </w:r>
      <w:r>
        <w:t>.</w:t>
      </w:r>
    </w:p>
    <w:p>
      <w:pPr>
        <w:pStyle w:val="ListBullet"/>
      </w:pPr>
      <w:r>
        <w:rPr>
          <w:b/>
        </w:rPr>
        <w:t>LMT</w:t>
      </w:r>
      <w:r>
        <w:t xml:space="preserve"> impressions never contribute an IFA and fire with the UA opt-out/LDU</w:t>
      </w:r>
    </w:p>
    <w:p>
      <w:r>
        <w:t xml:space="preserve">  flag set.</w:t>
      </w:r>
    </w:p>
    <w:p>
      <w:pPr>
        <w:pStyle w:val="Heading2"/>
      </w:pPr>
      <w:r>
        <w:t>7. PBX webhook contract (POST /call)</w:t>
      </w:r>
    </w:p>
    <w:p>
      <w:r>
        <w:t xml:space="preserve">The in-house PBX posts JSON on call end, signed with </w:t>
      </w:r>
      <w:r>
        <w:rPr>
          <w:rFonts w:ascii="Courier New" w:hAnsi="Courier New"/>
          <w:sz w:val="18"/>
        </w:rPr>
        <w:t>CALL_HMAC_KEY</w:t>
      </w:r>
      <w:r>
        <w:t>.</w:t>
      </w:r>
    </w:p>
    <w:p>
      <w:r>
        <w:rPr>
          <w:b/>
        </w:rPr>
        <w:t>Headers:</w:t>
      </w:r>
      <w:r>
        <w:t xml:space="preserve"> </w:t>
      </w:r>
      <w:r>
        <w:rPr>
          <w:rFonts w:ascii="Courier New" w:hAnsi="Courier New"/>
          <w:sz w:val="18"/>
        </w:rPr>
        <w:t>x-signature: &lt;hex HMAC-SHA256 of the raw body&gt;</w:t>
      </w:r>
    </w:p>
    <w:p>
      <w:r>
        <w:rPr>
          <w:b/>
        </w:rPr>
        <w:t>Body:</w:t>
      </w:r>
    </w:p>
    <w:p>
      <w:pPr>
        <w:ind w:left="240"/>
      </w:pPr>
      <w:r>
        <w:rPr>
          <w:rFonts w:ascii="Courier New" w:hAnsi="Courier New"/>
          <w:sz w:val="17"/>
        </w:rPr>
        <w:t>{</w:t>
        <w:br/>
        <w:t xml:space="preserve">  "callId": "unique-call-id",</w:t>
        <w:br/>
        <w:t xml:space="preserve">  "dnis": "18005550100",</w:t>
        <w:br/>
        <w:t xml:space="preserve">  "ani": "+14155550142",</w:t>
        <w:br/>
        <w:t xml:space="preserve">  "startTime": 1700000000,</w:t>
        <w:br/>
        <w:t xml:space="preserve">  "durationSeconds": 120,</w:t>
        <w:br/>
        <w:t xml:space="preserve">  "saleValue": 49.99,</w:t>
        <w:br/>
        <w:t xml:space="preserve">  "currency": "USD"</w:t>
        <w:br/>
        <w:t>}</w:t>
      </w:r>
    </w:p>
    <w:p>
      <w:r>
        <w:rPr>
          <w:rFonts w:ascii="Courier New" w:hAnsi="Courier New"/>
          <w:sz w:val="18"/>
        </w:rPr>
        <w:t>saleValue</w:t>
      </w:r>
      <w:r>
        <w:t>/</w:t>
      </w:r>
      <w:r>
        <w:rPr>
          <w:rFonts w:ascii="Courier New" w:hAnsi="Courier New"/>
          <w:sz w:val="18"/>
        </w:rPr>
        <w:t>currency</w:t>
      </w:r>
      <w:r>
        <w:t xml:space="preserve"> are optional. </w:t>
      </w:r>
      <w:r>
        <w:rPr>
          <w:rFonts w:ascii="Courier New" w:hAnsi="Courier New"/>
          <w:sz w:val="18"/>
        </w:rPr>
        <w:t>dnis</w:t>
      </w:r>
      <w:r>
        <w:t xml:space="preserve"> must exist in the </w:t>
      </w:r>
      <w:r>
        <w:rPr>
          <w:rFonts w:ascii="Courier New" w:hAnsi="Courier New"/>
          <w:sz w:val="18"/>
        </w:rPr>
        <w:t>NUMBERS</w:t>
      </w:r>
      <w:r>
        <w:t xml:space="preserve"> registry</w:t>
      </w:r>
    </w:p>
    <w:p>
      <w:r>
        <w:t>(</w:t>
      </w:r>
      <w:r>
        <w:rPr>
          <w:rFonts w:ascii="Courier New" w:hAnsi="Courier New"/>
          <w:sz w:val="18"/>
        </w:rPr>
        <w:t>number:{e164}</w:t>
      </w:r>
      <w:r>
        <w:t xml:space="preserve"> → </w:t>
      </w:r>
      <w:r>
        <w:rPr>
          <w:rFonts w:ascii="Courier New" w:hAnsi="Courier New"/>
          <w:sz w:val="18"/>
        </w:rPr>
        <w:t>NumberMapping</w:t>
      </w:r>
      <w:r>
        <w:t>). Calls shorter than the qualify threshold</w:t>
      </w:r>
    </w:p>
    <w:p>
      <w:r>
        <w:t xml:space="preserve">return </w:t>
      </w:r>
      <w:r>
        <w:rPr>
          <w:rFonts w:ascii="Courier New" w:hAnsi="Courier New"/>
          <w:sz w:val="18"/>
        </w:rPr>
        <w:t>{"status":"not_qualified"}</w:t>
      </w:r>
      <w:r>
        <w:t xml:space="preserve"> and do not fire.</w:t>
      </w:r>
    </w:p>
    <w:p>
      <w:r>
        <w:rPr>
          <w:b/>
        </w:rPr>
        <w:t>Responses:</w:t>
      </w:r>
      <w:r>
        <w:t xml:space="preserve"> </w:t>
      </w:r>
      <w:r>
        <w:rPr>
          <w:rFonts w:ascii="Courier New" w:hAnsi="Courier New"/>
          <w:sz w:val="18"/>
        </w:rPr>
        <w:t>fired</w:t>
      </w:r>
      <w:r>
        <w:t xml:space="preserve"> | </w:t>
      </w:r>
      <w:r>
        <w:rPr>
          <w:rFonts w:ascii="Courier New" w:hAnsi="Courier New"/>
          <w:sz w:val="18"/>
        </w:rPr>
        <w:t>not_qualified</w:t>
      </w:r>
      <w:r>
        <w:t xml:space="preserve"> | </w:t>
      </w:r>
      <w:r>
        <w:rPr>
          <w:rFonts w:ascii="Courier New" w:hAnsi="Courier New"/>
          <w:sz w:val="18"/>
        </w:rPr>
        <w:t>unknown_number</w:t>
      </w:r>
      <w:r>
        <w:t xml:space="preserve"> | </w:t>
      </w:r>
      <w:r>
        <w:rPr>
          <w:rFonts w:ascii="Courier New" w:hAnsi="Courier New"/>
          <w:sz w:val="18"/>
        </w:rPr>
        <w:t>unauthorized</w:t>
      </w:r>
      <w:r>
        <w:t xml:space="preserve"> |</w:t>
      </w:r>
    </w:p>
    <w:p>
      <w:r>
        <w:rPr>
          <w:rFonts w:ascii="Courier New" w:hAnsi="Courier New"/>
          <w:sz w:val="18"/>
        </w:rPr>
        <w:t>skipped</w:t>
      </w:r>
      <w:r>
        <w:t xml:space="preserve"> (live mode without key) with match/confidence diagnostics.</w:t>
      </w:r>
    </w:p>
    <w:p>
      <w:pPr>
        <w:pStyle w:val="Heading2"/>
      </w:pPr>
      <w:r>
        <w:t>8.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MATCH_WINDOW_MINUTES</w:t>
            </w:r>
          </w:p>
        </w:tc>
        <w:tc>
          <w:tcPr>
            <w:tcW w:type="dxa" w:w="2880"/>
          </w:tcPr>
          <w:p>
            <w:r>
              <w:t>var</w:t>
            </w:r>
          </w:p>
        </w:tc>
        <w:tc>
          <w:tcPr>
            <w:tcW w:type="dxa" w:w="2880"/>
          </w:tcPr>
          <w:p>
            <w:r>
              <w:t>Impression→call attribution window (default 60)</w:t>
            </w:r>
          </w:p>
        </w:tc>
      </w:tr>
      <w:tr>
        <w:tc>
          <w:tcPr>
            <w:tcW w:type="dxa" w:w="2880"/>
          </w:tcPr>
          <w:p>
            <w:r>
              <w:t>QUALIFY_SECONDS</w:t>
            </w:r>
          </w:p>
        </w:tc>
        <w:tc>
          <w:tcPr>
            <w:tcW w:type="dxa" w:w="2880"/>
          </w:tcPr>
          <w:p>
            <w:r>
              <w:t>var</w:t>
            </w:r>
          </w:p>
        </w:tc>
        <w:tc>
          <w:tcPr>
            <w:tcW w:type="dxa" w:w="2880"/>
          </w:tcPr>
          <w:p>
            <w:r>
              <w:t>Min call duration to qualify (default 60)</w:t>
            </w:r>
          </w:p>
        </w:tc>
      </w:tr>
      <w:tr>
        <w:tc>
          <w:tcPr>
            <w:tcW w:type="dxa" w:w="2880"/>
          </w:tcPr>
          <w:p>
            <w:r>
              <w:t>CAPI_MODE</w:t>
            </w:r>
          </w:p>
        </w:tc>
        <w:tc>
          <w:tcPr>
            <w:tcW w:type="dxa" w:w="2880"/>
          </w:tcPr>
          <w:p>
            <w:r>
              <w:t>var</w:t>
            </w:r>
          </w:p>
        </w:tc>
        <w:tc>
          <w:tcPr>
            <w:tcW w:type="dxa" w:w="2880"/>
          </w:tcPr>
          <w:p>
            <w:r>
              <w:t>test (default, no ingestion) or live</w:t>
            </w:r>
          </w:p>
        </w:tc>
      </w:tr>
      <w:tr>
        <w:tc>
          <w:tcPr>
            <w:tcW w:type="dxa" w:w="2880"/>
          </w:tcPr>
          <w:p>
            <w:r>
              <w:t>CAPI_EVENT_GROUP_ID</w:t>
            </w:r>
          </w:p>
        </w:tc>
        <w:tc>
          <w:tcPr>
            <w:tcW w:type="dxa" w:w="2880"/>
          </w:tcPr>
          <w:p>
            <w:r>
              <w:t>var</w:t>
            </w:r>
          </w:p>
        </w:tc>
        <w:tc>
          <w:tcPr>
            <w:tcW w:type="dxa" w:w="2880"/>
          </w:tcPr>
          <w:p>
            <w:r>
              <w:t>Default UA event group (overridable per number)</w:t>
            </w:r>
          </w:p>
        </w:tc>
      </w:tr>
      <w:tr>
        <w:tc>
          <w:tcPr>
            <w:tcW w:type="dxa" w:w="2880"/>
          </w:tcPr>
          <w:p>
            <w:r>
              <w:t>CAPI_EVENT_NAME</w:t>
            </w:r>
          </w:p>
        </w:tc>
        <w:tc>
          <w:tcPr>
            <w:tcW w:type="dxa" w:w="2880"/>
          </w:tcPr>
          <w:p>
            <w:r>
              <w:t>var</w:t>
            </w:r>
          </w:p>
        </w:tc>
        <w:tc>
          <w:tcPr>
            <w:tcW w:type="dxa" w:w="2880"/>
          </w:tcPr>
          <w:p>
            <w:r>
              <w:t>LEAD (configurable)</w:t>
            </w:r>
          </w:p>
        </w:tc>
      </w:tr>
      <w:tr>
        <w:tc>
          <w:tcPr>
            <w:tcW w:type="dxa" w:w="2880"/>
          </w:tcPr>
          <w:p>
            <w:r>
              <w:t>CAPI_API_KEY</w:t>
            </w:r>
          </w:p>
        </w:tc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Universal Ads CAPI bearer token</w:t>
            </w:r>
          </w:p>
        </w:tc>
      </w:tr>
      <w:tr>
        <w:tc>
          <w:tcPr>
            <w:tcW w:type="dxa" w:w="2880"/>
          </w:tcPr>
          <w:p>
            <w:r>
              <w:t>CALL_HMAC_KEY</w:t>
            </w:r>
          </w:p>
        </w:tc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PBX webhook signing key</w:t>
            </w:r>
          </w:p>
        </w:tc>
      </w:tr>
      <w:tr>
        <w:tc>
          <w:tcPr>
            <w:tcW w:type="dxa" w:w="2880"/>
          </w:tcPr>
          <w:p>
            <w:r>
              <w:t>NUMBERS</w:t>
            </w:r>
          </w:p>
        </w:tc>
        <w:tc>
          <w:tcPr>
            <w:tcW w:type="dxa" w:w="2880"/>
          </w:tcPr>
          <w:p>
            <w:r>
              <w:t>KV</w:t>
            </w:r>
          </w:p>
        </w:tc>
        <w:tc>
          <w:tcPr>
            <w:tcW w:type="dxa" w:w="2880"/>
          </w:tcPr>
          <w:p>
            <w:r>
              <w:t>number:{e164} → {creativeId,campaignId,advertiserId,...}</w:t>
            </w:r>
          </w:p>
        </w:tc>
      </w:tr>
    </w:tbl>
    <w:p/>
    <w:p>
      <w:r>
        <w:t>Register a tracking number:</w:t>
      </w:r>
    </w:p>
    <w:p>
      <w:pPr>
        <w:ind w:left="240"/>
      </w:pPr>
      <w:r>
        <w:rPr>
          <w:rFonts w:ascii="Courier New" w:hAnsi="Courier New"/>
          <w:sz w:val="17"/>
        </w:rPr>
        <w:t>wrangler kv key put --binding NUMBERS "number:18005550100" \</w:t>
        <w:br/>
        <w:t xml:space="preserve">  '{"creativeId":"cre_hero","campaignId":"camp_spring","advertiserId":"adv_acme"}'</w:t>
      </w:r>
    </w:p>
    <w:p>
      <w:pPr>
        <w:pStyle w:val="Heading2"/>
      </w:pPr>
      <w:r>
        <w:t>9. Go-live checklist</w:t>
      </w:r>
    </w:p>
    <w:p>
      <w:pPr>
        <w:pStyle w:val="ListNumber"/>
      </w:pPr>
      <w:r>
        <w:t xml:space="preserve">Keep </w:t>
      </w:r>
      <w:r>
        <w:rPr>
          <w:rFonts w:ascii="Courier New" w:hAnsi="Courier New"/>
          <w:sz w:val="18"/>
        </w:rPr>
        <w:t>CAPI_MODE=test</w:t>
      </w:r>
      <w:r>
        <w:t xml:space="preserve"> and confirm payloads via UA's validate-only endpoint.</w:t>
      </w:r>
    </w:p>
    <w:p>
      <w:pPr>
        <w:pStyle w:val="ListNumber"/>
      </w:pPr>
      <w:r>
        <w:t xml:space="preserve">Get the </w:t>
      </w:r>
      <w:r>
        <w:rPr>
          <w:b/>
        </w:rPr>
        <w:t>API key</w:t>
      </w:r>
      <w:r>
        <w:t xml:space="preserve">, </w:t>
      </w:r>
      <w:r>
        <w:rPr>
          <w:b/>
        </w:rPr>
        <w:t>endpoint</w:t>
      </w:r>
      <w:r>
        <w:t xml:space="preserve">, </w:t>
      </w:r>
      <w:r>
        <w:rPr>
          <w:b/>
        </w:rPr>
        <w:t>event schema</w:t>
      </w:r>
      <w:r>
        <w:t xml:space="preserve">, and </w:t>
      </w:r>
      <w:r>
        <w:rPr>
          <w:b/>
        </w:rPr>
        <w:t>event_group_id</w:t>
      </w:r>
    </w:p>
    <w:p>
      <w:r>
        <w:t xml:space="preserve">   from Universal Ads onboarding → Conversions API </w:t>
      </w:r>
      <w:r>
        <w:rPr>
          <w:b/>
        </w:rPr>
        <w:t>[CONFIRM WITH UA]</w:t>
      </w:r>
      <w:r>
        <w:t>.</w:t>
      </w:r>
    </w:p>
    <w:p>
      <w:pPr>
        <w:pStyle w:val="ListNumber"/>
      </w:pPr>
      <w:r>
        <w:t xml:space="preserve">Set </w:t>
      </w:r>
      <w:r>
        <w:rPr>
          <w:rFonts w:ascii="Courier New" w:hAnsi="Courier New"/>
          <w:sz w:val="18"/>
        </w:rPr>
        <w:t>CAPI_API_KEY</w:t>
      </w:r>
      <w:r>
        <w:t xml:space="preserve"> secret and </w:t>
      </w:r>
      <w:r>
        <w:rPr>
          <w:rFonts w:ascii="Courier New" w:hAnsi="Courier New"/>
          <w:sz w:val="18"/>
        </w:rPr>
        <w:t>CAPI_EVENT_GROUP_ID</w:t>
      </w:r>
      <w:r>
        <w:t xml:space="preserve">; flip </w:t>
      </w:r>
      <w:r>
        <w:rPr>
          <w:rFonts w:ascii="Courier New" w:hAnsi="Courier New"/>
          <w:sz w:val="18"/>
        </w:rPr>
        <w:t>CAPI_MODE=live</w:t>
      </w:r>
      <w:r>
        <w:t>.</w:t>
      </w:r>
    </w:p>
    <w:p>
      <w:pPr>
        <w:pStyle w:val="ListNumber"/>
      </w:pPr>
      <w:r>
        <w:t>Validate a few real calls end-to-end; confirm conversions appear in Universal</w:t>
      </w:r>
    </w:p>
    <w:p>
      <w:r>
        <w:t xml:space="preserve">   Ads reporting.</w:t>
      </w:r>
    </w:p>
    <w:p>
      <w:pPr>
        <w:pStyle w:val="ListNumber"/>
      </w:pPr>
      <w:r>
        <w:t>Reconcile conversion volume vs. qualified-call volume.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