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Impression Tracker Integration — Universal Ads Onboarding</w:t>
      </w:r>
    </w:p>
    <w:p>
      <w:r>
        <w:rPr>
          <w:b/>
        </w:rPr>
        <w:t>Audience:</w:t>
      </w:r>
      <w:r>
        <w:t xml:space="preserve"> Universal Ads Ad Operations / Measurement onboarding team</w:t>
      </w:r>
    </w:p>
    <w:p>
      <w:r>
        <w:rPr>
          <w:b/>
        </w:rPr>
        <w:t>Purpose:</w:t>
      </w:r>
      <w:r>
        <w:t xml:space="preserve"> Provide the sample impression pixel, the full list of macros we</w:t>
      </w:r>
    </w:p>
    <w:p>
      <w:r>
        <w:t>require, and a concrete example of the recorded output, so Universal Ads /</w:t>
      </w:r>
    </w:p>
    <w:p>
      <w:r>
        <w:t>FreeWheel can validate our partner impression tracker.</w:t>
      </w:r>
    </w:p>
    <w:p>
      <w:pPr>
        <w:pStyle w:val="Heading2"/>
      </w:pPr>
      <w:r>
        <w:t>0. TL;DR — Direct Answers to Your Questions</w:t>
      </w:r>
    </w:p>
    <w:p>
      <w:pPr>
        <w:ind w:left="360"/>
      </w:pPr>
      <w:r>
        <w:rPr>
          <w:b/>
          <w:i/>
        </w:rPr>
        <w:t>Q1: "Send a sample of your impression tracker."</w:t>
      </w:r>
    </w:p>
    <w:p>
      <w:pPr>
        <w:ind w:left="360"/>
      </w:pPr>
      <w:r>
        <w:rPr>
          <w:i/>
        </w:rPr>
        <w:t>See [§2 Sample Impression Pixel](#2-sample-impression-pixel). It is a single</w:t>
      </w:r>
    </w:p>
    <w:p>
      <w:pPr>
        <w:ind w:left="360"/>
      </w:pPr>
      <w:r>
        <w:rPr>
          <w:i/>
        </w:rPr>
        <w:t xml:space="preserve">HTTPS </w:t>
      </w:r>
      <w:r>
        <w:rPr>
          <w:rFonts w:ascii="Courier New" w:hAnsi="Courier New"/>
          <w:sz w:val="18"/>
        </w:rPr>
        <w:t>GET</w:t>
      </w:r>
      <w:r>
        <w:t xml:space="preserve"> to a 1×1 GIF endpoint, no spaces, impression-only, fired on the</w:t>
      </w:r>
    </w:p>
    <w:p>
      <w:pPr>
        <w:ind w:left="360"/>
      </w:pPr>
      <w:r>
        <w:rPr>
          <w:i/>
        </w:rPr>
        <w:t xml:space="preserve">VAST </w:t>
      </w:r>
      <w:r>
        <w:rPr>
          <w:b/>
        </w:rPr>
        <w:t>Impression</w:t>
      </w:r>
      <w:r>
        <w:t xml:space="preserve"> event.</w:t>
      </w:r>
    </w:p>
    <w:p>
      <w:pPr>
        <w:ind w:left="360"/>
      </w:pPr>
      <w:r>
        <w:rPr>
          <w:b/>
          <w:i/>
        </w:rPr>
        <w:t>Q2: "And all the macros that you require."</w:t>
      </w:r>
    </w:p>
    <w:p>
      <w:pPr>
        <w:ind w:left="360"/>
      </w:pPr>
      <w:r>
        <w:rPr>
          <w:i/>
        </w:rPr>
        <w:t>See [§3 Macros We Require](#3-macros-we-require). We need the device</w:t>
      </w:r>
    </w:p>
    <w:p>
      <w:pPr>
        <w:ind w:left="360"/>
      </w:pPr>
      <w:r>
        <w:rPr>
          <w:i/>
        </w:rPr>
        <w:t>advertising ID, limit-ad-tracking, and cachebuster macros (IAB/VAST), plus an</w:t>
      </w:r>
    </w:p>
    <w:p>
      <w:pPr>
        <w:ind w:left="360"/>
      </w:pPr>
      <w:r>
        <w:rPr>
          <w:i/>
        </w:rPr>
        <w:t>optional household ID and app/bundle. Everything else (</w:t>
      </w:r>
      <w:r>
        <w:rPr>
          <w:rFonts w:ascii="Courier New" w:hAnsi="Courier New"/>
          <w:sz w:val="18"/>
        </w:rPr>
        <w:t>campaign_id</w:t>
      </w:r>
      <w:r>
        <w:t>,</w:t>
      </w:r>
    </w:p>
    <w:p>
      <w:pPr>
        <w:ind w:left="360"/>
      </w:pPr>
      <w:r>
        <w:rPr>
          <w:rFonts w:ascii="Courier New" w:hAnsi="Courier New"/>
          <w:i/>
          <w:sz w:val="18"/>
        </w:rPr>
        <w:t>creative_id</w:t>
      </w:r>
      <w:r>
        <w:t xml:space="preserve">, </w:t>
      </w:r>
      <w:r>
        <w:rPr>
          <w:rFonts w:ascii="Courier New" w:hAnsi="Courier New"/>
          <w:sz w:val="18"/>
        </w:rPr>
        <w:t>advertiser_id</w:t>
      </w:r>
      <w:r>
        <w:t xml:space="preserve">, </w:t>
      </w:r>
      <w:r>
        <w:rPr>
          <w:rFonts w:ascii="Courier New" w:hAnsi="Courier New"/>
          <w:sz w:val="18"/>
        </w:rPr>
        <w:t>exp</w:t>
      </w:r>
      <w:r>
        <w:t xml:space="preserve">, </w:t>
      </w:r>
      <w:r>
        <w:rPr>
          <w:rFonts w:ascii="Courier New" w:hAnsi="Courier New"/>
          <w:sz w:val="18"/>
        </w:rPr>
        <w:t>sig</w:t>
      </w:r>
      <w:r>
        <w:t xml:space="preserve">) is </w:t>
      </w:r>
      <w:r>
        <w:rPr>
          <w:b/>
        </w:rPr>
        <w:t>pre-filled by us</w:t>
      </w:r>
      <w:r>
        <w:t xml:space="preserve"> when we</w:t>
      </w:r>
    </w:p>
    <w:p>
      <w:pPr>
        <w:ind w:left="360"/>
      </w:pPr>
      <w:r>
        <w:rPr>
          <w:i/>
        </w:rPr>
        <w:t>hand you the tag.</w:t>
      </w:r>
    </w:p>
    <w:p>
      <w:pPr>
        <w:ind w:left="360"/>
      </w:pPr>
      <w:r>
        <w:rPr>
          <w:i/>
        </w:rPr>
        <w:t>**Q3: "Do you have an example of an output of what that would look like in</w:t>
      </w:r>
    </w:p>
    <w:p>
      <w:pPr>
        <w:ind w:left="360"/>
      </w:pPr>
      <w:r>
        <w:rPr>
          <w:i/>
        </w:rPr>
        <w:t>your recording?"**</w:t>
      </w:r>
    </w:p>
    <w:p>
      <w:pPr>
        <w:ind w:left="360"/>
      </w:pPr>
      <w:r>
        <w:rPr>
          <w:i/>
        </w:rPr>
        <w:t>Yes — see [§5 Example Recorded Output](#5-example-recorded-output). We show the</w:t>
      </w:r>
    </w:p>
    <w:p>
      <w:pPr>
        <w:ind w:left="360"/>
      </w:pPr>
      <w:r>
        <w:rPr>
          <w:i/>
        </w:rPr>
        <w:t>raw request we receive, the row we write to our analytics store, and the daily</w:t>
      </w:r>
    </w:p>
    <w:p>
      <w:pPr>
        <w:ind w:left="360"/>
      </w:pPr>
      <w:r>
        <w:rPr>
          <w:i/>
        </w:rPr>
        <w:t>aggregated export record.</w:t>
      </w:r>
    </w:p>
    <w:p>
      <w:pPr>
        <w:pStyle w:val="Heading2"/>
      </w:pPr>
      <w:r>
        <w:t>1. Tag Properties (Compliance Checklist)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Our Tag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Tag type</w:t>
            </w:r>
          </w:p>
        </w:tc>
        <w:tc>
          <w:tcPr>
            <w:tcW w:type="dxa" w:w="2880"/>
          </w:tcPr>
          <w:p>
            <w:r>
              <w:t>Impression only (no click / quartile / VAST wrapper / VPAID)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Protocol</w:t>
            </w:r>
          </w:p>
        </w:tc>
        <w:tc>
          <w:tcPr>
            <w:tcW w:type="dxa" w:w="2880"/>
          </w:tcPr>
          <w:p>
            <w:r>
              <w:t>HTTPS only (HTTP is rejected)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Spaces in URL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Placement</w:t>
            </w:r>
          </w:p>
        </w:tc>
        <w:tc>
          <w:tcPr>
            <w:tcW w:type="dxa" w:w="2880"/>
          </w:tcPr>
          <w:p>
            <w:r>
              <w:t>Attached to creative at the ad-server level; fires on VAST Impression event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Unwrapped</w:t>
            </w:r>
          </w:p>
        </w:tc>
        <w:tc>
          <w:tcPr>
            <w:tcW w:type="dxa" w:w="2880"/>
          </w:tcPr>
          <w:p>
            <w:r>
              <w:t>Single direct beacon, no redirects/wrapping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Tags per creative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Response</w:t>
            </w:r>
          </w:p>
        </w:tc>
        <w:tc>
          <w:tcPr>
            <w:tcW w:type="dxa" w:w="2880"/>
          </w:tcPr>
          <w:p>
            <w:r>
              <w:t>200 OK, 1×1 transparent GIF, Cache-Control: no-store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Partner tracker permitted on creative</w:t>
            </w:r>
          </w:p>
        </w:tc>
        <w:tc>
          <w:tcPr>
            <w:tcW w:type="dxa" w:w="2880"/>
          </w:tcPr>
          <w:p>
            <w:r>
              <w:t>[CONFIRM WITH UA] during certification</w:t>
            </w:r>
          </w:p>
        </w:tc>
        <w:tc>
          <w:tcPr>
            <w:tcW w:type="dxa" w:w="2880"/>
          </w:tcPr>
          <w:p>
            <w:r>
              <w:t>⏳</w:t>
            </w:r>
          </w:p>
        </w:tc>
      </w:tr>
    </w:tbl>
    <w:p/>
    <w:p>
      <w:r>
        <w:t>The endpoint is served on Cloudflare's global edge, so the beacon resolves to</w:t>
      </w:r>
    </w:p>
    <w:p>
      <w:r>
        <w:t>the nearest PoP for low latency.</w:t>
      </w:r>
    </w:p>
    <w:p>
      <w:pPr>
        <w:pStyle w:val="Heading2"/>
      </w:pPr>
      <w:r>
        <w:t>2. Sample Impression Pixel</w:t>
      </w:r>
    </w:p>
    <w:p>
      <w:r>
        <w:t>This is exactly what we will deliver into the creative's impression tracker</w:t>
      </w:r>
    </w:p>
    <w:p>
      <w:r>
        <w:t>field. Universal Ads / FreeWheel replaces the VAST macros at fire time.</w:t>
      </w:r>
    </w:p>
    <w:p>
      <w:r>
        <w:rPr>
          <w:b/>
        </w:rPr>
        <w:t>Tag as delivered to UA (with macros unfilled):</w:t>
      </w:r>
    </w:p>
    <w:p>
      <w:pPr>
        <w:ind w:left="240"/>
      </w:pPr>
      <w:r>
        <w:rPr>
          <w:rFonts w:ascii="Courier New" w:hAnsi="Courier New"/>
          <w:sz w:val="17"/>
        </w:rPr>
        <w:t>https://tracker.example.com/pixel?advertiser_id=adv_acme&amp;campaign_id=camp_spring24&amp;creative_id=cre_30s_hero&amp;exp=1735689600&amp;sig=9f1c2a7b4e8d3056c1a9f4b2e7d80c5316a2b9f4e1c7d0a3b6e9f2c5d8a1b4e7f0&amp;ifa=[IFA]&amp;ifa_type=[IFATYPE]&amp;lmt=[LIMITADTRACKING]&amp;app_id=[APPBUNDLE]&amp;cb=[CACHEBUSTING]</w:t>
      </w:r>
    </w:p>
    <w:p>
      <w:pPr>
        <w:ind w:left="360"/>
      </w:pPr>
      <w:r>
        <w:rPr>
          <w:i/>
        </w:rPr>
        <w:t xml:space="preserve">The </w:t>
      </w:r>
      <w:r>
        <w:rPr>
          <w:rFonts w:ascii="Courier New" w:hAnsi="Courier New"/>
          <w:sz w:val="18"/>
        </w:rPr>
        <w:t>sig</w:t>
      </w:r>
      <w:r>
        <w:t xml:space="preserve"> is a 64-char hex string; the real tag contains no spaces.</w:t>
      </w:r>
    </w:p>
    <w:p>
      <w:pPr>
        <w:ind w:left="360"/>
      </w:pPr>
      <w:r>
        <w:rPr>
          <w:b/>
          <w:i/>
        </w:rPr>
        <w:t>[CONFIRM WITH UA]</w:t>
      </w:r>
      <w:r>
        <w:t xml:space="preserve"> the exact macro tokens; the </w:t>
      </w:r>
      <w:r>
        <w:rPr>
          <w:rFonts w:ascii="Courier New" w:hAnsi="Courier New"/>
          <w:sz w:val="18"/>
        </w:rPr>
        <w:t>[IFA]</w:t>
      </w:r>
      <w:r>
        <w:t xml:space="preserve"> / </w:t>
      </w:r>
      <w:r>
        <w:rPr>
          <w:rFonts w:ascii="Courier New" w:hAnsi="Courier New"/>
          <w:sz w:val="18"/>
        </w:rPr>
        <w:t>[LIMITADTRACKING]</w:t>
      </w:r>
    </w:p>
    <w:p>
      <w:pPr>
        <w:ind w:left="360"/>
      </w:pPr>
      <w:r>
        <w:rPr>
          <w:i/>
        </w:rPr>
        <w:t xml:space="preserve">/ </w:t>
      </w:r>
      <w:r>
        <w:rPr>
          <w:rFonts w:ascii="Courier New" w:hAnsi="Courier New"/>
          <w:sz w:val="18"/>
        </w:rPr>
        <w:t>[CACHEBUSTING]</w:t>
      </w:r>
      <w:r>
        <w:t xml:space="preserve"> / </w:t>
      </w:r>
      <w:r>
        <w:rPr>
          <w:rFonts w:ascii="Courier New" w:hAnsi="Courier New"/>
          <w:sz w:val="18"/>
        </w:rPr>
        <w:t>[APPBUNDLE]</w:t>
      </w:r>
      <w:r>
        <w:t xml:space="preserve"> above are the IAB/VAST defaults and we will</w:t>
      </w:r>
    </w:p>
    <w:p>
      <w:pPr>
        <w:ind w:left="360"/>
      </w:pPr>
      <w:r>
        <w:rPr>
          <w:i/>
        </w:rPr>
        <w:t>regenerate to match FreeWheel's tokens if they differ.</w:t>
      </w:r>
    </w:p>
    <w:p>
      <w:r>
        <w:rPr>
          <w:b/>
        </w:rPr>
        <w:t>Same tag, after UA/FreeWheel fills the macros on a real device:</w:t>
      </w:r>
    </w:p>
    <w:p>
      <w:pPr>
        <w:ind w:left="240"/>
      </w:pPr>
      <w:r>
        <w:rPr>
          <w:rFonts w:ascii="Courier New" w:hAnsi="Courier New"/>
          <w:sz w:val="17"/>
        </w:rPr>
        <w:t>https://tracker.example.com/pixel?advertiser_id=adv_acme&amp;campaign_id=camp_spring24&amp;creative_id=cre_30s_hero&amp;exp=1735689600&amp;sig=9f1c2a7b4e8d3056c1a9f4b2e7d80c5316a2b9f4e1c7d0a3b6e9f2c5d8a1b4e7f0&amp;ifa=a1b2c3d4-e5f6-7890-abcd-ef1234567890&amp;ifa_type=rida&amp;lmt=0&amp;app_id=com.example.channel&amp;cb=8675309421</w:t>
      </w:r>
    </w:p>
    <w:p>
      <w:pPr>
        <w:pStyle w:val="Heading3"/>
      </w:pPr>
      <w:r>
        <w:t>2.1 Why some params are pre-filled by us</w:t>
      </w:r>
    </w:p>
    <w:p>
      <w:r>
        <w:t>We sign each tag with an HMAC so impressions cannot be spoofed or a captured URL</w:t>
      </w:r>
    </w:p>
    <w:p>
      <w:r>
        <w:t>re-pointed to a different campaign. That means **we generate the per-creative tag</w:t>
      </w:r>
    </w:p>
    <w:p>
      <w:r>
        <w:t xml:space="preserve">for you** with </w:t>
      </w:r>
      <w:r>
        <w:rPr>
          <w:rFonts w:ascii="Courier New" w:hAnsi="Courier New"/>
          <w:sz w:val="18"/>
        </w:rPr>
        <w:t>advertiser_id</w:t>
      </w:r>
      <w:r>
        <w:t xml:space="preserve">, </w:t>
      </w:r>
      <w:r>
        <w:rPr>
          <w:rFonts w:ascii="Courier New" w:hAnsi="Courier New"/>
          <w:sz w:val="18"/>
        </w:rPr>
        <w:t>campaign_id</w:t>
      </w:r>
      <w:r>
        <w:t xml:space="preserve">, </w:t>
      </w:r>
      <w:r>
        <w:rPr>
          <w:rFonts w:ascii="Courier New" w:hAnsi="Courier New"/>
          <w:sz w:val="18"/>
        </w:rPr>
        <w:t>creative_id</w:t>
      </w:r>
      <w:r>
        <w:t xml:space="preserve">, </w:t>
      </w:r>
      <w:r>
        <w:rPr>
          <w:rFonts w:ascii="Courier New" w:hAnsi="Courier New"/>
          <w:sz w:val="18"/>
        </w:rPr>
        <w:t>exp</w:t>
      </w:r>
      <w:r>
        <w:t xml:space="preserve"> (expiry), and</w:t>
      </w:r>
    </w:p>
    <w:p>
      <w:r>
        <w:rPr>
          <w:rFonts w:ascii="Courier New" w:hAnsi="Courier New"/>
          <w:sz w:val="18"/>
        </w:rPr>
        <w:t>sig</w:t>
      </w:r>
      <w:r>
        <w:t xml:space="preserve"> (signature) already embedded. You only need to ensure the ad server fills</w:t>
      </w:r>
    </w:p>
    <w:p>
      <w:r>
        <w:t>the device-level macros in §3.</w:t>
      </w:r>
    </w:p>
    <w:p>
      <w:pPr>
        <w:pStyle w:val="Heading2"/>
      </w:pPr>
      <w:r>
        <w:t>3. Macros We Require</w:t>
      </w:r>
    </w:p>
    <w:p>
      <w:pPr>
        <w:pStyle w:val="Heading3"/>
      </w:pPr>
      <w:r>
        <w:t>3.1 IAB / VAST macros UA/FreeWheel must populate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URL param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VAST macro (proposed)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we need it</w:t>
            </w:r>
          </w:p>
        </w:tc>
      </w:tr>
      <w:tr>
        <w:tc>
          <w:tcPr>
            <w:tcW w:type="dxa" w:w="2160"/>
          </w:tcPr>
          <w:p>
            <w:r>
              <w:t>ifa</w:t>
            </w:r>
          </w:p>
        </w:tc>
        <w:tc>
          <w:tcPr>
            <w:tcW w:type="dxa" w:w="2160"/>
          </w:tcPr>
          <w:p>
            <w:r>
              <w:t>[IFA]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Device advertising ID (RIDA/IDFA/AAID). Used (hashed) for deduplication, reach, and attribution.</w:t>
            </w:r>
          </w:p>
        </w:tc>
      </w:tr>
      <w:tr>
        <w:tc>
          <w:tcPr>
            <w:tcW w:type="dxa" w:w="2160"/>
          </w:tcPr>
          <w:p>
            <w:r>
              <w:t>ifa_type</w:t>
            </w:r>
          </w:p>
        </w:tc>
        <w:tc>
          <w:tcPr>
            <w:tcW w:type="dxa" w:w="2160"/>
          </w:tcPr>
          <w:p>
            <w:r>
              <w:t>[IFATYPE]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  <w:tc>
          <w:tcPr>
            <w:tcW w:type="dxa" w:w="2160"/>
          </w:tcPr>
          <w:p>
            <w:r>
              <w:t>Identifies the ID namespace/device type.</w:t>
            </w:r>
          </w:p>
        </w:tc>
      </w:tr>
      <w:tr>
        <w:tc>
          <w:tcPr>
            <w:tcW w:type="dxa" w:w="2160"/>
          </w:tcPr>
          <w:p>
            <w:r>
              <w:t>lmt</w:t>
            </w:r>
          </w:p>
        </w:tc>
        <w:tc>
          <w:tcPr>
            <w:tcW w:type="dxa" w:w="2160"/>
          </w:tcPr>
          <w:p>
            <w:r>
              <w:t>[LIMITADTRACKING]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Limit-Ad-Tracking flag. We honor opt-out: when lmt=1 we drop the identifier.</w:t>
            </w:r>
          </w:p>
        </w:tc>
      </w:tr>
      <w:tr>
        <w:tc>
          <w:tcPr>
            <w:tcW w:type="dxa" w:w="2160"/>
          </w:tcPr>
          <w:p>
            <w:r>
              <w:t>cb</w:t>
            </w:r>
          </w:p>
        </w:tc>
        <w:tc>
          <w:tcPr>
            <w:tcW w:type="dxa" w:w="2160"/>
          </w:tcPr>
          <w:p>
            <w:r>
              <w:t>[CACHEBUSTING]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Cachebuster — guarantees no cached pixel is served.</w:t>
            </w:r>
          </w:p>
        </w:tc>
      </w:tr>
      <w:tr>
        <w:tc>
          <w:tcPr>
            <w:tcW w:type="dxa" w:w="2160"/>
          </w:tcPr>
          <w:p>
            <w:r>
              <w:t>app_id</w:t>
            </w:r>
          </w:p>
        </w:tc>
        <w:tc>
          <w:tcPr>
            <w:tcW w:type="dxa" w:w="2160"/>
          </w:tcPr>
          <w:p>
            <w:r>
              <w:t>[APPBUNDLE]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  <w:tc>
          <w:tcPr>
            <w:tcW w:type="dxa" w:w="2160"/>
          </w:tcPr>
          <w:p>
            <w:r>
              <w:t>App/channel/bundle ID, for per-app reporting.</w:t>
            </w:r>
          </w:p>
        </w:tc>
      </w:tr>
      <w:tr>
        <w:tc>
          <w:tcPr>
            <w:tcW w:type="dxa" w:w="2160"/>
          </w:tcPr>
          <w:p>
            <w:r>
              <w:t>hh_id</w:t>
            </w:r>
          </w:p>
        </w:tc>
        <w:tc>
          <w:tcPr>
            <w:tcW w:type="dxa" w:w="2160"/>
          </w:tcPr>
          <w:p>
            <w:r>
              <w:t>[CONFIRM WITH UA]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Household ID for first-party matching, if exposed to partner trackers.</w:t>
            </w:r>
          </w:p>
        </w:tc>
      </w:tr>
    </w:tbl>
    <w:p/>
    <w:p>
      <w:pPr>
        <w:ind w:left="360"/>
      </w:pPr>
      <w:r>
        <w:rPr>
          <w:i/>
        </w:rPr>
        <w:t>If your macro tokens differ, tell us the exact tokens and we will regenerate</w:t>
      </w:r>
    </w:p>
    <w:p>
      <w:pPr>
        <w:ind w:left="360"/>
      </w:pPr>
      <w:r>
        <w:rPr>
          <w:i/>
        </w:rPr>
        <w:t xml:space="preserve">the tag to match. We do </w:t>
      </w:r>
      <w:r>
        <w:rPr>
          <w:b/>
        </w:rPr>
        <w:t>not</w:t>
      </w:r>
      <w:r>
        <w:t xml:space="preserve"> require click, quartile, or VAST wrapper</w:t>
      </w:r>
    </w:p>
    <w:p>
      <w:pPr>
        <w:ind w:left="360"/>
      </w:pPr>
      <w:r>
        <w:rPr>
          <w:i/>
        </w:rPr>
        <w:t>macros.</w:t>
      </w:r>
    </w:p>
    <w:p>
      <w:pPr>
        <w:pStyle w:val="Heading3"/>
      </w:pPr>
      <w:r>
        <w:t>3.2 Params we pre-fill (no action needed from UA)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URL param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advertiser_id</w:t>
            </w:r>
          </w:p>
        </w:tc>
        <w:tc>
          <w:tcPr>
            <w:tcW w:type="dxa" w:w="2880"/>
          </w:tcPr>
          <w:p>
            <w:r>
              <w:t>Set by us</w:t>
            </w:r>
          </w:p>
        </w:tc>
        <w:tc>
          <w:tcPr>
            <w:tcW w:type="dxa" w:w="2880"/>
          </w:tcPr>
          <w:p>
            <w:r>
              <w:t>Advertiser UID (from your account mapping or our own ID).</w:t>
            </w:r>
          </w:p>
        </w:tc>
      </w:tr>
      <w:tr>
        <w:tc>
          <w:tcPr>
            <w:tcW w:type="dxa" w:w="2880"/>
          </w:tcPr>
          <w:p>
            <w:r>
              <w:t>campaign_id</w:t>
            </w:r>
          </w:p>
        </w:tc>
        <w:tc>
          <w:tcPr>
            <w:tcW w:type="dxa" w:w="2880"/>
          </w:tcPr>
          <w:p>
            <w:r>
              <w:t>Set by us</w:t>
            </w:r>
          </w:p>
        </w:tc>
        <w:tc>
          <w:tcPr>
            <w:tcW w:type="dxa" w:w="2880"/>
          </w:tcPr>
          <w:p>
            <w:r>
              <w:t>Campaign UID.</w:t>
            </w:r>
          </w:p>
        </w:tc>
      </w:tr>
      <w:tr>
        <w:tc>
          <w:tcPr>
            <w:tcW w:type="dxa" w:w="2880"/>
          </w:tcPr>
          <w:p>
            <w:r>
              <w:t>creative_id</w:t>
            </w:r>
          </w:p>
        </w:tc>
        <w:tc>
          <w:tcPr>
            <w:tcW w:type="dxa" w:w="2880"/>
          </w:tcPr>
          <w:p>
            <w:r>
              <w:t>Set by us</w:t>
            </w:r>
          </w:p>
        </w:tc>
        <w:tc>
          <w:tcPr>
            <w:tcW w:type="dxa" w:w="2880"/>
          </w:tcPr>
          <w:p>
            <w:r>
              <w:t>Creative UID.</w:t>
            </w:r>
          </w:p>
        </w:tc>
      </w:tr>
      <w:tr>
        <w:tc>
          <w:tcPr>
            <w:tcW w:type="dxa" w:w="2880"/>
          </w:tcPr>
          <w:p>
            <w:r>
              <w:t>exp</w:t>
            </w:r>
          </w:p>
        </w:tc>
        <w:tc>
          <w:tcPr>
            <w:tcW w:type="dxa" w:w="2880"/>
          </w:tcPr>
          <w:p>
            <w:r>
              <w:t>Set by us</w:t>
            </w:r>
          </w:p>
        </w:tc>
        <w:tc>
          <w:tcPr>
            <w:tcW w:type="dxa" w:w="2880"/>
          </w:tcPr>
          <w:p>
            <w:r>
              <w:t>Unix-seconds expiry for the signature (typically campaign flight end).</w:t>
            </w:r>
          </w:p>
        </w:tc>
      </w:tr>
      <w:tr>
        <w:tc>
          <w:tcPr>
            <w:tcW w:type="dxa" w:w="2880"/>
          </w:tcPr>
          <w:p>
            <w:r>
              <w:t>sig</w:t>
            </w:r>
          </w:p>
        </w:tc>
        <w:tc>
          <w:tcPr>
            <w:tcW w:type="dxa" w:w="2880"/>
          </w:tcPr>
          <w:p>
            <w:r>
              <w:t>Set by us</w:t>
            </w:r>
          </w:p>
        </w:tc>
        <w:tc>
          <w:tcPr>
            <w:tcW w:type="dxa" w:w="2880"/>
          </w:tcPr>
          <w:p>
            <w:r>
              <w:t>HMAC-SHA256 over `campaign_id\</w:t>
            </w:r>
          </w:p>
        </w:tc>
      </w:tr>
    </w:tbl>
    <w:p/>
    <w:p>
      <w:pPr>
        <w:pStyle w:val="Heading2"/>
      </w:pPr>
      <w:r>
        <w:t>4. End-to-End Flow</w:t>
      </w:r>
    </w:p>
    <w:p>
      <w:pPr>
        <w:ind w:left="240"/>
      </w:pPr>
      <w:r>
        <w:rPr>
          <w:rFonts w:ascii="Courier New" w:hAnsi="Courier New"/>
          <w:sz w:val="17"/>
        </w:rPr>
        <w:t xml:space="preserve"> ┌──────────────────────────────┐</w:t>
        <w:br/>
        <w:t xml:space="preserve"> │  Universal Ads / FreeWheel   │  Ad server renders ad, fires the VAST</w:t>
        <w:br/>
        <w:t xml:space="preserve"> │  ad server (CTV / Linear)    │  Impression event → our tracker.</w:t>
        <w:br/>
        <w:t xml:space="preserve"> └──────────────┬───────────────┘  Macros [IFA],[LIMITADTRACKING],</w:t>
        <w:br/>
        <w:t xml:space="preserve">                │                   [APPBUNDLE],[CACHEBUSTING] substituted here.</w:t>
        <w:br/>
        <w:t xml:space="preserve">                │  HTTPS GET /pixel?...</w:t>
        <w:br/>
        <w:t xml:space="preserve">                ▼</w:t>
        <w:br/>
        <w:t xml:space="preserve"> ┌──────────────────────────────────────────────┐</w:t>
        <w:br/>
        <w:t xml:space="preserve"> │  Cloudflare Worker (nearest edge PoP)        │</w:t>
        <w:br/>
        <w:t xml:space="preserve"> │  1. Validate params (format + required)      │</w:t>
        <w:br/>
        <w:t xml:space="preserve"> │  2. Verify HMAC signature + expiry           │</w:t>
        <w:br/>
        <w:t xml:space="preserve"> │  3. Check campaign is active (allowlist)     │</w:t>
        <w:br/>
        <w:t xml:space="preserve"> │  4. Honor LMT → hash IFA, or anonymize       │</w:t>
        <w:br/>
        <w:t xml:space="preserve"> │  5. Deduplicate (per device/campaign/window) │</w:t>
        <w:br/>
        <w:t xml:space="preserve"> │  6. Write impression to Analytics Engine     │</w:t>
        <w:br/>
        <w:t xml:space="preserve"> │  7. Return 1×1 GIF (200, no-store)           │</w:t>
        <w:br/>
        <w:t xml:space="preserve"> └──────────────┬───────────────────────────────┘</w:t>
        <w:br/>
        <w:t xml:space="preserve">                │  (async, non-blocking — step 7 returns immediately)</w:t>
        <w:br/>
        <w:t xml:space="preserve">                ▼</w:t>
        <w:br/>
        <w:t xml:space="preserve"> ┌───────────────────────────┐   ┌───────────────────────────┐</w:t>
        <w:br/>
        <w:t xml:space="preserve"> │ Workers Analytics Engine  │   │ R2 (daily NDJSON export)   │</w:t>
        <w:br/>
        <w:t xml:space="preserve"> │ real-time, 3-mo retention │──▶│ long-term, aggregated      │</w:t>
        <w:br/>
        <w:t xml:space="preserve"> └───────────────────────────┘   └───────────────────────────┘</w:t>
      </w:r>
    </w:p>
    <w:p>
      <w:r>
        <w:rPr>
          <w:b/>
        </w:rPr>
        <w:t>Latency:</w:t>
      </w:r>
      <w:r>
        <w:t xml:space="preserve"> The GIF is returned before steps 5–6 complete (those run</w:t>
      </w:r>
    </w:p>
    <w:p>
      <w:r>
        <w:t xml:space="preserve">asynchronously via </w:t>
      </w:r>
      <w:r>
        <w:rPr>
          <w:rFonts w:ascii="Courier New" w:hAnsi="Courier New"/>
          <w:sz w:val="18"/>
        </w:rPr>
        <w:t>waitUntil</w:t>
      </w:r>
      <w:r>
        <w:t>), so the device sees a fast response.</w:t>
      </w:r>
    </w:p>
    <w:p>
      <w:r>
        <w:rPr>
          <w:b/>
        </w:rPr>
        <w:t>Privacy at ingest:</w:t>
      </w:r>
      <w:r>
        <w:t xml:space="preserve"> We never persist the raw </w:t>
      </w:r>
      <w:r>
        <w:rPr>
          <w:rFonts w:ascii="Courier New" w:hAnsi="Courier New"/>
          <w:sz w:val="18"/>
        </w:rPr>
        <w:t>ifa</w:t>
      </w:r>
      <w:r>
        <w:t>. It is salted-hashed for</w:t>
      </w:r>
    </w:p>
    <w:p>
      <w:r>
        <w:t xml:space="preserve">dedup/reach, and when </w:t>
      </w:r>
      <w:r>
        <w:rPr>
          <w:rFonts w:ascii="Courier New" w:hAnsi="Courier New"/>
          <w:sz w:val="18"/>
        </w:rPr>
        <w:t>lmt=1</w:t>
      </w:r>
      <w:r>
        <w:t xml:space="preserve"> (or the IFA is zeroed) we discard it entirely and</w:t>
      </w:r>
    </w:p>
    <w:p>
      <w:r>
        <w:t>mark the impression non-attributable.</w:t>
      </w:r>
    </w:p>
    <w:p>
      <w:pPr>
        <w:pStyle w:val="Heading2"/>
      </w:pPr>
      <w:r>
        <w:t>5. Example Recorded Output</w:t>
      </w:r>
    </w:p>
    <w:p>
      <w:pPr>
        <w:pStyle w:val="Heading3"/>
      </w:pPr>
      <w:r>
        <w:t>5.1 What we receive (raw request log)</w:t>
      </w:r>
    </w:p>
    <w:p>
      <w:pPr>
        <w:ind w:left="240"/>
      </w:pPr>
      <w:r>
        <w:rPr>
          <w:rFonts w:ascii="Courier New" w:hAnsi="Courier New"/>
          <w:sz w:val="17"/>
        </w:rPr>
        <w:t>{</w:t>
        <w:br/>
        <w:t xml:space="preserve">  "ts": "2026-01-15T18:42:07.512Z",</w:t>
        <w:br/>
        <w:t xml:space="preserve">  "method": "GET",</w:t>
        <w:br/>
        <w:t xml:space="preserve">  "path": "/pixel",</w:t>
        <w:br/>
        <w:t xml:space="preserve">  "edge_pop": "LAX",</w:t>
        <w:br/>
        <w:t xml:space="preserve">  "query": {</w:t>
        <w:br/>
        <w:t xml:space="preserve">    "advertiser_id": "adv_acme",</w:t>
        <w:br/>
        <w:t xml:space="preserve">    "campaign_id": "camp_spring24",</w:t>
        <w:br/>
        <w:t xml:space="preserve">    "creative_id": "cre_30s_hero",</w:t>
        <w:br/>
        <w:t xml:space="preserve">    "exp": "1735689600",</w:t>
        <w:br/>
        <w:t xml:space="preserve">    "sig": "9f1c2a7b4e8d3056c1a9f4b2e7d80c5316a2b9f4e1c7d0a3b6e9f2c5d8a1b4e7f0",</w:t>
        <w:br/>
        <w:t xml:space="preserve">    "ifa": "a1b2c3d4-e5f6-7890-abcd-ef1234567890",</w:t>
        <w:br/>
        <w:t xml:space="preserve">    "ifa_type": "rida",</w:t>
        <w:br/>
        <w:t xml:space="preserve">    "lmt": "0",</w:t>
        <w:br/>
        <w:t xml:space="preserve">    "app_id": "com.example.channel",</w:t>
        <w:br/>
        <w:t xml:space="preserve">    "cb": "8675309421"</w:t>
        <w:br/>
        <w:t xml:space="preserve">  },</w:t>
        <w:br/>
        <w:t xml:space="preserve">  "cf_country": "US",</w:t>
        <w:br/>
        <w:t xml:space="preserve">  "response_status": 200,</w:t>
        <w:br/>
        <w:t xml:space="preserve">  "response_content_type": "image/gif"</w:t>
        <w:br/>
        <w:t>}</w:t>
      </w:r>
    </w:p>
    <w:p>
      <w:pPr>
        <w:pStyle w:val="Heading3"/>
      </w:pPr>
      <w:r>
        <w:t>5.2 The row we store (Analytics Engine data point)</w:t>
      </w:r>
    </w:p>
    <w:p>
      <w:r>
        <w:t xml:space="preserve">Note the raw IFA is </w:t>
      </w:r>
      <w:r>
        <w:rPr>
          <w:b/>
        </w:rPr>
        <w:t>gone</w:t>
      </w:r>
      <w:r>
        <w:t xml:space="preserve"> — replaced by a salted SHA-256 hash. </w:t>
      </w:r>
      <w:r>
        <w:rPr>
          <w:rFonts w:ascii="Courier New" w:hAnsi="Courier New"/>
          <w:sz w:val="18"/>
        </w:rPr>
        <w:t>ifa_present=1</w:t>
      </w:r>
    </w:p>
    <w:p>
      <w:r>
        <w:t>means the device was trackable (LMT off).</w:t>
      </w:r>
    </w:p>
    <w:p>
      <w:pPr>
        <w:ind w:left="240"/>
      </w:pPr>
      <w:r>
        <w:rPr>
          <w:rFonts w:ascii="Courier New" w:hAnsi="Courier New"/>
          <w:sz w:val="17"/>
        </w:rPr>
        <w:t>{</w:t>
        <w:br/>
        <w:t xml:space="preserve">  "dataset": "impression_events",</w:t>
        <w:br/>
        <w:t xml:space="preserve">  "indexes": ["camp_spring24"],</w:t>
        <w:br/>
        <w:t xml:space="preserve">  "blobs": [</w:t>
        <w:br/>
        <w:t xml:space="preserve">    "camp_spring24",                                  // campaign_id</w:t>
        <w:br/>
        <w:t xml:space="preserve">    "cre_30s_hero",                                   // creative_id</w:t>
        <w:br/>
        <w:t xml:space="preserve">    "4c2a...e91b (sha256(salt|ifa), 64 hex chars)",  // ifa_hash</w:t>
        <w:br/>
        <w:t xml:space="preserve">    "US",                                            // country</w:t>
        <w:br/>
        <w:t xml:space="preserve">    "com.example.channel",                           // app_id</w:t>
        <w:br/>
        <w:t xml:space="preserve">    "adv_acme",                                      // advertiser_id</w:t>
        <w:br/>
        <w:t xml:space="preserve">    "1"                                              // ifa_present</w:t>
        <w:br/>
        <w:t xml:space="preserve">  ],</w:t>
        <w:br/>
        <w:t xml:space="preserve">  "doubles": [1],</w:t>
        <w:br/>
        <w:t xml:space="preserve">  "timestamp": "2026-01-15T18:42:07Z"</w:t>
        <w:br/>
        <w:t>}</w:t>
      </w:r>
    </w:p>
    <w:p>
      <w:r>
        <w:t>If the same device fires the same creative again within the dedup window</w:t>
      </w:r>
    </w:p>
    <w:p>
      <w:r>
        <w:t xml:space="preserve">(default 24h), we record it as a </w:t>
      </w:r>
      <w:r>
        <w:rPr>
          <w:rFonts w:ascii="Courier New" w:hAnsi="Courier New"/>
          <w:sz w:val="18"/>
        </w:rPr>
        <w:t>duplicate</w:t>
      </w:r>
      <w:r>
        <w:t xml:space="preserve"> in reconciliation and do </w:t>
      </w:r>
      <w:r>
        <w:rPr>
          <w:b/>
        </w:rPr>
        <w:t>not</w:t>
      </w:r>
      <w:r>
        <w:t xml:space="preserve"> add</w:t>
      </w:r>
    </w:p>
    <w:p>
      <w:r>
        <w:t>a second impression.</w:t>
      </w:r>
    </w:p>
    <w:p>
      <w:pPr>
        <w:pStyle w:val="Heading3"/>
      </w:pPr>
      <w:r>
        <w:t>5.3 The daily aggregated export (R2, one record)</w:t>
      </w:r>
    </w:p>
    <w:p>
      <w:pPr>
        <w:ind w:left="240"/>
      </w:pPr>
      <w:r>
        <w:rPr>
          <w:rFonts w:ascii="Courier New" w:hAnsi="Courier New"/>
          <w:sz w:val="17"/>
        </w:rPr>
        <w:t>{"hour":"2026-01-15T18:00:00Z","campaign_id":"camp_spring24","creative_id":"cre_30s_hero","country":"US","app_id":"com.example.channel","advertiser_id":"adv_acme","ifa_present":"1","impressions":1}</w:t>
      </w:r>
    </w:p>
    <w:p>
      <w:r>
        <w:t>After a day of traffic that same hour/creative line would read e.g.</w:t>
      </w:r>
    </w:p>
    <w:p>
      <w:r>
        <w:rPr>
          <w:rFonts w:ascii="Courier New" w:hAnsi="Courier New"/>
          <w:sz w:val="18"/>
        </w:rPr>
        <w:t>"impressions": 4821</w:t>
      </w:r>
      <w:r>
        <w:t xml:space="preserve"> — computed as </w:t>
      </w:r>
      <w:r>
        <w:rPr>
          <w:rFonts w:ascii="Courier New" w:hAnsi="Courier New"/>
          <w:sz w:val="18"/>
        </w:rPr>
        <w:t>sum(_sample_interval)</w:t>
      </w:r>
      <w:r>
        <w:t xml:space="preserve"> so it correctly</w:t>
      </w:r>
    </w:p>
    <w:p>
      <w:r>
        <w:t>extrapolates through analytics sampling.</w:t>
      </w:r>
    </w:p>
    <w:p>
      <w:pPr>
        <w:pStyle w:val="Heading3"/>
      </w:pPr>
      <w:r>
        <w:t>5.4 Example reporting query result</w:t>
      </w:r>
    </w:p>
    <w:p>
      <w:r>
        <w:t>"Impressions by campaign, last 7 days":</w:t>
      </w:r>
    </w:p>
    <w:p>
      <w:pPr>
        <w:ind w:left="240"/>
      </w:pPr>
      <w:r>
        <w:rPr>
          <w:rFonts w:ascii="Courier New" w:hAnsi="Courier New"/>
          <w:sz w:val="17"/>
        </w:rPr>
        <w:t>[</w:t>
        <w:br/>
        <w:t xml:space="preserve">  { "campaign_id": "camp_spring24", "impressions": 1284553 },</w:t>
        <w:br/>
        <w:t xml:space="preserve">  { "campaign_id": "camp_winter24", "impressions": 904118 }</w:t>
        <w:br/>
        <w:t>]</w:t>
      </w:r>
    </w:p>
    <w:p>
      <w:pPr>
        <w:pStyle w:val="Heading2"/>
      </w:pPr>
      <w:r>
        <w:t>6. Validation / Test Plan with Universal Ads</w:t>
      </w:r>
    </w:p>
    <w:p>
      <w:pPr>
        <w:pStyle w:val="ListNumber"/>
      </w:pPr>
      <w:r>
        <w:rPr>
          <w:b/>
        </w:rPr>
        <w:t>You send us your exact macro tokens</w:t>
      </w:r>
      <w:r>
        <w:t xml:space="preserve"> if they differ from §3.1, and confirm</w:t>
      </w:r>
    </w:p>
    <w:p>
      <w:r>
        <w:t xml:space="preserve">   partner-tracker allowance on the target creative.</w:t>
      </w:r>
    </w:p>
    <w:p>
      <w:pPr>
        <w:pStyle w:val="ListNumber"/>
      </w:pPr>
      <w:r>
        <w:t xml:space="preserve">We deliver a signed test tag for a dedicated </w:t>
      </w:r>
      <w:r>
        <w:rPr>
          <w:rFonts w:ascii="Courier New" w:hAnsi="Courier New"/>
          <w:sz w:val="18"/>
        </w:rPr>
        <w:t>campaign_id=camp_ua_test</w:t>
      </w:r>
      <w:r>
        <w:t>.</w:t>
      </w:r>
    </w:p>
    <w:p>
      <w:pPr>
        <w:pStyle w:val="ListNumber"/>
      </w:pPr>
      <w:r>
        <w:t>UA/FreeWheel fires test beacons from a certification device/environment.</w:t>
      </w:r>
    </w:p>
    <w:p>
      <w:pPr>
        <w:pStyle w:val="ListNumber"/>
      </w:pPr>
      <w:r>
        <w:t>We confirm, in near-real-time, the recorded rows (as in §5.2) and share a</w:t>
      </w:r>
    </w:p>
    <w:p>
      <w:r>
        <w:t xml:space="preserve">   reconciliation report: beacons received vs. counted vs. deduplicated.</w:t>
      </w:r>
    </w:p>
    <w:p>
      <w:pPr>
        <w:pStyle w:val="ListNumber"/>
      </w:pPr>
      <w:r>
        <w:t>We compare our counts to UA's ad-server counts and resolve any discrepancy</w:t>
      </w:r>
    </w:p>
    <w:p>
      <w:r>
        <w:t xml:space="preserve">   before going live.</w:t>
      </w:r>
    </w:p>
    <w:p>
      <w:r>
        <w:t>A quick manual test you can run yourself (returns a 1×1 GIF):</w:t>
      </w:r>
    </w:p>
    <w:p>
      <w:pPr>
        <w:ind w:left="240"/>
      </w:pPr>
      <w:r>
        <w:rPr>
          <w:rFonts w:ascii="Courier New" w:hAnsi="Courier New"/>
          <w:sz w:val="17"/>
        </w:rPr>
        <w:t>curl -i "https://tracker.example.com/pixel?advertiser_id=adv_acme&amp;campaign_id=camp_ua_test&amp;creative_id=cre_test&amp;exp=&lt;future_unix&gt;&amp;sig=&lt;provided&gt;&amp;ifa=test-device-001&amp;lmt=0&amp;app_id=com.example.channel&amp;cb=12345"</w:t>
      </w:r>
    </w:p>
    <w:p>
      <w:r>
        <w:t xml:space="preserve">We will provide the matching </w:t>
      </w:r>
      <w:r>
        <w:rPr>
          <w:rFonts w:ascii="Courier New" w:hAnsi="Courier New"/>
          <w:sz w:val="18"/>
        </w:rPr>
        <w:t>exp</w:t>
      </w:r>
      <w:r>
        <w:t>/</w:t>
      </w:r>
      <w:r>
        <w:rPr>
          <w:rFonts w:ascii="Courier New" w:hAnsi="Courier New"/>
          <w:sz w:val="18"/>
        </w:rPr>
        <w:t>sig</w:t>
      </w:r>
      <w:r>
        <w:t xml:space="preserve"> for the test campaign.</w:t>
      </w:r>
    </w:p>
    <w:p>
      <w:pPr>
        <w:pStyle w:val="Heading2"/>
      </w:pPr>
      <w:r>
        <w:t>7. FAQ</w:t>
      </w:r>
    </w:p>
    <w:p>
      <w:r>
        <w:rPr>
          <w:b/>
        </w:rPr>
        <w:t>Does the beacon ever redirect or wrap another vendor?</w:t>
      </w:r>
    </w:p>
    <w:p>
      <w:r>
        <w:t>No. It is a single, direct, unwrapped GET, fired on the VAST Impression event.</w:t>
      </w:r>
    </w:p>
    <w:p>
      <w:r>
        <w:rPr>
          <w:b/>
        </w:rPr>
        <w:t>Do you store IP or PII?</w:t>
      </w:r>
    </w:p>
    <w:p>
      <w:r>
        <w:t>We do not persist the raw IFA or device IP. We use a salted hash of the IFA</w:t>
      </w:r>
    </w:p>
    <w:p>
      <w:r>
        <w:t xml:space="preserve">purely for deduplication/reach, and we honor </w:t>
      </w:r>
      <w:r>
        <w:rPr>
          <w:rFonts w:ascii="Courier New" w:hAnsi="Courier New"/>
          <w:sz w:val="18"/>
        </w:rPr>
        <w:t>LMT=1</w:t>
      </w:r>
      <w:r>
        <w:t xml:space="preserve"> by dropping the identifier.</w:t>
      </w:r>
    </w:p>
    <w:p>
      <w:r>
        <w:rPr>
          <w:b/>
        </w:rPr>
        <w:t>What happens under Limit Ad Tracking (`lmt=1`)?</w:t>
      </w:r>
    </w:p>
    <w:p>
      <w:r>
        <w:t>We still return the pixel and count the impression, but we discard the identifier</w:t>
      </w:r>
    </w:p>
    <w:p>
      <w:r>
        <w:t xml:space="preserve">and flag the row </w:t>
      </w:r>
      <w:r>
        <w:rPr>
          <w:rFonts w:ascii="Courier New" w:hAnsi="Courier New"/>
          <w:sz w:val="18"/>
        </w:rPr>
        <w:t>ifa_present=0</w:t>
      </w:r>
      <w:r>
        <w:t xml:space="preserve"> (counts toward totals, excluded from</w:t>
      </w:r>
    </w:p>
    <w:p>
      <w:r>
        <w:t>device-level reach).</w:t>
      </w:r>
    </w:p>
    <w:p>
      <w:r>
        <w:rPr>
          <w:b/>
        </w:rPr>
        <w:t>Why is there a signature on the tag?</w:t>
      </w:r>
    </w:p>
    <w:p>
      <w:r>
        <w:t>To prevent impression spoofing and stop a captured URL from being re-pointed to</w:t>
      </w:r>
    </w:p>
    <w:p>
      <w:r>
        <w:t>another campaign. It does not change anything the ad server has to do.</w:t>
      </w:r>
    </w:p>
    <w:p>
      <w:r>
        <w:rPr>
          <w:b/>
        </w:rPr>
        <w:t>What is your retention?</w:t>
      </w:r>
    </w:p>
    <w:p>
      <w:r>
        <w:t>Real-time store 3 months; aggregated daily export 13 months; raw hashed-IFA tier</w:t>
      </w:r>
    </w:p>
    <w:p>
      <w:r>
        <w:t>30 days; no raw device identifiers retained at rest.</w:t>
      </w:r>
    </w:p>
    <w:p>
      <w:pPr>
        <w:pStyle w:val="Heading2"/>
      </w:pPr>
      <w:r>
        <w:t>8. Contact</w:t>
      </w:r>
    </w:p>
    <w:p>
      <w:r>
        <w:t>For macro confirmation, certification/test scheduling, or the signed test tag,</w:t>
      </w:r>
    </w:p>
    <w:p>
      <w:r>
        <w:t>reply to this thread and we'll turn it around the same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