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016064">
      <w:pPr>
        <w:pStyle w:val="Sumrio1"/>
        <w:rPr>
          <w:rFonts w:asciiTheme="minorHAnsi" w:eastAsiaTheme="minorEastAsia" w:hAnsiTheme="minorHAnsi" w:cstheme="minorBidi"/>
          <w:b w:val="0"/>
          <w:sz w:val="22"/>
          <w:szCs w:val="22"/>
        </w:rPr>
      </w:pPr>
      <w:r w:rsidRPr="00016064">
        <w:rPr>
          <w:b w:val="0"/>
        </w:rPr>
        <w:fldChar w:fldCharType="begin"/>
      </w:r>
      <w:r w:rsidR="00DE705D">
        <w:rPr>
          <w:b w:val="0"/>
        </w:rPr>
        <w:instrText xml:space="preserve"> TOC \h \z \t "Título 1;1;Título 2;2;Título 3;2;Título 4;2;Título 5;2;APENDICE;1;REFERÊNCIA;1;PRE-TEXTO1;1;ANEXO;1;GLOSSÁRIO;1" </w:instrText>
      </w:r>
      <w:r w:rsidRPr="00016064">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016064">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016064">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016064">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016064">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016064">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016064">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016064"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016064">
      <w:pPr>
        <w:pStyle w:val="Sumrio1"/>
        <w:rPr>
          <w:rFonts w:ascii="Calibri" w:hAnsi="Calibri" w:cs="Times New Roman"/>
          <w:b w:val="0"/>
          <w:sz w:val="22"/>
          <w:szCs w:val="22"/>
        </w:rPr>
      </w:pPr>
      <w:r w:rsidRPr="00016064">
        <w:fldChar w:fldCharType="begin"/>
      </w:r>
      <w:r w:rsidR="0058602A">
        <w:instrText xml:space="preserve"> TOC \h \z \t "FIGURA;1" </w:instrText>
      </w:r>
      <w:r w:rsidRPr="00016064">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016064">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016064">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016064">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016064"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016064">
      <w:pPr>
        <w:pStyle w:val="Sumrio1"/>
        <w:rPr>
          <w:rFonts w:ascii="Calibri" w:hAnsi="Calibri" w:cs="Times New Roman"/>
          <w:b w:val="0"/>
          <w:sz w:val="22"/>
          <w:szCs w:val="22"/>
        </w:rPr>
      </w:pPr>
      <w:r w:rsidRPr="00016064">
        <w:rPr>
          <w:b w:val="0"/>
        </w:rPr>
        <w:fldChar w:fldCharType="begin"/>
      </w:r>
      <w:r w:rsidR="0058602A">
        <w:rPr>
          <w:b w:val="0"/>
        </w:rPr>
        <w:instrText xml:space="preserve"> TOC \h \z \t "TABELA;1" </w:instrText>
      </w:r>
      <w:r w:rsidRPr="00016064">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016064">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016064"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016064">
        <w:fldChar w:fldCharType="begin"/>
      </w:r>
      <w:r w:rsidR="00F666C9">
        <w:instrText xml:space="preserve"> REF _Ref297125170 \h </w:instrText>
      </w:r>
      <w:r w:rsidR="00016064">
        <w:fldChar w:fldCharType="separate"/>
      </w:r>
      <w:r w:rsidR="00F666C9">
        <w:t xml:space="preserve">Figura </w:t>
      </w:r>
      <w:r w:rsidR="00F666C9">
        <w:rPr>
          <w:noProof/>
        </w:rPr>
        <w:t>1</w:t>
      </w:r>
      <w:r w:rsidR="00016064">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7D38F3">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694849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t>m</w:t>
      </w:r>
      <w:r w:rsidRPr="00DB2854">
        <w:rPr>
          <w:i/>
        </w:rPr>
        <w:t>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gráfico n</w:t>
      </w:r>
      <w:r w:rsidR="007D38F3">
        <w:t xml:space="preserve">a </w:t>
      </w:r>
      <w:r w:rsidR="00016064">
        <w:fldChar w:fldCharType="begin"/>
      </w:r>
      <w:r w:rsidR="007D38F3">
        <w:instrText xml:space="preserve"> REF _Ref298276382 \h </w:instrText>
      </w:r>
      <w:r w:rsidR="00016064">
        <w:fldChar w:fldCharType="separate"/>
      </w:r>
      <w:r w:rsidR="007D38F3">
        <w:t xml:space="preserve">Figura </w:t>
      </w:r>
      <w:r w:rsidR="007D38F3">
        <w:rPr>
          <w:noProof/>
        </w:rPr>
        <w:t>2</w:t>
      </w:r>
      <w:r w:rsidR="00016064">
        <w:fldChar w:fldCharType="end"/>
      </w:r>
      <w:r w:rsidR="00823988">
        <w:t>.</w:t>
      </w:r>
    </w:p>
    <w:p w:rsidR="007D38F3" w:rsidRDefault="007D38F3" w:rsidP="007D38F3">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823988" w:rsidRDefault="007D38F3" w:rsidP="007D38F3">
      <w:pPr>
        <w:pStyle w:val="Legenda"/>
      </w:pPr>
      <w:bookmarkStart w:id="131" w:name="_Ref298276382"/>
      <w:r>
        <w:t xml:space="preserve">Figura </w:t>
      </w:r>
      <w:fldSimple w:instr=" SEQ Figura \* ARABIC ">
        <w:r>
          <w:rPr>
            <w:noProof/>
          </w:rPr>
          <w:t>2</w:t>
        </w:r>
      </w:fldSimple>
      <w:bookmarkEnd w:id="131"/>
      <w:r>
        <w:t xml:space="preserve">. Principais atividades dos brasileiros no </w:t>
      </w:r>
      <w:proofErr w:type="spellStart"/>
      <w:r>
        <w:t>Twitter</w:t>
      </w:r>
      <w:proofErr w:type="spellEnd"/>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852541" w:rsidP="00852541">
      <w:pPr>
        <w:pStyle w:val="Ttulo2"/>
      </w:pPr>
      <w:bookmarkStart w:id="133" w:name="_Toc296948496"/>
      <w:r>
        <w:t xml:space="preserve">DESENVOLVIMENTO ÁGIL PARA INTERNET (estilo Título </w:t>
      </w:r>
      <w:proofErr w:type="gramStart"/>
      <w:r>
        <w:t>2</w:t>
      </w:r>
      <w:proofErr w:type="gramEnd"/>
      <w:r>
        <w:t>)</w:t>
      </w:r>
      <w:bookmarkEnd w:id="133"/>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852541" w:rsidRDefault="00852541" w:rsidP="00852541">
      <w:proofErr w:type="spellStart"/>
      <w:r w:rsidRPr="00B728A4">
        <w:t>Framew</w:t>
      </w:r>
      <w:proofErr w:type="spellEnd"/>
      <w:r w:rsidRPr="00B728A4">
        <w:t>…</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945826" w:rsidRDefault="005E0AAC" w:rsidP="000D3D95">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1B4F83">
        <w:t xml:space="preserve"> </w:t>
      </w:r>
      <w:proofErr w:type="spellStart"/>
      <w:proofErr w:type="gramStart"/>
      <w:r w:rsidR="001B4F83">
        <w:t>jQuery</w:t>
      </w:r>
      <w:proofErr w:type="spellEnd"/>
      <w:proofErr w:type="gramEnd"/>
      <w:r w:rsidR="001B4F83">
        <w:t xml:space="preserve"> para dispositivos móveis utiliza basicamente </w:t>
      </w:r>
      <w:r w:rsidR="00040484">
        <w:t>os seguintes tipos</w:t>
      </w:r>
      <w:r w:rsidR="001B4F83">
        <w:t xml:space="preserve"> de arquivos:</w:t>
      </w:r>
    </w:p>
    <w:p w:rsidR="001B4F83" w:rsidRDefault="001B4F83" w:rsidP="00040484">
      <w:pPr>
        <w:pStyle w:val="PargrafodaLista"/>
        <w:numPr>
          <w:ilvl w:val="0"/>
          <w:numId w:val="23"/>
        </w:numPr>
      </w:pPr>
      <w:proofErr w:type="spellStart"/>
      <w:proofErr w:type="gramStart"/>
      <w:r>
        <w:t>JavaScripts</w:t>
      </w:r>
      <w:proofErr w:type="spellEnd"/>
      <w:proofErr w:type="gramEnd"/>
    </w:p>
    <w:p w:rsidR="001B4F83" w:rsidRDefault="001B4F83" w:rsidP="00040484">
      <w:pPr>
        <w:pStyle w:val="PargrafodaLista"/>
        <w:numPr>
          <w:ilvl w:val="0"/>
          <w:numId w:val="23"/>
        </w:numPr>
      </w:pPr>
      <w:r>
        <w:t>CSS (</w:t>
      </w:r>
      <w:proofErr w:type="spellStart"/>
      <w:r w:rsidRPr="004D755E">
        <w:rPr>
          <w:i/>
        </w:rPr>
        <w:t>Cascading</w:t>
      </w:r>
      <w:proofErr w:type="spellEnd"/>
      <w:r w:rsidRPr="004D755E">
        <w:rPr>
          <w:i/>
        </w:rPr>
        <w:t xml:space="preserve"> Style </w:t>
      </w:r>
      <w:proofErr w:type="spellStart"/>
      <w:r w:rsidRPr="004D755E">
        <w:rPr>
          <w:i/>
        </w:rPr>
        <w:t>Sheet</w:t>
      </w:r>
      <w:proofErr w:type="spellEnd"/>
      <w:r>
        <w:t xml:space="preserve"> – Folha de estilo em cascata)</w:t>
      </w:r>
    </w:p>
    <w:p w:rsidR="001B4F83" w:rsidRDefault="00040484" w:rsidP="00040484">
      <w:pPr>
        <w:pStyle w:val="PargrafodaLista"/>
        <w:numPr>
          <w:ilvl w:val="0"/>
          <w:numId w:val="23"/>
        </w:numPr>
      </w:pPr>
      <w:r w:rsidRPr="00040484">
        <w:t>Imagens no formato PNG (</w:t>
      </w:r>
      <w:proofErr w:type="spellStart"/>
      <w:r w:rsidRPr="00040484">
        <w:rPr>
          <w:i/>
        </w:rPr>
        <w:t>Portable</w:t>
      </w:r>
      <w:proofErr w:type="spellEnd"/>
      <w:r w:rsidRPr="00040484">
        <w:rPr>
          <w:i/>
        </w:rPr>
        <w:t xml:space="preserve"> Network </w:t>
      </w:r>
      <w:proofErr w:type="spellStart"/>
      <w:r w:rsidRPr="00040484">
        <w:rPr>
          <w:i/>
        </w:rPr>
        <w:t>Graphics</w:t>
      </w:r>
      <w:proofErr w:type="spellEnd"/>
      <w:r w:rsidRPr="00040484">
        <w:t xml:space="preserve"> – Rede de gráficos port</w:t>
      </w:r>
      <w:r>
        <w:t>áveis</w:t>
      </w:r>
      <w:r w:rsidRPr="00040484">
        <w:t>)</w:t>
      </w:r>
    </w:p>
    <w:p w:rsidR="00040484" w:rsidRDefault="00837EFD" w:rsidP="00040484">
      <w:r>
        <w:t xml:space="preserve">Para que a experiência com os dispositivos móveis seja mais rica, o </w:t>
      </w:r>
      <w:proofErr w:type="spellStart"/>
      <w:r>
        <w:t>jQuery</w:t>
      </w:r>
      <w:proofErr w:type="spellEnd"/>
      <w:r>
        <w:t xml:space="preserve"> </w:t>
      </w:r>
      <w:proofErr w:type="spellStart"/>
      <w:r w:rsidRPr="00837EFD">
        <w:rPr>
          <w:i/>
        </w:rPr>
        <w:t>Mobile</w:t>
      </w:r>
      <w:proofErr w:type="spellEnd"/>
      <w:r>
        <w:t xml:space="preserve"> utiliza as tecnologias HTML5 (</w:t>
      </w:r>
      <w:proofErr w:type="spellStart"/>
      <w:r w:rsidR="00B703DC" w:rsidRPr="00B703DC">
        <w:rPr>
          <w:i/>
        </w:rPr>
        <w:t>HyperText</w:t>
      </w:r>
      <w:proofErr w:type="spellEnd"/>
      <w:r w:rsidR="00B703DC" w:rsidRPr="00B703DC">
        <w:rPr>
          <w:i/>
        </w:rPr>
        <w:t xml:space="preserve"> Markup </w:t>
      </w:r>
      <w:proofErr w:type="spellStart"/>
      <w:r w:rsidR="00B703DC" w:rsidRPr="00B703DC">
        <w:rPr>
          <w:i/>
        </w:rPr>
        <w:t>Language</w:t>
      </w:r>
      <w:proofErr w:type="spellEnd"/>
      <w:r w:rsidR="00B703DC">
        <w:t xml:space="preserve"> – Linguagem de Marcação de Hipertexto</w:t>
      </w:r>
      <w:r w:rsidR="00D819D5">
        <w:t>, versão 5</w:t>
      </w:r>
      <w:r>
        <w:t>) e CSS3</w:t>
      </w:r>
      <w:r w:rsidR="00B703DC">
        <w:t xml:space="preserve"> (</w:t>
      </w:r>
      <w:proofErr w:type="spellStart"/>
      <w:r w:rsidR="00D819D5" w:rsidRPr="004D755E">
        <w:rPr>
          <w:i/>
        </w:rPr>
        <w:t>Cascading</w:t>
      </w:r>
      <w:proofErr w:type="spellEnd"/>
      <w:r w:rsidR="00D819D5" w:rsidRPr="004D755E">
        <w:rPr>
          <w:i/>
        </w:rPr>
        <w:t xml:space="preserve"> Style </w:t>
      </w:r>
      <w:proofErr w:type="spellStart"/>
      <w:r w:rsidR="00D819D5" w:rsidRPr="004D755E">
        <w:rPr>
          <w:i/>
        </w:rPr>
        <w:t>Sheet</w:t>
      </w:r>
      <w:proofErr w:type="spellEnd"/>
      <w:r w:rsidR="00D819D5">
        <w:t xml:space="preserve"> – Folha de estilo em cascata</w:t>
      </w:r>
      <w:r w:rsidR="00B703DC">
        <w:t>)</w:t>
      </w:r>
      <w:r w:rsidR="00D819D5">
        <w:t xml:space="preserve"> </w:t>
      </w:r>
      <w:sdt>
        <w:sdtPr>
          <w:id w:val="8370593"/>
          <w:citation/>
        </w:sdtPr>
        <w:sdtContent>
          <w:fldSimple w:instr=" CITATION Rei11 \l 1046 ">
            <w:r w:rsidR="00D819D5">
              <w:rPr>
                <w:noProof/>
              </w:rPr>
              <w:t>(REID, 2011)</w:t>
            </w:r>
          </w:fldSimple>
        </w:sdtContent>
      </w:sdt>
      <w:r w:rsidR="00B703DC">
        <w:t>.</w:t>
      </w:r>
      <w:r w:rsidR="00D819D5">
        <w:t xml:space="preserve"> </w:t>
      </w:r>
    </w:p>
    <w:p w:rsidR="00872C14" w:rsidRDefault="00872C14" w:rsidP="00040484"/>
    <w:p w:rsidR="00040484" w:rsidRPr="00040484" w:rsidRDefault="00040484" w:rsidP="00040484"/>
    <w:p w:rsidR="005E0AAC" w:rsidRPr="00040484" w:rsidRDefault="005E0AAC"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lastRenderedPageBreak/>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6948500"/>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6948501"/>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6" o:title=""/>
          </v:shape>
          <o:OLEObject Type="Embed" ProgID="Equation.3" ShapeID="_x0000_i1025" DrawAspect="Content" ObjectID="_1372271895" r:id="rId17">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8" o:title=""/>
          </v:shape>
          <o:OLEObject Type="Embed" ProgID="Equation.3" ShapeID="_x0000_i1026" DrawAspect="Content" ObjectID="_1372271896" r:id="rId19">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6948505"/>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6948506"/>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0"/>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6948507"/>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016064"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016064"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6948508"/>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6948509"/>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2"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3"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6948510"/>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1CF" w:rsidRDefault="000121CF">
      <w:r>
        <w:separator/>
      </w:r>
    </w:p>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endnote>
  <w:endnote w:type="continuationSeparator" w:id="0">
    <w:p w:rsidR="000121CF" w:rsidRDefault="000121CF">
      <w:r>
        <w:continuationSeparator/>
      </w:r>
    </w:p>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A3" w:rsidRDefault="00467BA3"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67BA3" w:rsidRDefault="00467BA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A3" w:rsidRDefault="00467BA3" w:rsidP="002139FD">
    <w:pPr>
      <w:pStyle w:val="Rodap"/>
      <w:framePr w:wrap="around" w:vAnchor="text" w:hAnchor="page" w:x="5881" w:y="55"/>
      <w:jc w:val="center"/>
      <w:rPr>
        <w:rStyle w:val="Nmerodepgina"/>
      </w:rPr>
    </w:pPr>
  </w:p>
  <w:p w:rsidR="00467BA3" w:rsidRPr="00A11DEE" w:rsidRDefault="00467BA3"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A3" w:rsidRPr="00D412F2" w:rsidRDefault="00467BA3"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D819D5">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A3" w:rsidRDefault="00467BA3"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72C14">
      <w:rPr>
        <w:rStyle w:val="Nmerodepgina"/>
        <w:noProof/>
      </w:rPr>
      <w:t>34</w:t>
    </w:r>
    <w:r>
      <w:rPr>
        <w:rStyle w:val="Nmerodepgina"/>
      </w:rPr>
      <w:fldChar w:fldCharType="end"/>
    </w:r>
  </w:p>
  <w:p w:rsidR="00467BA3" w:rsidRPr="00743538" w:rsidRDefault="00467BA3"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1CF" w:rsidRDefault="000121CF">
      <w:r>
        <w:separator/>
      </w:r>
    </w:p>
    <w:p w:rsidR="000121CF" w:rsidRDefault="000121CF"/>
  </w:footnote>
  <w:footnote w:type="continuationSeparator" w:id="0">
    <w:p w:rsidR="000121CF" w:rsidRDefault="000121CF">
      <w:r>
        <w:continuationSeparator/>
      </w:r>
    </w:p>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p w:rsidR="000121CF" w:rsidRDefault="000121CF"/>
  </w:footnote>
  <w:footnote w:type="continuationNotice" w:id="1">
    <w:p w:rsidR="000121CF" w:rsidRDefault="000121CF"/>
    <w:p w:rsidR="000121CF" w:rsidRDefault="000121CF"/>
    <w:p w:rsidR="000121CF" w:rsidRDefault="000121CF"/>
    <w:p w:rsidR="000121CF" w:rsidRDefault="000121CF"/>
    <w:p w:rsidR="000121CF" w:rsidRDefault="000121CF"/>
    <w:p w:rsidR="000121CF" w:rsidRDefault="000121C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A3" w:rsidRDefault="00467BA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6">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4"/>
  </w:num>
  <w:num w:numId="2">
    <w:abstractNumId w:val="11"/>
  </w:num>
  <w:num w:numId="3">
    <w:abstractNumId w:val="20"/>
  </w:num>
  <w:num w:numId="4">
    <w:abstractNumId w:val="10"/>
  </w:num>
  <w:num w:numId="5">
    <w:abstractNumId w:val="20"/>
    <w:lvlOverride w:ilvl="0">
      <w:startOverride w:val="1"/>
    </w:lvlOverride>
  </w:num>
  <w:num w:numId="6">
    <w:abstractNumId w:val="20"/>
    <w:lvlOverride w:ilvl="0">
      <w:startOverride w:val="1"/>
    </w:lvlOverride>
  </w:num>
  <w:num w:numId="7">
    <w:abstractNumId w:val="18"/>
  </w:num>
  <w:num w:numId="8">
    <w:abstractNumId w:val="16"/>
  </w:num>
  <w:num w:numId="9">
    <w:abstractNumId w:val="1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5"/>
  </w:num>
  <w:num w:numId="21">
    <w:abstractNumId w:val="13"/>
  </w:num>
  <w:num w:numId="22">
    <w:abstractNumId w:val="12"/>
  </w:num>
  <w:num w:numId="23">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638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097"/>
    <w:rsid w:val="00297B5B"/>
    <w:rsid w:val="002A112C"/>
    <w:rsid w:val="002A2ACC"/>
    <w:rsid w:val="002A305D"/>
    <w:rsid w:val="002A4DD7"/>
    <w:rsid w:val="002A501D"/>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5A75"/>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5117"/>
    <w:rsid w:val="005F567B"/>
    <w:rsid w:val="005F7797"/>
    <w:rsid w:val="005F7F04"/>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BBE"/>
    <w:rsid w:val="00CC2B23"/>
    <w:rsid w:val="00CC2F0B"/>
    <w:rsid w:val="00CC3406"/>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4BF"/>
    <w:rsid w:val="00D65709"/>
    <w:rsid w:val="00D676F9"/>
    <w:rsid w:val="00D70510"/>
    <w:rsid w:val="00D70B12"/>
    <w:rsid w:val="00D719BF"/>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63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7</b:RefOrder>
  </b:Source>
</b:Sources>
</file>

<file path=customXml/itemProps1.xml><?xml version="1.0" encoding="utf-8"?>
<ds:datastoreItem xmlns:ds="http://schemas.openxmlformats.org/officeDocument/2006/customXml" ds:itemID="{18034ECE-8775-4186-86E1-30BBCD4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1613</TotalTime>
  <Pages>34</Pages>
  <Words>5976</Words>
  <Characters>32275</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38175</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55</cp:revision>
  <cp:lastPrinted>2009-06-08T15:02:00Z</cp:lastPrinted>
  <dcterms:created xsi:type="dcterms:W3CDTF">2011-06-21T16:20:00Z</dcterms:created>
  <dcterms:modified xsi:type="dcterms:W3CDTF">2011-07-16T00:52:00Z</dcterms:modified>
</cp:coreProperties>
</file>