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12" w:lineRule="auto"/>
        <w:jc w:val="center"/>
      </w:pPr>
      <w:r>
        <w:rPr>
          <w:rFonts w:ascii="Times New Roman" w:hAnsi="Times New Roman"/>
          <w:b/>
          <w:i w:val="0"/>
          <w:sz w:val="26"/>
        </w:rPr>
        <w:t>ỦY BAN NHÂN DÂN TỈNH BÌNH DƯƠNG</w:t>
      </w:r>
    </w:p>
    <w:p>
      <w:pPr>
        <w:spacing w:before="0" w:after="40" w:line="312" w:lineRule="auto"/>
        <w:jc w:val="center"/>
      </w:pPr>
      <w:r>
        <w:rPr>
          <w:rFonts w:ascii="Times New Roman" w:hAnsi="Times New Roman"/>
          <w:b/>
          <w:i w:val="0"/>
          <w:color w:val="003865"/>
          <w:sz w:val="28"/>
        </w:rPr>
        <w:t>TRƯỜNG ĐẠI HỌC THỦ DẦU MỘT</w:t>
      </w:r>
    </w:p>
    <w:p>
      <w:pPr>
        <w:spacing w:before="0" w:after="480" w:line="312" w:lineRule="auto"/>
        <w:jc w:val="center"/>
      </w:pPr>
      <w:r>
        <w:rPr>
          <w:rFonts w:ascii="Times New Roman" w:hAnsi="Times New Roman"/>
          <w:b/>
          <w:i w:val="0"/>
          <w:sz w:val="26"/>
        </w:rPr>
        <w:t>VIỆN CÔNG NGHỆ SỐ</w:t>
      </w:r>
    </w:p>
    <w:p>
      <w:pPr>
        <w:spacing w:before="0" w:after="720" w:line="312" w:lineRule="auto"/>
        <w:jc w:val="center"/>
      </w:pPr>
      <w:r>
        <w:rPr>
          <w:rFonts w:ascii="Times New Roman" w:hAnsi="Times New Roman"/>
          <w:b w:val="0"/>
          <w:i w:val="0"/>
          <w:sz w:val="24"/>
        </w:rPr>
        <w:t>----------------------------------------</w:t>
      </w:r>
    </w:p>
    <w:p>
      <w:pPr>
        <w:spacing w:before="0" w:after="280" w:line="312" w:lineRule="auto"/>
        <w:jc w:val="center"/>
      </w:pPr>
      <w:r>
        <w:rPr>
          <w:rFonts w:ascii="Times New Roman" w:hAnsi="Times New Roman"/>
          <w:b/>
          <w:i w:val="0"/>
          <w:color w:val="C0392B"/>
          <w:sz w:val="30"/>
        </w:rPr>
        <w:t>BÁO CÁO TIẾN ĐỘ ĐỒ ÁN CƠ SỞ NGÀNH (GIAI ĐOẠN 1)</w:t>
      </w:r>
    </w:p>
    <w:p>
      <w:pPr>
        <w:spacing w:before="0" w:after="80" w:line="312" w:lineRule="auto"/>
        <w:jc w:val="center"/>
      </w:pPr>
      <w:r>
        <w:rPr>
          <w:rFonts w:ascii="Times New Roman" w:hAnsi="Times New Roman"/>
          <w:b/>
          <w:i w:val="0"/>
          <w:sz w:val="26"/>
        </w:rPr>
        <w:t>ĐỀ TÀI:</w:t>
      </w:r>
    </w:p>
    <w:p>
      <w:pPr>
        <w:spacing w:before="0" w:after="800" w:line="336" w:lineRule="auto"/>
        <w:jc w:val="center"/>
      </w:pPr>
      <w:r>
        <w:rPr>
          <w:rFonts w:ascii="Times New Roman" w:hAnsi="Times New Roman"/>
          <w:b/>
          <w:i w:val="0"/>
          <w:color w:val="003865"/>
          <w:sz w:val="30"/>
        </w:rPr>
        <w:t>XÂY DỰNG CỔNG THÔNG TIN ĐIỆN TỬ VÀ HỆ THỐNG QUẢN LÝ BÁO CÁO THI ĐUA CÔNG ĐOÀN TRƯỜNG ĐẠI HỌC THỦ DẦU MỘT TÍCH HỢP TRỢ LÝ TRÍ TUỆ NHÂN TẠO (AI COPILOT)</w:t>
      </w:r>
    </w:p>
    <w:tbl>
      <w:tblPr>
        <w:tblW w:type="auto" w:w="0"/>
        <w:jc w:val="center"/>
        <w:tblLayout w:type="fixed"/>
        <w:tblLook w:firstColumn="1" w:firstRow="1" w:lastColumn="0" w:lastRow="0" w:noHBand="0" w:noVBand="1" w:val="04A0"/>
      </w:tblPr>
      <w:tblGrid>
        <w:gridCol w:w="4824"/>
        <w:gridCol w:w="4824"/>
      </w:tblGrid>
      <w:tr>
        <w:tc>
          <w:tcPr>
            <w:tcW w:type="dxa" w:w="4608"/>
            <w:tcBorders>
              <w:top w:val="none" w:sz="4" w:space="0" w:color="auto"/>
              <w:left w:val="none" w:sz="4" w:space="0" w:color="auto"/>
              <w:bottom w:val="none" w:sz="4" w:space="0" w:color="auto"/>
              <w:right w:val="none" w:sz="4" w:space="0" w:color="auto"/>
            </w:tcBorders>
          </w:tcPr>
          <w:p>
            <w:pPr>
              <w:spacing w:after="80"/>
            </w:pPr>
            <w:r>
              <w:rPr>
                <w:rFonts w:ascii="Times New Roman" w:hAnsi="Times New Roman"/>
                <w:b/>
                <w:sz w:val="24"/>
              </w:rPr>
              <w:t>Giảng viên hướng dẫn:</w:t>
            </w:r>
          </w:p>
        </w:tc>
        <w:tc>
          <w:tcPr>
            <w:tcW w:type="dxa" w:w="5472"/>
            <w:tcBorders>
              <w:top w:val="none" w:sz="4" w:space="0" w:color="auto"/>
              <w:left w:val="none" w:sz="4" w:space="0" w:color="auto"/>
              <w:bottom w:val="none" w:sz="4" w:space="0" w:color="auto"/>
              <w:right w:val="none" w:sz="4" w:space="0" w:color="auto"/>
            </w:tcBorders>
          </w:tcPr>
          <w:p>
            <w:pPr>
              <w:spacing w:after="80"/>
            </w:pPr>
            <w:r>
              <w:rPr>
                <w:rFonts w:ascii="Times New Roman" w:hAnsi="Times New Roman"/>
                <w:sz w:val="24"/>
              </w:rPr>
              <w:t>ThS. Võ Quốc Lương (Ủy viên BCH Công đoàn Trường)</w:t>
            </w:r>
          </w:p>
        </w:tc>
      </w:tr>
      <w:tr>
        <w:tc>
          <w:tcPr>
            <w:tcW w:type="dxa" w:w="4608"/>
            <w:tcBorders>
              <w:top w:val="none" w:sz="4" w:space="0" w:color="auto"/>
              <w:left w:val="none" w:sz="4" w:space="0" w:color="auto"/>
              <w:bottom w:val="none" w:sz="4" w:space="0" w:color="auto"/>
              <w:right w:val="none" w:sz="4" w:space="0" w:color="auto"/>
            </w:tcBorders>
          </w:tcPr>
          <w:p>
            <w:pPr>
              <w:spacing w:after="80"/>
            </w:pPr>
            <w:r>
              <w:rPr>
                <w:rFonts w:ascii="Times New Roman" w:hAnsi="Times New Roman"/>
                <w:b/>
                <w:sz w:val="24"/>
              </w:rPr>
              <w:t>Nhóm sinh viên thực hiện:</w:t>
            </w:r>
          </w:p>
        </w:tc>
        <w:tc>
          <w:tcPr>
            <w:tcW w:type="dxa" w:w="5472"/>
            <w:tcBorders>
              <w:top w:val="none" w:sz="4" w:space="0" w:color="auto"/>
              <w:left w:val="none" w:sz="4" w:space="0" w:color="auto"/>
              <w:bottom w:val="none" w:sz="4" w:space="0" w:color="auto"/>
              <w:right w:val="none" w:sz="4" w:space="0" w:color="auto"/>
            </w:tcBorders>
          </w:tcPr>
          <w:p>
            <w:pPr>
              <w:spacing w:after="80"/>
            </w:pPr>
            <w:r>
              <w:rPr>
                <w:rFonts w:ascii="Times New Roman" w:hAnsi="Times New Roman"/>
                <w:sz w:val="24"/>
              </w:rPr>
              <w:t>Nhóm 2 - Lớp D24CNTT05 &amp; D24CNTT03</w:t>
            </w:r>
          </w:p>
        </w:tc>
      </w:tr>
      <w:tr>
        <w:tc>
          <w:tcPr>
            <w:tcW w:type="dxa" w:w="4608"/>
            <w:tcBorders>
              <w:top w:val="none" w:sz="4" w:space="0" w:color="auto"/>
              <w:left w:val="none" w:sz="4" w:space="0" w:color="auto"/>
              <w:bottom w:val="none" w:sz="4" w:space="0" w:color="auto"/>
              <w:right w:val="none" w:sz="4" w:space="0" w:color="auto"/>
            </w:tcBorders>
          </w:tcPr>
          <w:p>
            <w:pPr>
              <w:spacing w:after="80"/>
            </w:pPr>
            <w:r>
              <w:rPr>
                <w:rFonts w:ascii="Times New Roman" w:hAnsi="Times New Roman"/>
                <w:b/>
                <w:sz w:val="24"/>
              </w:rPr>
              <w:t>1. Nguyễn Bình Dương (Nhóm trưởng):</w:t>
            </w:r>
          </w:p>
        </w:tc>
        <w:tc>
          <w:tcPr>
            <w:tcW w:type="dxa" w:w="5472"/>
            <w:tcBorders>
              <w:top w:val="none" w:sz="4" w:space="0" w:color="auto"/>
              <w:left w:val="none" w:sz="4" w:space="0" w:color="auto"/>
              <w:bottom w:val="none" w:sz="4" w:space="0" w:color="auto"/>
              <w:right w:val="none" w:sz="4" w:space="0" w:color="auto"/>
            </w:tcBorders>
          </w:tcPr>
          <w:p>
            <w:pPr>
              <w:spacing w:after="80"/>
            </w:pPr>
            <w:r>
              <w:rPr>
                <w:rFonts w:ascii="Times New Roman" w:hAnsi="Times New Roman"/>
                <w:sz w:val="24"/>
              </w:rPr>
              <w:t>MSSV: 2424802010319 - Lớp: D24CNTT05</w:t>
            </w:r>
          </w:p>
        </w:tc>
      </w:tr>
      <w:tr>
        <w:tc>
          <w:tcPr>
            <w:tcW w:type="dxa" w:w="4608"/>
            <w:tcBorders>
              <w:top w:val="none" w:sz="4" w:space="0" w:color="auto"/>
              <w:left w:val="none" w:sz="4" w:space="0" w:color="auto"/>
              <w:bottom w:val="none" w:sz="4" w:space="0" w:color="auto"/>
              <w:right w:val="none" w:sz="4" w:space="0" w:color="auto"/>
            </w:tcBorders>
          </w:tcPr>
          <w:p>
            <w:pPr>
              <w:spacing w:after="80"/>
            </w:pPr>
            <w:r>
              <w:rPr>
                <w:rFonts w:ascii="Times New Roman" w:hAnsi="Times New Roman"/>
                <w:b/>
                <w:sz w:val="24"/>
              </w:rPr>
              <w:t>2. Trần Hồng Thanh:</w:t>
            </w:r>
          </w:p>
        </w:tc>
        <w:tc>
          <w:tcPr>
            <w:tcW w:type="dxa" w:w="5472"/>
            <w:tcBorders>
              <w:top w:val="none" w:sz="4" w:space="0" w:color="auto"/>
              <w:left w:val="none" w:sz="4" w:space="0" w:color="auto"/>
              <w:bottom w:val="none" w:sz="4" w:space="0" w:color="auto"/>
              <w:right w:val="none" w:sz="4" w:space="0" w:color="auto"/>
            </w:tcBorders>
          </w:tcPr>
          <w:p>
            <w:pPr>
              <w:spacing w:after="80"/>
            </w:pPr>
            <w:r>
              <w:rPr>
                <w:rFonts w:ascii="Times New Roman" w:hAnsi="Times New Roman"/>
                <w:sz w:val="24"/>
              </w:rPr>
              <w:t>MSSV: 2424802010439 - Lớp: D24CNTT03</w:t>
            </w:r>
          </w:p>
        </w:tc>
      </w:tr>
      <w:tr>
        <w:tc>
          <w:tcPr>
            <w:tcW w:type="dxa" w:w="4608"/>
            <w:tcBorders>
              <w:top w:val="none" w:sz="4" w:space="0" w:color="auto"/>
              <w:left w:val="none" w:sz="4" w:space="0" w:color="auto"/>
              <w:bottom w:val="none" w:sz="4" w:space="0" w:color="auto"/>
              <w:right w:val="none" w:sz="4" w:space="0" w:color="auto"/>
            </w:tcBorders>
          </w:tcPr>
          <w:p>
            <w:pPr>
              <w:spacing w:after="80"/>
            </w:pPr>
            <w:r>
              <w:rPr>
                <w:rFonts w:ascii="Times New Roman" w:hAnsi="Times New Roman"/>
                <w:b/>
                <w:sz w:val="24"/>
              </w:rPr>
              <w:t>3. Phạm Anh Tuấn:</w:t>
            </w:r>
          </w:p>
        </w:tc>
        <w:tc>
          <w:tcPr>
            <w:tcW w:type="dxa" w:w="5472"/>
            <w:tcBorders>
              <w:top w:val="none" w:sz="4" w:space="0" w:color="auto"/>
              <w:left w:val="none" w:sz="4" w:space="0" w:color="auto"/>
              <w:bottom w:val="none" w:sz="4" w:space="0" w:color="auto"/>
              <w:right w:val="none" w:sz="4" w:space="0" w:color="auto"/>
            </w:tcBorders>
          </w:tcPr>
          <w:p>
            <w:pPr>
              <w:spacing w:after="80"/>
            </w:pPr>
            <w:r>
              <w:rPr>
                <w:rFonts w:ascii="Times New Roman" w:hAnsi="Times New Roman"/>
                <w:sz w:val="24"/>
              </w:rPr>
              <w:t>MSSV: 2324802010393 - Lớp: D23CNTT03</w:t>
            </w:r>
          </w:p>
        </w:tc>
      </w:tr>
    </w:tbl>
    <w:p>
      <w:pPr>
        <w:spacing w:before="1200"/>
      </w:pPr>
    </w:p>
    <w:p>
      <w:pPr>
        <w:spacing w:before="0" w:after="120" w:line="312" w:lineRule="auto"/>
        <w:jc w:val="center"/>
      </w:pPr>
      <w:r>
        <w:rPr>
          <w:rFonts w:ascii="Times New Roman" w:hAnsi="Times New Roman"/>
          <w:b/>
          <w:i w:val="0"/>
          <w:sz w:val="24"/>
        </w:rPr>
        <w:t>BÌNH DƯƠNG – THÁNG 09/2026</w:t>
      </w:r>
    </w:p>
    <w:p>
      <w:r>
        <w:br w:type="page"/>
      </w:r>
    </w:p>
    <w:p>
      <w:pPr>
        <w:spacing w:before="0" w:after="280" w:line="312" w:lineRule="auto"/>
        <w:jc w:val="center"/>
      </w:pPr>
      <w:r>
        <w:rPr>
          <w:rFonts w:ascii="Times New Roman" w:hAnsi="Times New Roman"/>
          <w:b/>
          <w:i w:val="0"/>
          <w:color w:val="003865"/>
          <w:sz w:val="28"/>
        </w:rPr>
        <w:t>BẢNG PHÂN CÔNG NHIỆM VỤ THÀNH VIÊN (GIAI ĐOẠN 1)</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003865"/>
          </w:tcPr>
          <w:p>
            <w:pPr>
              <w:jc w:val="center"/>
            </w:pPr>
            <w:r>
              <w:rPr>
                <w:rFonts w:ascii="Times New Roman" w:hAnsi="Times New Roman"/>
                <w:b/>
                <w:color w:val="FFFFFF"/>
                <w:sz w:val="23"/>
              </w:rPr>
              <w:t>STT</w:t>
            </w:r>
          </w:p>
        </w:tc>
        <w:tc>
          <w:tcPr>
            <w:tcW w:type="dxa" w:w="1930"/>
            <w:shd w:fill="003865"/>
          </w:tcPr>
          <w:p>
            <w:pPr>
              <w:jc w:val="center"/>
            </w:pPr>
            <w:r>
              <w:rPr>
                <w:rFonts w:ascii="Times New Roman" w:hAnsi="Times New Roman"/>
                <w:b/>
                <w:color w:val="FFFFFF"/>
                <w:sz w:val="23"/>
              </w:rPr>
              <w:t>Họ và Tên</w:t>
            </w:r>
          </w:p>
        </w:tc>
        <w:tc>
          <w:tcPr>
            <w:tcW w:type="dxa" w:w="1930"/>
            <w:shd w:fill="003865"/>
          </w:tcPr>
          <w:p>
            <w:pPr>
              <w:jc w:val="center"/>
            </w:pPr>
            <w:r>
              <w:rPr>
                <w:rFonts w:ascii="Times New Roman" w:hAnsi="Times New Roman"/>
                <w:b/>
                <w:color w:val="FFFFFF"/>
                <w:sz w:val="23"/>
              </w:rPr>
              <w:t>MSSV / Lớp</w:t>
            </w:r>
          </w:p>
        </w:tc>
        <w:tc>
          <w:tcPr>
            <w:tcW w:type="dxa" w:w="1930"/>
            <w:shd w:fill="003865"/>
          </w:tcPr>
          <w:p>
            <w:pPr>
              <w:jc w:val="center"/>
            </w:pPr>
            <w:r>
              <w:rPr>
                <w:rFonts w:ascii="Times New Roman" w:hAnsi="Times New Roman"/>
                <w:b/>
                <w:color w:val="FFFFFF"/>
                <w:sz w:val="23"/>
              </w:rPr>
              <w:t>Nhiệm Vụ Đảm Nhận</w:t>
            </w:r>
          </w:p>
        </w:tc>
        <w:tc>
          <w:tcPr>
            <w:tcW w:type="dxa" w:w="1930"/>
            <w:shd w:fill="003865"/>
          </w:tcPr>
          <w:p>
            <w:pPr>
              <w:jc w:val="center"/>
            </w:pPr>
            <w:r>
              <w:rPr>
                <w:rFonts w:ascii="Times New Roman" w:hAnsi="Times New Roman"/>
                <w:b/>
                <w:color w:val="FFFFFF"/>
                <w:sz w:val="23"/>
              </w:rPr>
              <w:t>Mức Độ Hoàn Thành</w:t>
            </w:r>
          </w:p>
        </w:tc>
      </w:tr>
      <w:tr>
        <w:tc>
          <w:tcPr>
            <w:tcW w:type="dxa" w:w="1930"/>
            <w:tcBorders>
              <w:top w:val="single" w:sz="4" w:space="0" w:color="B0C4DE"/>
              <w:left w:val="single" w:sz="4" w:space="0" w:color="B0C4DE"/>
              <w:bottom w:val="single" w:sz="4" w:space="0" w:color="B0C4DE"/>
              <w:right w:val="single" w:sz="4" w:space="0" w:color="B0C4DE"/>
            </w:tcBorders>
          </w:tcPr>
          <w:p>
            <w:pPr>
              <w:jc w:val="center"/>
            </w:pPr>
            <w:r>
              <w:rPr>
                <w:rFonts w:ascii="Times New Roman" w:hAnsi="Times New Roman"/>
                <w:sz w:val="22"/>
              </w:rPr>
              <w:t>1</w:t>
            </w:r>
          </w:p>
        </w:tc>
        <w:tc>
          <w:tcPr>
            <w:tcW w:type="dxa" w:w="1930"/>
            <w:tcBorders>
              <w:top w:val="single" w:sz="4" w:space="0" w:color="B0C4DE"/>
              <w:left w:val="single" w:sz="4" w:space="0" w:color="B0C4DE"/>
              <w:bottom w:val="single" w:sz="4" w:space="0" w:color="B0C4DE"/>
              <w:right w:val="single" w:sz="4" w:space="0" w:color="B0C4DE"/>
            </w:tcBorders>
          </w:tcPr>
          <w:p>
            <w:pPr>
              <w:jc w:val="left"/>
            </w:pPr>
            <w:r>
              <w:rPr>
                <w:rFonts w:ascii="Times New Roman" w:hAnsi="Times New Roman"/>
                <w:sz w:val="22"/>
              </w:rPr>
              <w:t>Nguyễn Bình Dương</w:t>
              <w:br/>
              <w:t>(Nhóm trưởng)</w:t>
            </w:r>
          </w:p>
        </w:tc>
        <w:tc>
          <w:tcPr>
            <w:tcW w:type="dxa" w:w="1930"/>
            <w:tcBorders>
              <w:top w:val="single" w:sz="4" w:space="0" w:color="B0C4DE"/>
              <w:left w:val="single" w:sz="4" w:space="0" w:color="B0C4DE"/>
              <w:bottom w:val="single" w:sz="4" w:space="0" w:color="B0C4DE"/>
              <w:right w:val="single" w:sz="4" w:space="0" w:color="B0C4DE"/>
            </w:tcBorders>
          </w:tcPr>
          <w:p>
            <w:pPr>
              <w:jc w:val="center"/>
            </w:pPr>
            <w:r>
              <w:rPr>
                <w:rFonts w:ascii="Times New Roman" w:hAnsi="Times New Roman"/>
                <w:sz w:val="22"/>
              </w:rPr>
              <w:t>2424802010319</w:t>
              <w:br/>
              <w:t>D24CNTT05</w:t>
            </w:r>
          </w:p>
        </w:tc>
        <w:tc>
          <w:tcPr>
            <w:tcW w:type="dxa" w:w="1930"/>
            <w:tcBorders>
              <w:top w:val="single" w:sz="4" w:space="0" w:color="B0C4DE"/>
              <w:left w:val="single" w:sz="4" w:space="0" w:color="B0C4DE"/>
              <w:bottom w:val="single" w:sz="4" w:space="0" w:color="B0C4DE"/>
              <w:right w:val="single" w:sz="4" w:space="0" w:color="B0C4DE"/>
            </w:tcBorders>
          </w:tcPr>
          <w:p>
            <w:pPr>
              <w:jc w:val="left"/>
            </w:pPr>
            <w:r>
              <w:rPr>
                <w:rFonts w:ascii="Times New Roman" w:hAnsi="Times New Roman"/>
                <w:sz w:val="22"/>
              </w:rPr>
              <w:t>- Khảo sát hiện trạng website Công đoàn TDMU thật và biểu mẫu Google Forms.</w:t>
              <w:br/>
              <w:t>- Phân tích yêu cầu, xây dựng kiến trúc phân hệ Báo cáo thi đua 16 Tổ.</w:t>
              <w:br/>
              <w:t>- Lập trình Backend API &amp; Tích hợp Trợ lý AI Studio (Gemini/Groq/NLP).</w:t>
            </w:r>
          </w:p>
        </w:tc>
        <w:tc>
          <w:tcPr>
            <w:tcW w:type="dxa" w:w="1930"/>
            <w:tcBorders>
              <w:top w:val="single" w:sz="4" w:space="0" w:color="B0C4DE"/>
              <w:left w:val="single" w:sz="4" w:space="0" w:color="B0C4DE"/>
              <w:bottom w:val="single" w:sz="4" w:space="0" w:color="B0C4DE"/>
              <w:right w:val="single" w:sz="4" w:space="0" w:color="B0C4DE"/>
            </w:tcBorders>
          </w:tcPr>
          <w:p>
            <w:pPr>
              <w:jc w:val="center"/>
            </w:pPr>
            <w:r>
              <w:rPr>
                <w:rFonts w:ascii="Times New Roman" w:hAnsi="Times New Roman"/>
                <w:sz w:val="22"/>
              </w:rPr>
              <w:t>100% (Tốt)</w:t>
            </w:r>
          </w:p>
        </w:tc>
      </w:tr>
      <w:tr>
        <w:tc>
          <w:tcPr>
            <w:tcW w:type="dxa" w:w="1930"/>
            <w:tcBorders>
              <w:top w:val="single" w:sz="4" w:space="0" w:color="B0C4DE"/>
              <w:left w:val="single" w:sz="4" w:space="0" w:color="B0C4DE"/>
              <w:bottom w:val="single" w:sz="4" w:space="0" w:color="B0C4DE"/>
              <w:right w:val="single" w:sz="4" w:space="0" w:color="B0C4DE"/>
            </w:tcBorders>
          </w:tcPr>
          <w:p>
            <w:pPr>
              <w:jc w:val="center"/>
            </w:pPr>
            <w:r>
              <w:rPr>
                <w:rFonts w:ascii="Times New Roman" w:hAnsi="Times New Roman"/>
                <w:sz w:val="22"/>
              </w:rPr>
              <w:t>2</w:t>
            </w:r>
          </w:p>
        </w:tc>
        <w:tc>
          <w:tcPr>
            <w:tcW w:type="dxa" w:w="1930"/>
            <w:tcBorders>
              <w:top w:val="single" w:sz="4" w:space="0" w:color="B0C4DE"/>
              <w:left w:val="single" w:sz="4" w:space="0" w:color="B0C4DE"/>
              <w:bottom w:val="single" w:sz="4" w:space="0" w:color="B0C4DE"/>
              <w:right w:val="single" w:sz="4" w:space="0" w:color="B0C4DE"/>
            </w:tcBorders>
          </w:tcPr>
          <w:p>
            <w:pPr>
              <w:jc w:val="left"/>
            </w:pPr>
            <w:r>
              <w:rPr>
                <w:rFonts w:ascii="Times New Roman" w:hAnsi="Times New Roman"/>
                <w:sz w:val="22"/>
              </w:rPr>
              <w:t>Trần Hồng Thanh</w:t>
            </w:r>
          </w:p>
        </w:tc>
        <w:tc>
          <w:tcPr>
            <w:tcW w:type="dxa" w:w="1930"/>
            <w:tcBorders>
              <w:top w:val="single" w:sz="4" w:space="0" w:color="B0C4DE"/>
              <w:left w:val="single" w:sz="4" w:space="0" w:color="B0C4DE"/>
              <w:bottom w:val="single" w:sz="4" w:space="0" w:color="B0C4DE"/>
              <w:right w:val="single" w:sz="4" w:space="0" w:color="B0C4DE"/>
            </w:tcBorders>
          </w:tcPr>
          <w:p>
            <w:pPr>
              <w:jc w:val="center"/>
            </w:pPr>
            <w:r>
              <w:rPr>
                <w:rFonts w:ascii="Times New Roman" w:hAnsi="Times New Roman"/>
                <w:sz w:val="22"/>
              </w:rPr>
              <w:t>2424802010439</w:t>
              <w:br/>
              <w:t>D24CNTT03</w:t>
            </w:r>
          </w:p>
        </w:tc>
        <w:tc>
          <w:tcPr>
            <w:tcW w:type="dxa" w:w="1930"/>
            <w:tcBorders>
              <w:top w:val="single" w:sz="4" w:space="0" w:color="B0C4DE"/>
              <w:left w:val="single" w:sz="4" w:space="0" w:color="B0C4DE"/>
              <w:bottom w:val="single" w:sz="4" w:space="0" w:color="B0C4DE"/>
              <w:right w:val="single" w:sz="4" w:space="0" w:color="B0C4DE"/>
            </w:tcBorders>
          </w:tcPr>
          <w:p>
            <w:pPr>
              <w:jc w:val="left"/>
            </w:pPr>
            <w:r>
              <w:rPr>
                <w:rFonts w:ascii="Times New Roman" w:hAnsi="Times New Roman"/>
                <w:sz w:val="22"/>
              </w:rPr>
              <w:t>- Khảo sát nhu cầu người dùng, phỏng vấn cán bộ và các Tổ công đoàn.</w:t>
              <w:br/>
              <w:t>- Thiết kế giao diện Frontend Cổng thông tin (bố cục tỷ lệ 9:3 authentic).</w:t>
              <w:br/>
              <w:t>- Xây dựng giao diện Form nộp báo cáo 24 chỉ tiêu &amp; Modal chi tiết.</w:t>
            </w:r>
          </w:p>
        </w:tc>
        <w:tc>
          <w:tcPr>
            <w:tcW w:type="dxa" w:w="1930"/>
            <w:tcBorders>
              <w:top w:val="single" w:sz="4" w:space="0" w:color="B0C4DE"/>
              <w:left w:val="single" w:sz="4" w:space="0" w:color="B0C4DE"/>
              <w:bottom w:val="single" w:sz="4" w:space="0" w:color="B0C4DE"/>
              <w:right w:val="single" w:sz="4" w:space="0" w:color="B0C4DE"/>
            </w:tcBorders>
          </w:tcPr>
          <w:p>
            <w:pPr>
              <w:jc w:val="center"/>
            </w:pPr>
            <w:r>
              <w:rPr>
                <w:rFonts w:ascii="Times New Roman" w:hAnsi="Times New Roman"/>
                <w:sz w:val="22"/>
              </w:rPr>
              <w:t>100% (Tốt)</w:t>
            </w:r>
          </w:p>
        </w:tc>
      </w:tr>
      <w:tr>
        <w:tc>
          <w:tcPr>
            <w:tcW w:type="dxa" w:w="1930"/>
            <w:tcBorders>
              <w:top w:val="single" w:sz="4" w:space="0" w:color="B0C4DE"/>
              <w:left w:val="single" w:sz="4" w:space="0" w:color="B0C4DE"/>
              <w:bottom w:val="single" w:sz="4" w:space="0" w:color="B0C4DE"/>
              <w:right w:val="single" w:sz="4" w:space="0" w:color="B0C4DE"/>
            </w:tcBorders>
          </w:tcPr>
          <w:p>
            <w:pPr>
              <w:jc w:val="center"/>
            </w:pPr>
            <w:r>
              <w:rPr>
                <w:rFonts w:ascii="Times New Roman" w:hAnsi="Times New Roman"/>
                <w:sz w:val="22"/>
              </w:rPr>
              <w:t>3</w:t>
            </w:r>
          </w:p>
        </w:tc>
        <w:tc>
          <w:tcPr>
            <w:tcW w:type="dxa" w:w="1930"/>
            <w:tcBorders>
              <w:top w:val="single" w:sz="4" w:space="0" w:color="B0C4DE"/>
              <w:left w:val="single" w:sz="4" w:space="0" w:color="B0C4DE"/>
              <w:bottom w:val="single" w:sz="4" w:space="0" w:color="B0C4DE"/>
              <w:right w:val="single" w:sz="4" w:space="0" w:color="B0C4DE"/>
            </w:tcBorders>
          </w:tcPr>
          <w:p>
            <w:pPr>
              <w:jc w:val="left"/>
            </w:pPr>
            <w:r>
              <w:rPr>
                <w:rFonts w:ascii="Times New Roman" w:hAnsi="Times New Roman"/>
                <w:sz w:val="22"/>
              </w:rPr>
              <w:t>Phạm Anh Tuấn</w:t>
            </w:r>
          </w:p>
        </w:tc>
        <w:tc>
          <w:tcPr>
            <w:tcW w:type="dxa" w:w="1930"/>
            <w:tcBorders>
              <w:top w:val="single" w:sz="4" w:space="0" w:color="B0C4DE"/>
              <w:left w:val="single" w:sz="4" w:space="0" w:color="B0C4DE"/>
              <w:bottom w:val="single" w:sz="4" w:space="0" w:color="B0C4DE"/>
              <w:right w:val="single" w:sz="4" w:space="0" w:color="B0C4DE"/>
            </w:tcBorders>
          </w:tcPr>
          <w:p>
            <w:pPr>
              <w:jc w:val="center"/>
            </w:pPr>
            <w:r>
              <w:rPr>
                <w:rFonts w:ascii="Times New Roman" w:hAnsi="Times New Roman"/>
                <w:sz w:val="22"/>
              </w:rPr>
              <w:t>2324802010393</w:t>
              <w:br/>
              <w:t>D23CNTT03</w:t>
            </w:r>
          </w:p>
        </w:tc>
        <w:tc>
          <w:tcPr>
            <w:tcW w:type="dxa" w:w="1930"/>
            <w:tcBorders>
              <w:top w:val="single" w:sz="4" w:space="0" w:color="B0C4DE"/>
              <w:left w:val="single" w:sz="4" w:space="0" w:color="B0C4DE"/>
              <w:bottom w:val="single" w:sz="4" w:space="0" w:color="B0C4DE"/>
              <w:right w:val="single" w:sz="4" w:space="0" w:color="B0C4DE"/>
            </w:tcBorders>
          </w:tcPr>
          <w:p>
            <w:pPr>
              <w:jc w:val="left"/>
            </w:pPr>
            <w:r>
              <w:rPr>
                <w:rFonts w:ascii="Times New Roman" w:hAnsi="Times New Roman"/>
                <w:sz w:val="22"/>
              </w:rPr>
              <w:t>- Khảo sát hạ tầng công nghệ, thiết kế CSDL 2 tầng (SQL Server &amp; JSON).</w:t>
              <w:br/>
              <w:t>- Thu thập dữ liệu thực tế 16 Tổ Công đoàn và các văn bản chỉ đạo của trường.</w:t>
              <w:br/>
              <w:t>- Viết tài liệu báo cáo phân tích thiết kế Chương 1.</w:t>
            </w:r>
          </w:p>
        </w:tc>
        <w:tc>
          <w:tcPr>
            <w:tcW w:type="dxa" w:w="1930"/>
            <w:tcBorders>
              <w:top w:val="single" w:sz="4" w:space="0" w:color="B0C4DE"/>
              <w:left w:val="single" w:sz="4" w:space="0" w:color="B0C4DE"/>
              <w:bottom w:val="single" w:sz="4" w:space="0" w:color="B0C4DE"/>
              <w:right w:val="single" w:sz="4" w:space="0" w:color="B0C4DE"/>
            </w:tcBorders>
          </w:tcPr>
          <w:p>
            <w:pPr>
              <w:jc w:val="center"/>
            </w:pPr>
            <w:r>
              <w:rPr>
                <w:rFonts w:ascii="Times New Roman" w:hAnsi="Times New Roman"/>
                <w:sz w:val="22"/>
              </w:rPr>
              <w:t>100% (Tốt)</w:t>
            </w:r>
          </w:p>
        </w:tc>
      </w:tr>
    </w:tbl>
    <w:p>
      <w:pPr>
        <w:spacing w:before="320"/>
      </w:pPr>
    </w:p>
    <w:p>
      <w:pPr>
        <w:spacing w:before="0" w:after="280" w:line="312" w:lineRule="auto"/>
        <w:jc w:val="center"/>
      </w:pPr>
      <w:r>
        <w:rPr>
          <w:rFonts w:ascii="Times New Roman" w:hAnsi="Times New Roman"/>
          <w:b/>
          <w:i w:val="0"/>
          <w:color w:val="003865"/>
          <w:sz w:val="28"/>
        </w:rPr>
        <w:t>MỤC LỤC BÁO CÁO GIAI ĐOẠN 1</w:t>
      </w:r>
    </w:p>
    <w:p>
      <w:pPr>
        <w:spacing w:after="40" w:line="288" w:lineRule="auto"/>
      </w:pPr>
      <w:r>
        <w:rPr>
          <w:rFonts w:ascii="Times New Roman" w:hAnsi="Times New Roman"/>
          <w:b/>
          <w:color w:val="003865"/>
          <w:sz w:val="24"/>
        </w:rPr>
        <w:t>MỞ ĐẦU</w:t>
      </w:r>
      <w:r>
        <w:rPr>
          <w:rFonts w:ascii="Times New Roman" w:hAnsi="Times New Roman"/>
          <w:color w:val="9CA3AF"/>
          <w:sz w:val="20"/>
        </w:rPr>
        <w:t xml:space="preserve"> ............................................................... </w:t>
      </w:r>
      <w:r>
        <w:rPr>
          <w:rFonts w:ascii="Times New Roman" w:hAnsi="Times New Roman"/>
          <w:b/>
          <w:sz w:val="24"/>
        </w:rPr>
        <w:t>1</w:t>
      </w:r>
    </w:p>
    <w:p>
      <w:pPr>
        <w:spacing w:after="40" w:line="288" w:lineRule="auto"/>
      </w:pPr>
      <w:r>
        <w:rPr>
          <w:rFonts w:ascii="Times New Roman" w:hAnsi="Times New Roman"/>
          <w:sz w:val="24"/>
        </w:rPr>
        <w:t xml:space="preserve">  1. Lý do chọn đề tài</w:t>
      </w:r>
      <w:r>
        <w:rPr>
          <w:rFonts w:ascii="Times New Roman" w:hAnsi="Times New Roman"/>
          <w:color w:val="9CA3AF"/>
          <w:sz w:val="20"/>
        </w:rPr>
        <w:t xml:space="preserve"> ............................... </w:t>
      </w:r>
      <w:r>
        <w:rPr>
          <w:rFonts w:ascii="Times New Roman" w:hAnsi="Times New Roman"/>
          <w:b/>
          <w:sz w:val="24"/>
        </w:rPr>
        <w:t>1</w:t>
      </w:r>
    </w:p>
    <w:p>
      <w:pPr>
        <w:spacing w:after="40" w:line="288" w:lineRule="auto"/>
      </w:pPr>
      <w:r>
        <w:rPr>
          <w:rFonts w:ascii="Times New Roman" w:hAnsi="Times New Roman"/>
          <w:sz w:val="24"/>
        </w:rPr>
        <w:t xml:space="preserve">  2. Mục tiêu của đề tài</w:t>
      </w:r>
      <w:r>
        <w:rPr>
          <w:rFonts w:ascii="Times New Roman" w:hAnsi="Times New Roman"/>
          <w:color w:val="9CA3AF"/>
          <w:sz w:val="20"/>
        </w:rPr>
        <w:t xml:space="preserve"> ........................... </w:t>
      </w:r>
      <w:r>
        <w:rPr>
          <w:rFonts w:ascii="Times New Roman" w:hAnsi="Times New Roman"/>
          <w:b/>
          <w:sz w:val="24"/>
        </w:rPr>
        <w:t>2</w:t>
      </w:r>
    </w:p>
    <w:p>
      <w:pPr>
        <w:spacing w:after="40" w:line="288" w:lineRule="auto"/>
      </w:pPr>
      <w:r>
        <w:rPr>
          <w:rFonts w:ascii="Times New Roman" w:hAnsi="Times New Roman"/>
          <w:sz w:val="24"/>
        </w:rPr>
        <w:t xml:space="preserve">  3. Đối tượng và Phạm vi nghiên cứu</w:t>
      </w:r>
      <w:r>
        <w:rPr>
          <w:rFonts w:ascii="Times New Roman" w:hAnsi="Times New Roman"/>
          <w:color w:val="9CA3AF"/>
          <w:sz w:val="20"/>
        </w:rPr>
        <w:t xml:space="preserve"> ... </w:t>
      </w:r>
      <w:r>
        <w:rPr>
          <w:rFonts w:ascii="Times New Roman" w:hAnsi="Times New Roman"/>
          <w:b/>
          <w:sz w:val="24"/>
        </w:rPr>
        <w:t>3</w:t>
      </w:r>
    </w:p>
    <w:p>
      <w:pPr>
        <w:spacing w:after="40" w:line="288" w:lineRule="auto"/>
      </w:pPr>
      <w:r>
        <w:rPr>
          <w:rFonts w:ascii="Times New Roman" w:hAnsi="Times New Roman"/>
          <w:b/>
          <w:color w:val="003865"/>
          <w:sz w:val="24"/>
        </w:rPr>
        <w:t>CHƯƠNG 1. TỔNG QUAN HỆ THỐNG</w:t>
      </w:r>
      <w:r>
        <w:rPr>
          <w:rFonts w:ascii="Times New Roman" w:hAnsi="Times New Roman"/>
          <w:color w:val="9CA3AF"/>
          <w:sz w:val="20"/>
        </w:rPr>
        <w:t xml:space="preserve"> ................... </w:t>
      </w:r>
      <w:r>
        <w:rPr>
          <w:rFonts w:ascii="Times New Roman" w:hAnsi="Times New Roman"/>
          <w:b/>
          <w:sz w:val="24"/>
        </w:rPr>
        <w:t>4</w:t>
      </w:r>
    </w:p>
    <w:p>
      <w:pPr>
        <w:spacing w:after="40" w:line="288" w:lineRule="auto"/>
      </w:pPr>
      <w:r>
        <w:rPr>
          <w:rFonts w:ascii="Times New Roman" w:hAnsi="Times New Roman"/>
          <w:sz w:val="24"/>
        </w:rPr>
        <w:t xml:space="preserve">  1.1. Khảo sát hiện trạng công tác truyền thông và quản lý thi đua Công đoàn TDMU</w:t>
      </w:r>
      <w:r>
        <w:rPr>
          <w:rFonts w:ascii="Times New Roman" w:hAnsi="Times New Roman"/>
          <w:color w:val="9CA3AF"/>
          <w:sz w:val="20"/>
        </w:rPr>
        <w:t xml:space="preserve"> .. </w:t>
      </w:r>
      <w:r>
        <w:rPr>
          <w:rFonts w:ascii="Times New Roman" w:hAnsi="Times New Roman"/>
          <w:b/>
          <w:sz w:val="24"/>
        </w:rPr>
        <w:t>4</w:t>
      </w:r>
    </w:p>
    <w:p>
      <w:pPr>
        <w:spacing w:after="40" w:line="288" w:lineRule="auto"/>
      </w:pPr>
      <w:r>
        <w:rPr>
          <w:rFonts w:ascii="Times New Roman" w:hAnsi="Times New Roman"/>
          <w:sz w:val="24"/>
        </w:rPr>
        <w:t xml:space="preserve">  1.2. Khảo sát phần cứng và hạ tầng công nghệ</w:t>
      </w:r>
      <w:r>
        <w:rPr>
          <w:rFonts w:ascii="Times New Roman" w:hAnsi="Times New Roman"/>
          <w:color w:val="9CA3AF"/>
          <w:sz w:val="20"/>
        </w:rPr>
        <w:t xml:space="preserve"> .. </w:t>
      </w:r>
      <w:r>
        <w:rPr>
          <w:rFonts w:ascii="Times New Roman" w:hAnsi="Times New Roman"/>
          <w:b/>
          <w:sz w:val="24"/>
        </w:rPr>
        <w:t>6</w:t>
      </w:r>
    </w:p>
    <w:p>
      <w:pPr>
        <w:spacing w:after="40" w:line="288" w:lineRule="auto"/>
      </w:pPr>
      <w:r>
        <w:rPr>
          <w:rFonts w:ascii="Times New Roman" w:hAnsi="Times New Roman"/>
          <w:sz w:val="24"/>
        </w:rPr>
        <w:t xml:space="preserve">  1.3. Khảo sát nhu cầu</w:t>
      </w:r>
      <w:r>
        <w:rPr>
          <w:rFonts w:ascii="Times New Roman" w:hAnsi="Times New Roman"/>
          <w:color w:val="9CA3AF"/>
          <w:sz w:val="20"/>
        </w:rPr>
        <w:t xml:space="preserve"> ............................. </w:t>
      </w:r>
      <w:r>
        <w:rPr>
          <w:rFonts w:ascii="Times New Roman" w:hAnsi="Times New Roman"/>
          <w:b/>
          <w:sz w:val="24"/>
        </w:rPr>
        <w:t>7</w:t>
      </w:r>
    </w:p>
    <w:p>
      <w:pPr>
        <w:spacing w:after="40" w:line="288" w:lineRule="auto"/>
      </w:pPr>
      <w:r>
        <w:rPr>
          <w:rFonts w:ascii="Times New Roman" w:hAnsi="Times New Roman"/>
          <w:sz w:val="24"/>
        </w:rPr>
        <w:t xml:space="preserve">    1.3.1. Kế hoạch khảo sát</w:t>
      </w:r>
      <w:r>
        <w:rPr>
          <w:rFonts w:ascii="Times New Roman" w:hAnsi="Times New Roman"/>
          <w:color w:val="9CA3AF"/>
          <w:sz w:val="20"/>
        </w:rPr>
        <w:t xml:space="preserve"> ................... </w:t>
      </w:r>
      <w:r>
        <w:rPr>
          <w:rFonts w:ascii="Times New Roman" w:hAnsi="Times New Roman"/>
          <w:b/>
          <w:sz w:val="24"/>
        </w:rPr>
        <w:t>7</w:t>
      </w:r>
    </w:p>
    <w:p>
      <w:pPr>
        <w:spacing w:after="40" w:line="288" w:lineRule="auto"/>
      </w:pPr>
      <w:r>
        <w:rPr>
          <w:rFonts w:ascii="Times New Roman" w:hAnsi="Times New Roman"/>
          <w:sz w:val="24"/>
        </w:rPr>
        <w:t xml:space="preserve">    1.3.2. Kết quả phỏng vấn thực tế</w:t>
      </w:r>
      <w:r>
        <w:rPr>
          <w:rFonts w:ascii="Times New Roman" w:hAnsi="Times New Roman"/>
          <w:color w:val="9CA3AF"/>
          <w:sz w:val="20"/>
        </w:rPr>
        <w:t xml:space="preserve"> ... </w:t>
      </w:r>
      <w:r>
        <w:rPr>
          <w:rFonts w:ascii="Times New Roman" w:hAnsi="Times New Roman"/>
          <w:b/>
          <w:sz w:val="24"/>
        </w:rPr>
        <w:t>8</w:t>
      </w:r>
    </w:p>
    <w:p>
      <w:pPr>
        <w:spacing w:after="40" w:line="288" w:lineRule="auto"/>
      </w:pPr>
      <w:r>
        <w:rPr>
          <w:rFonts w:ascii="Times New Roman" w:hAnsi="Times New Roman"/>
          <w:sz w:val="24"/>
        </w:rPr>
        <w:t xml:space="preserve">  1.4. Phân tích yêu cầu hệ thống</w:t>
      </w:r>
      <w:r>
        <w:rPr>
          <w:rFonts w:ascii="Times New Roman" w:hAnsi="Times New Roman"/>
          <w:color w:val="9CA3AF"/>
          <w:sz w:val="20"/>
        </w:rPr>
        <w:t xml:space="preserve"> ......... </w:t>
      </w:r>
      <w:r>
        <w:rPr>
          <w:rFonts w:ascii="Times New Roman" w:hAnsi="Times New Roman"/>
          <w:b/>
          <w:sz w:val="24"/>
        </w:rPr>
        <w:t>10</w:t>
      </w:r>
    </w:p>
    <w:p>
      <w:pPr>
        <w:spacing w:after="40" w:line="288" w:lineRule="auto"/>
      </w:pPr>
      <w:r>
        <w:rPr>
          <w:rFonts w:ascii="Times New Roman" w:hAnsi="Times New Roman"/>
          <w:sz w:val="24"/>
        </w:rPr>
        <w:t xml:space="preserve">    1.4.1. Yêu cầu của người dùng</w:t>
      </w:r>
      <w:r>
        <w:rPr>
          <w:rFonts w:ascii="Times New Roman" w:hAnsi="Times New Roman"/>
          <w:color w:val="9CA3AF"/>
          <w:sz w:val="20"/>
        </w:rPr>
        <w:t xml:space="preserve"> ......... </w:t>
      </w:r>
      <w:r>
        <w:rPr>
          <w:rFonts w:ascii="Times New Roman" w:hAnsi="Times New Roman"/>
          <w:b/>
          <w:sz w:val="24"/>
        </w:rPr>
        <w:t>10</w:t>
      </w:r>
    </w:p>
    <w:p>
      <w:pPr>
        <w:spacing w:after="40" w:line="288" w:lineRule="auto"/>
      </w:pPr>
      <w:r>
        <w:rPr>
          <w:rFonts w:ascii="Times New Roman" w:hAnsi="Times New Roman"/>
          <w:sz w:val="24"/>
        </w:rPr>
        <w:t xml:space="preserve">    1.4.2. Yêu cầu của công tác quản lý</w:t>
      </w:r>
      <w:r>
        <w:rPr>
          <w:rFonts w:ascii="Times New Roman" w:hAnsi="Times New Roman"/>
          <w:color w:val="9CA3AF"/>
          <w:sz w:val="20"/>
        </w:rPr>
        <w:t xml:space="preserve"> .. </w:t>
      </w:r>
      <w:r>
        <w:rPr>
          <w:rFonts w:ascii="Times New Roman" w:hAnsi="Times New Roman"/>
          <w:b/>
          <w:sz w:val="24"/>
        </w:rPr>
        <w:t>11</w:t>
      </w:r>
    </w:p>
    <w:p>
      <w:pPr>
        <w:spacing w:after="40" w:line="288" w:lineRule="auto"/>
      </w:pPr>
      <w:r>
        <w:rPr>
          <w:rFonts w:ascii="Times New Roman" w:hAnsi="Times New Roman"/>
          <w:sz w:val="24"/>
        </w:rPr>
        <w:t xml:space="preserve">  1.5. Phân tích chức năng hệ thống</w:t>
      </w:r>
      <w:r>
        <w:rPr>
          <w:rFonts w:ascii="Times New Roman" w:hAnsi="Times New Roman"/>
          <w:color w:val="9CA3AF"/>
          <w:sz w:val="20"/>
        </w:rPr>
        <w:t xml:space="preserve"> ..... </w:t>
      </w:r>
      <w:r>
        <w:rPr>
          <w:rFonts w:ascii="Times New Roman" w:hAnsi="Times New Roman"/>
          <w:b/>
          <w:sz w:val="24"/>
        </w:rPr>
        <w:t>12</w:t>
      </w:r>
    </w:p>
    <w:p>
      <w:pPr>
        <w:spacing w:after="40" w:line="288" w:lineRule="auto"/>
      </w:pPr>
      <w:r>
        <w:rPr>
          <w:rFonts w:ascii="Times New Roman" w:hAnsi="Times New Roman"/>
          <w:sz w:val="24"/>
        </w:rPr>
        <w:t xml:space="preserve">    1.5.1. Phân hệ Cổng thông tin điện tử nhận diện chuẩn TDMU</w:t>
      </w:r>
      <w:r>
        <w:rPr>
          <w:rFonts w:ascii="Times New Roman" w:hAnsi="Times New Roman"/>
          <w:color w:val="9CA3AF"/>
          <w:sz w:val="20"/>
        </w:rPr>
        <w:t xml:space="preserve"> .. </w:t>
      </w:r>
      <w:r>
        <w:rPr>
          <w:rFonts w:ascii="Times New Roman" w:hAnsi="Times New Roman"/>
          <w:b/>
          <w:sz w:val="24"/>
        </w:rPr>
        <w:t>12</w:t>
      </w:r>
    </w:p>
    <w:p>
      <w:pPr>
        <w:spacing w:after="40" w:line="288" w:lineRule="auto"/>
      </w:pPr>
      <w:r>
        <w:rPr>
          <w:rFonts w:ascii="Times New Roman" w:hAnsi="Times New Roman"/>
          <w:sz w:val="24"/>
        </w:rPr>
        <w:t xml:space="preserve">    1.5.2. Phân hệ Quản trị Báo cáo Tháng &amp; Tổng hợp Thi đua 16 Tổ Công đoàn</w:t>
      </w:r>
      <w:r>
        <w:rPr>
          <w:rFonts w:ascii="Times New Roman" w:hAnsi="Times New Roman"/>
          <w:color w:val="9CA3AF"/>
          <w:sz w:val="20"/>
        </w:rPr>
        <w:t xml:space="preserve"> .. </w:t>
      </w:r>
      <w:r>
        <w:rPr>
          <w:rFonts w:ascii="Times New Roman" w:hAnsi="Times New Roman"/>
          <w:b/>
          <w:sz w:val="24"/>
        </w:rPr>
        <w:t>14</w:t>
      </w:r>
    </w:p>
    <w:p>
      <w:pPr>
        <w:spacing w:after="40" w:line="288" w:lineRule="auto"/>
      </w:pPr>
      <w:r>
        <w:rPr>
          <w:rFonts w:ascii="Times New Roman" w:hAnsi="Times New Roman"/>
          <w:sz w:val="24"/>
        </w:rPr>
        <w:t xml:space="preserve">    1.5.3. Phân hệ Quản trị Nội dung CMS &amp; Quy trình Phê duyệt bài viết 4 bước</w:t>
      </w:r>
      <w:r>
        <w:rPr>
          <w:rFonts w:ascii="Times New Roman" w:hAnsi="Times New Roman"/>
          <w:color w:val="9CA3AF"/>
          <w:sz w:val="20"/>
        </w:rPr>
        <w:t xml:space="preserve"> .. </w:t>
      </w:r>
      <w:r>
        <w:rPr>
          <w:rFonts w:ascii="Times New Roman" w:hAnsi="Times New Roman"/>
          <w:b/>
          <w:sz w:val="24"/>
        </w:rPr>
        <w:t>16</w:t>
      </w:r>
    </w:p>
    <w:p>
      <w:pPr>
        <w:spacing w:after="40" w:line="288" w:lineRule="auto"/>
      </w:pPr>
      <w:r>
        <w:rPr>
          <w:rFonts w:ascii="Times New Roman" w:hAnsi="Times New Roman"/>
          <w:sz w:val="24"/>
        </w:rPr>
        <w:t xml:space="preserve">    1.5.4. Phân hệ Trợ lý Trí tuệ Nhân tạo AI Studio &amp; Động cơ NLP nội bộ</w:t>
      </w:r>
      <w:r>
        <w:rPr>
          <w:rFonts w:ascii="Times New Roman" w:hAnsi="Times New Roman"/>
          <w:color w:val="9CA3AF"/>
          <w:sz w:val="20"/>
        </w:rPr>
        <w:t xml:space="preserve"> .. </w:t>
      </w:r>
      <w:r>
        <w:rPr>
          <w:rFonts w:ascii="Times New Roman" w:hAnsi="Times New Roman"/>
          <w:b/>
          <w:sz w:val="24"/>
        </w:rPr>
        <w:t>17</w:t>
      </w:r>
    </w:p>
    <w:p>
      <w:pPr>
        <w:spacing w:after="40" w:line="288" w:lineRule="auto"/>
      </w:pPr>
      <w:r>
        <w:rPr>
          <w:rFonts w:ascii="Times New Roman" w:hAnsi="Times New Roman"/>
          <w:sz w:val="24"/>
        </w:rPr>
        <w:t xml:space="preserve">    1.5.5. Phân hệ Quản trị Người dùng (Phân quyền 3 cấp) &amp; Cơ sở dữ liệu 2 tầng</w:t>
      </w:r>
      <w:r>
        <w:rPr>
          <w:rFonts w:ascii="Times New Roman" w:hAnsi="Times New Roman"/>
          <w:color w:val="9CA3AF"/>
          <w:sz w:val="20"/>
        </w:rPr>
        <w:t xml:space="preserve"> .. </w:t>
      </w:r>
      <w:r>
        <w:rPr>
          <w:rFonts w:ascii="Times New Roman" w:hAnsi="Times New Roman"/>
          <w:b/>
          <w:sz w:val="24"/>
        </w:rPr>
        <w:t>18</w:t>
      </w:r>
    </w:p>
    <w:p>
      <w:r>
        <w:br w:type="page"/>
      </w:r>
    </w:p>
    <w:p>
      <w:pPr>
        <w:spacing w:before="280" w:after="120" w:line="312" w:lineRule="auto"/>
        <w:jc w:val="left"/>
      </w:pPr>
      <w:r>
        <w:rPr>
          <w:rFonts w:ascii="Times New Roman" w:hAnsi="Times New Roman"/>
          <w:b/>
          <w:i w:val="0"/>
          <w:color w:val="003865"/>
          <w:sz w:val="28"/>
        </w:rPr>
        <w:t>MỞ ĐẦU</w:t>
      </w:r>
    </w:p>
    <w:p>
      <w:pPr>
        <w:spacing w:before="200" w:after="80" w:line="312" w:lineRule="auto"/>
        <w:jc w:val="left"/>
      </w:pPr>
      <w:r>
        <w:rPr>
          <w:rFonts w:ascii="Times New Roman" w:hAnsi="Times New Roman"/>
          <w:b/>
          <w:i w:val="0"/>
          <w:color w:val="005BAA"/>
          <w:sz w:val="26"/>
        </w:rPr>
        <w:t>1. Lý do chọn đề tài</w:t>
      </w:r>
    </w:p>
    <w:p>
      <w:pPr>
        <w:spacing w:before="0" w:after="120" w:line="312" w:lineRule="auto"/>
        <w:jc w:val="left"/>
      </w:pPr>
      <w:r>
        <w:rPr>
          <w:rFonts w:ascii="Times New Roman" w:hAnsi="Times New Roman"/>
          <w:b w:val="0"/>
          <w:i w:val="0"/>
          <w:sz w:val="26"/>
        </w:rPr>
        <w:t>Trong kỷ nguyên Chuyển đổi số quốc gia và đẩy mạnh ứng dụng Trí tuệ Nhân tạo (AI) vào quản trị đại học thông minh, tổ chức Công đoàn cơ sở tại các trường đại học đóng vai trò then chốt trong việc xây dựng cầu nối thông tin, bảo vệ quyền lợi hợp pháp và chăm lo đời sống toàn diện cho cán bộ, giảng viên, nhân viên và người lao động. Tại Trường Đại học Thủ Dầu Một (TDMU), Công đoàn Trường hiện quản lý 16 Tổ Công đoàn trực thuộc với hàng trăm đoàn viên đang công tác trên nhiều khối phòng ban, viện nghiên cứu và khoa đào tạo.</w:t>
      </w:r>
    </w:p>
    <w:p>
      <w:pPr>
        <w:spacing w:before="0" w:after="120" w:line="312" w:lineRule="auto"/>
        <w:jc w:val="left"/>
      </w:pPr>
      <w:r>
        <w:rPr>
          <w:rFonts w:ascii="Times New Roman" w:hAnsi="Times New Roman"/>
          <w:b w:val="0"/>
          <w:i w:val="0"/>
          <w:sz w:val="26"/>
        </w:rPr>
        <w:t>Tuy nhiên, qua nghiên cứu và khảo sát thực tiễn hoạt động của Công đoàn Trường ĐH Thủ Dầu Một, nhóm nghiên cứu nhận thấy hai nhóm vấn đề bất cập lớn đang cản trở hiệu suất công tác:</w:t>
      </w:r>
    </w:p>
    <w:p>
      <w:pPr>
        <w:spacing w:before="0" w:after="120" w:line="312" w:lineRule="auto"/>
        <w:jc w:val="left"/>
      </w:pPr>
      <w:r>
        <w:rPr>
          <w:rFonts w:ascii="Times New Roman" w:hAnsi="Times New Roman"/>
          <w:b w:val="0"/>
          <w:i w:val="0"/>
          <w:sz w:val="26"/>
        </w:rPr>
        <w:t>Thứ nhất, quy trình thu thập và đánh giá báo cáo thi đua hàng tháng của 16 Tổ Công đoàn còn mang tính thủ công, phân tán. Hiện nay, việc báo cáo định kỳ đang được thực hiện thông qua biểu mẫu Google Forms trực tuyến với 24 trường chỉ tiêu phức tạp (từ số liệu Đảng, Đoàn, chế độ chính sách chăm lo, kinh phí hỗ trợ, kiểm tra, tuyên truyền đến kế hoạch tháng tới). Mặc dù Google Forms hỗ trợ thu thập dữ liệu vào bảng tính Google Sheets, nhưng quy trình này bộc lộ nhiều điểm nghẽn: Ban Thường vụ và Ban Tuyên giáo - Thi đua không thể theo dõi tiến độ nộp theo thời gian thực (real-time); không có cơ chế tự động đối soát, xếp loại thi đua; việc trích xuất và hiển thị các số liệu KPI tổng hợp (như tỷ lệ nộp, tổng kinh phí chăm lo toàn trường) đòi hỏi cán bộ phải xử lý bảng tính thủ công rất mất thời gian.</w:t>
      </w:r>
    </w:p>
    <w:p>
      <w:pPr>
        <w:spacing w:before="0" w:after="120" w:line="312" w:lineRule="auto"/>
        <w:jc w:val="left"/>
      </w:pPr>
      <w:r>
        <w:rPr>
          <w:rFonts w:ascii="Times New Roman" w:hAnsi="Times New Roman"/>
          <w:b w:val="0"/>
          <w:i w:val="0"/>
          <w:sz w:val="26"/>
        </w:rPr>
        <w:t>Thứ hai, công tác truyền thông trực tuyến của Công đoàn trường tuy đã có trang tin chính thức (congdoan.tdmu.edu.vn) nhưng phương thức quản trị và đăng tải nội dung còn nhiều hạn chế. Hầu hết cán bộ phụ trách công tác công đoàn đều làm việc kiêm nhiệm, vừa phải hoàn thành nhiệm vụ giảng dạy và nghiên cứu chuyên môn, vừa phải tự biên soạn tin bài, chụp ảnh, tóm tắt sự kiện và soạn thảo văn bản chỉ đạo. Việc thiếu vắng các công cụ biên tập thông minh có khả năng hỗ trợ sáng tạo nội dung tự động khiến việc cập nhật thông tin đôi khi chưa kịp thời và chưa thu hút được sự quan tâm của đông đảo đoàn viên trẻ.</w:t>
      </w:r>
    </w:p>
    <w:p>
      <w:pPr>
        <w:spacing w:before="0" w:after="120" w:line="312" w:lineRule="auto"/>
        <w:jc w:val="left"/>
      </w:pPr>
      <w:r>
        <w:rPr>
          <w:rFonts w:ascii="Times New Roman" w:hAnsi="Times New Roman"/>
          <w:b w:val="0"/>
          <w:i w:val="0"/>
          <w:sz w:val="26"/>
        </w:rPr>
        <w:t>Sự đột phá gần đây của các mô hình Ngôn ngữ Lớn (LLMs) như Google Gemini 2.5 Flash, Groq Compound cùng các thuật toán Xử lý Ngôn ngữ Tự nhiên (NLP - TF-IDF &amp; Sentence Ranking) mở ra cơ hội giải quyết triệt để các thách thức trên. Bằng việc kết hợp kiến trúc Web hiện đại với Trí tuệ Nhân tạo, một nền tảng Cổng thông tin điện tử tích hợp Hệ thống Quản trị Báo cáo Thi đua thông minh hoàn toàn có thể tự động hóa quy trình nộp báo cáo, trực quan hóa số liệu 16 Tổ và đóng vai trò như một Trợ lý ảo (AI Copilot) hỗ trợ cán bộ biên soạn tin tức công đoàn nhanh chóng, chuẩn mực.</w:t>
      </w:r>
    </w:p>
    <w:p>
      <w:pPr>
        <w:spacing w:before="0" w:after="120" w:line="312" w:lineRule="auto"/>
        <w:jc w:val="left"/>
      </w:pPr>
      <w:r>
        <w:rPr>
          <w:rFonts w:ascii="Times New Roman" w:hAnsi="Times New Roman"/>
          <w:b w:val="0"/>
          <w:i w:val="0"/>
          <w:sz w:val="26"/>
        </w:rPr>
        <w:t>Xuất phát từ yêu cầu thực tiễn cấp bách đó của Nhà trường, nhóm sinh viên quyết định lựa chọn đề tài: 'Xây dựng Cổng thông tin điện tử và Hệ thống Quản lý Báo cáo Thi đua Công đoàn Trường Đại học Thủ Dầu Một tích hợp Trợ lý Trí tuệ Nhân tạo (AI Copilot)' làm Đồ án cơ sở ngành.</w:t>
      </w:r>
    </w:p>
    <w:p>
      <w:pPr>
        <w:spacing w:before="200" w:after="80" w:line="312" w:lineRule="auto"/>
        <w:jc w:val="left"/>
      </w:pPr>
      <w:r>
        <w:rPr>
          <w:rFonts w:ascii="Times New Roman" w:hAnsi="Times New Roman"/>
          <w:b/>
          <w:i w:val="0"/>
          <w:color w:val="005BAA"/>
          <w:sz w:val="26"/>
        </w:rPr>
        <w:t>2. Mục tiêu của đề tài</w:t>
      </w:r>
    </w:p>
    <w:p>
      <w:pPr>
        <w:spacing w:before="0" w:after="120" w:line="312" w:lineRule="auto"/>
        <w:jc w:val="left"/>
      </w:pPr>
      <w:r>
        <w:rPr>
          <w:rFonts w:ascii="Times New Roman" w:hAnsi="Times New Roman"/>
          <w:b w:val="0"/>
          <w:i w:val="0"/>
          <w:sz w:val="26"/>
        </w:rPr>
        <w:t>• Mục tiêu tổng quát: Xây dựng một nền tảng Cổng thông tin điện tử hiện đại, đồng bộ giao diện nhận diện thương hiệu của Công đoàn Trường ĐH Thủ Dầu Một; số hóa toàn diện quy trình nộp, tổng hợp và xếp loại Báo cáo thi đua 16 Tổ Công đoàn; đồng thời tích hợp Trợ lý AI Studio hỗ trợ đắc lực cho cán bộ trong công tác tạo lập, tóm tắt và đăng tải nội dung truyền thông.</w:t>
      </w:r>
    </w:p>
    <w:p>
      <w:pPr>
        <w:spacing w:before="0" w:after="120" w:line="312" w:lineRule="auto"/>
        <w:jc w:val="left"/>
      </w:pPr>
      <w:r>
        <w:rPr>
          <w:rFonts w:ascii="Times New Roman" w:hAnsi="Times New Roman"/>
          <w:b w:val="0"/>
          <w:i w:val="0"/>
          <w:sz w:val="26"/>
        </w:rPr>
        <w:t>• Mục tiêu cụ thể:</w:t>
      </w:r>
    </w:p>
    <w:p>
      <w:pPr>
        <w:spacing w:before="0" w:after="120" w:line="312" w:lineRule="auto"/>
        <w:jc w:val="left"/>
      </w:pPr>
      <w:r>
        <w:rPr>
          <w:rFonts w:ascii="Times New Roman" w:hAnsi="Times New Roman"/>
          <w:b w:val="0"/>
          <w:i w:val="0"/>
          <w:sz w:val="26"/>
        </w:rPr>
        <w:t xml:space="preserve">  1. Khảo sát toàn diện website thực tế congdoan.tdmu.edu.vn và chuẩn hóa cấu trúc Cổng thông tin theo tỷ lệ 9:3 chuẩn nhận diện TDMU (bao gồm các khối: Tin tức sự kiện, Cơ cấu tổ chức 13 ủy viên BCH và 3 ủy viên UBKT, 4 nhóm văn bản điều hành, biểu mẫu và phúc lợi).</w:t>
      </w:r>
    </w:p>
    <w:p>
      <w:pPr>
        <w:spacing w:before="0" w:after="120" w:line="312" w:lineRule="auto"/>
        <w:jc w:val="left"/>
      </w:pPr>
      <w:r>
        <w:rPr>
          <w:rFonts w:ascii="Times New Roman" w:hAnsi="Times New Roman"/>
          <w:b w:val="0"/>
          <w:i w:val="0"/>
          <w:sz w:val="26"/>
        </w:rPr>
        <w:t xml:space="preserve">  2. Số hóa 100% biểu mẫu Báo cáo Tháng của Công đoàn TDMU dựa trên 24 trường chỉ tiêu thực tế của Google Forms; xây dựng Dashboard trực quan hóa KPI thời gian thực (tiến độ nộp, số lượng đoàn viên, tổng kinh phí chăm lo, tỷ lệ hoàn thành) và chức năng xuất dữ liệu Excel.</w:t>
      </w:r>
    </w:p>
    <w:p>
      <w:pPr>
        <w:spacing w:before="0" w:after="120" w:line="312" w:lineRule="auto"/>
        <w:jc w:val="left"/>
      </w:pPr>
      <w:r>
        <w:rPr>
          <w:rFonts w:ascii="Times New Roman" w:hAnsi="Times New Roman"/>
          <w:b w:val="0"/>
          <w:i w:val="0"/>
          <w:sz w:val="26"/>
        </w:rPr>
        <w:t xml:space="preserve">  3. Thiết kế hệ thống Quản trị Nội dung (CMS) với quy trình phê duyệt bài viết 4 bước chuẩn mực: Bản nháp (Draft) -&gt; Chờ duyệt (Pending) -&gt; Đã duyệt (Approved) -&gt; Xuất bản (Published).</w:t>
      </w:r>
    </w:p>
    <w:p>
      <w:pPr>
        <w:spacing w:before="0" w:after="120" w:line="312" w:lineRule="auto"/>
        <w:jc w:val="left"/>
      </w:pPr>
      <w:r>
        <w:rPr>
          <w:rFonts w:ascii="Times New Roman" w:hAnsi="Times New Roman"/>
          <w:b w:val="0"/>
          <w:i w:val="0"/>
          <w:sz w:val="26"/>
        </w:rPr>
        <w:t xml:space="preserve">  4. Nghiên cứu và tích hợp Trợ lý Trí tuệ Nhân tạo (AI Studio) sử dụng mô hình Google Gemini 2.5 Flash API kết hợp thuật toán NLP nội bộ (TF-IDF &amp; Sentence Ranking) giúp tự động sinh bài báo từ dàn ý, gợi ý tiêu đề chuẩn báo chí, tóm tắt nội dung và trích xuất từ khóa SEO.</w:t>
      </w:r>
    </w:p>
    <w:p>
      <w:pPr>
        <w:spacing w:before="0" w:after="120" w:line="312" w:lineRule="auto"/>
        <w:jc w:val="left"/>
      </w:pPr>
      <w:r>
        <w:rPr>
          <w:rFonts w:ascii="Times New Roman" w:hAnsi="Times New Roman"/>
          <w:b w:val="0"/>
          <w:i w:val="0"/>
          <w:sz w:val="26"/>
        </w:rPr>
        <w:t xml:space="preserve">  5. Xây dựng mô hình phân quyền chuẩn học thuật 3 cấp (Quản trị viên - Biên tập viên - Cộng tác viên/16 Tổ trưởng) cùng kiến trúc Cơ sở Dữ liệu 2 tầng (Microsoft SQL Server và JSON Database Engine) đảm bảo độ sẵn sàng cao của hệ thống.</w:t>
      </w:r>
    </w:p>
    <w:p>
      <w:pPr>
        <w:spacing w:before="200" w:after="80" w:line="312" w:lineRule="auto"/>
        <w:jc w:val="left"/>
      </w:pPr>
      <w:r>
        <w:rPr>
          <w:rFonts w:ascii="Times New Roman" w:hAnsi="Times New Roman"/>
          <w:b/>
          <w:i w:val="0"/>
          <w:color w:val="005BAA"/>
          <w:sz w:val="26"/>
        </w:rPr>
        <w:t>3. Đối tượng và Phạm vi nghiên cứu</w:t>
      </w:r>
    </w:p>
    <w:p>
      <w:pPr>
        <w:spacing w:before="0" w:after="120" w:line="312" w:lineRule="auto"/>
        <w:jc w:val="left"/>
      </w:pPr>
      <w:r>
        <w:rPr>
          <w:rFonts w:ascii="Times New Roman" w:hAnsi="Times New Roman"/>
          <w:b w:val="0"/>
          <w:i w:val="0"/>
          <w:sz w:val="26"/>
        </w:rPr>
        <w:t>• Đối tượng nghiên cứu:</w:t>
      </w:r>
    </w:p>
    <w:p>
      <w:pPr>
        <w:spacing w:before="0" w:after="120" w:line="312" w:lineRule="auto"/>
        <w:jc w:val="left"/>
      </w:pPr>
      <w:r>
        <w:rPr>
          <w:rFonts w:ascii="Times New Roman" w:hAnsi="Times New Roman"/>
          <w:b w:val="0"/>
          <w:i w:val="0"/>
          <w:sz w:val="26"/>
        </w:rPr>
        <w:t xml:space="preserve">  - Cấu trúc tổ chức, quy trình phát hành văn bản và công tác truyền thông của Công đoàn Trường ĐH Thủ Dầu Một.</w:t>
      </w:r>
    </w:p>
    <w:p>
      <w:pPr>
        <w:spacing w:before="0" w:after="120" w:line="312" w:lineRule="auto"/>
        <w:jc w:val="left"/>
      </w:pPr>
      <w:r>
        <w:rPr>
          <w:rFonts w:ascii="Times New Roman" w:hAnsi="Times New Roman"/>
          <w:b w:val="0"/>
          <w:i w:val="0"/>
          <w:sz w:val="26"/>
        </w:rPr>
        <w:t xml:space="preserve">  - Biểu mẫu Báo cáo tổng hợp đánh giá thi đua 16 Tổ Công đoàn (khảo sát từ Google Forms chính thức của trường).</w:t>
      </w:r>
    </w:p>
    <w:p>
      <w:pPr>
        <w:spacing w:before="0" w:after="120" w:line="312" w:lineRule="auto"/>
        <w:jc w:val="left"/>
      </w:pPr>
      <w:r>
        <w:rPr>
          <w:rFonts w:ascii="Times New Roman" w:hAnsi="Times New Roman"/>
          <w:b w:val="0"/>
          <w:i w:val="0"/>
          <w:sz w:val="26"/>
        </w:rPr>
        <w:t xml:space="preserve">  - Các mô hình Trí tuệ nhân tạo tạo sinh (Google Gemini 2.5 Flash, Groq LLM) và thuật toán Xử lý ngôn ngữ tự nhiên (TF-IDF, Text Summarization).</w:t>
      </w:r>
    </w:p>
    <w:p>
      <w:pPr>
        <w:spacing w:before="0" w:after="120" w:line="312" w:lineRule="auto"/>
        <w:jc w:val="left"/>
      </w:pPr>
      <w:r>
        <w:rPr>
          <w:rFonts w:ascii="Times New Roman" w:hAnsi="Times New Roman"/>
          <w:b w:val="0"/>
          <w:i w:val="0"/>
          <w:sz w:val="26"/>
        </w:rPr>
        <w:t xml:space="preserve">  - Nền tảng công nghệ: Node.js, Express Framework, Hệ quản trị CSDL Microsoft SQL Server kết hợp JSON Engine.</w:t>
      </w:r>
    </w:p>
    <w:p>
      <w:pPr>
        <w:spacing w:before="0" w:after="120" w:line="312" w:lineRule="auto"/>
        <w:jc w:val="left"/>
      </w:pPr>
      <w:r>
        <w:rPr>
          <w:rFonts w:ascii="Times New Roman" w:hAnsi="Times New Roman"/>
          <w:b w:val="0"/>
          <w:i w:val="0"/>
          <w:sz w:val="26"/>
        </w:rPr>
        <w:t>• Phạm vi nghiên cứu:</w:t>
      </w:r>
    </w:p>
    <w:p>
      <w:pPr>
        <w:spacing w:before="0" w:after="120" w:line="312" w:lineRule="auto"/>
        <w:jc w:val="left"/>
      </w:pPr>
      <w:r>
        <w:rPr>
          <w:rFonts w:ascii="Times New Roman" w:hAnsi="Times New Roman"/>
          <w:b w:val="0"/>
          <w:i w:val="0"/>
          <w:sz w:val="26"/>
        </w:rPr>
        <w:t xml:space="preserve">  - Về không gian: Nghiên cứu và áp dụng cho Công đoàn Trường Đại học Thủ Dầu Một và 16 Tổ Công đoàn trực thuộc.</w:t>
      </w:r>
    </w:p>
    <w:p>
      <w:pPr>
        <w:spacing w:before="0" w:after="120" w:line="312" w:lineRule="auto"/>
        <w:jc w:val="left"/>
      </w:pPr>
      <w:r>
        <w:rPr>
          <w:rFonts w:ascii="Times New Roman" w:hAnsi="Times New Roman"/>
          <w:b w:val="0"/>
          <w:i w:val="0"/>
          <w:sz w:val="26"/>
        </w:rPr>
        <w:t xml:space="preserve">  - Về thời gian: Khảo sát số liệu thực tế năm học 2023 - 2028, trọng tâm là báo cáo thi đua và hoạt động truyền thông tháng 8/2026.</w:t>
      </w:r>
    </w:p>
    <w:p>
      <w:pPr>
        <w:spacing w:before="0" w:after="120" w:line="312" w:lineRule="auto"/>
        <w:jc w:val="left"/>
      </w:pPr>
      <w:r>
        <w:rPr>
          <w:rFonts w:ascii="Times New Roman" w:hAnsi="Times New Roman"/>
          <w:b w:val="0"/>
          <w:i w:val="0"/>
          <w:sz w:val="26"/>
        </w:rPr>
        <w:t xml:space="preserve">  - Giới hạn sản phẩm: Đề tài tập trung xây dựng hệ thống hoàn chỉnh ở mức ứng dụng Web thực tế (Full-stack Web Application) phục vụ nghiệm thu Đồ án cơ sở ngành tại Viện Công nghệ số.</w:t>
      </w:r>
    </w:p>
    <w:p>
      <w:r>
        <w:br w:type="page"/>
      </w:r>
    </w:p>
    <w:p>
      <w:pPr>
        <w:spacing w:before="280" w:after="120" w:line="312" w:lineRule="auto"/>
        <w:jc w:val="left"/>
      </w:pPr>
      <w:r>
        <w:rPr>
          <w:rFonts w:ascii="Times New Roman" w:hAnsi="Times New Roman"/>
          <w:b/>
          <w:i w:val="0"/>
          <w:color w:val="003865"/>
          <w:sz w:val="28"/>
        </w:rPr>
        <w:t>CHƯƠNG 1. TỔNG QUAN HỆ THỐNG</w:t>
      </w:r>
    </w:p>
    <w:p>
      <w:pPr>
        <w:spacing w:before="200" w:after="80" w:line="312" w:lineRule="auto"/>
        <w:jc w:val="left"/>
      </w:pPr>
      <w:r>
        <w:rPr>
          <w:rFonts w:ascii="Times New Roman" w:hAnsi="Times New Roman"/>
          <w:b/>
          <w:i w:val="0"/>
          <w:color w:val="005BAA"/>
          <w:sz w:val="26"/>
        </w:rPr>
        <w:t>1.1. Khảo sát hiện trạng công tác truyền thông và quản lý thi đua Công đoàn TDMU</w:t>
      </w:r>
    </w:p>
    <w:p>
      <w:pPr>
        <w:spacing w:before="0" w:after="120" w:line="312" w:lineRule="auto"/>
        <w:jc w:val="left"/>
      </w:pPr>
      <w:r>
        <w:rPr>
          <w:rFonts w:ascii="Times New Roman" w:hAnsi="Times New Roman"/>
          <w:b w:val="0"/>
          <w:i w:val="0"/>
          <w:sz w:val="26"/>
        </w:rPr>
        <w:t>Công đoàn cơ sở Trường Đại học Thủ Dầu Một là tổ chức chính trị - xã hội đặt dưới sự lãnh đạo trực tiếp của Đảng ủy Nhà trường và Liên đoàn Lao động Tỉnh Bình Dương. Cơ cấu tổ chức của Công đoàn trường nhiệm kỳ X (2023 - 2028) gồm có Ban Thường vụ (3 đồng chí), Ban Chấp hành (13 đồng chí), Ủy ban Kiểm tra (3 đồng chí), 4 Ban chuyên môn quần chúng (Ban Nữ công, Ban Tuyên giáo - Thi đua, Ban Đời sống, Ban Văn thể mỹ) và 16 Tổ Công đoàn trực thuộc phân bố tại các đơn vị.</w:t>
      </w:r>
    </w:p>
    <w:p>
      <w:pPr>
        <w:spacing w:before="0" w:after="120" w:line="312" w:lineRule="auto"/>
        <w:jc w:val="left"/>
      </w:pPr>
      <w:r>
        <w:rPr>
          <w:rFonts w:ascii="Times New Roman" w:hAnsi="Times New Roman"/>
          <w:b w:val="0"/>
          <w:i w:val="0"/>
          <w:sz w:val="26"/>
        </w:rPr>
        <w:t>Qua quá trình khảo sát trực tiếp cổng thông tin chính thức tại địa chỉ congdoan.tdmu.edu.vn và các hoạt động thực tế, nhóm nghiên cứu ghi nhận bức tranh hiện trạng như sau:</w:t>
      </w:r>
    </w:p>
    <w:p>
      <w:pPr>
        <w:spacing w:before="0" w:after="120" w:line="312" w:lineRule="auto"/>
        <w:jc w:val="left"/>
      </w:pPr>
      <w:r>
        <w:rPr>
          <w:rFonts w:ascii="Times New Roman" w:hAnsi="Times New Roman"/>
          <w:b w:val="0"/>
          <w:i w:val="0"/>
          <w:sz w:val="26"/>
        </w:rPr>
        <w:t>1. Về Cổng thông tin điện tử hiện hữu: Website hiện tại của Công đoàn trường được thiết kế theo giao diện cổng thông tin truyền thống với thanh điều hướng đa cấp (Giới thiệu, Cơ cấu tổ chức, Tin tức, Phúc lợi, Văn bản, Liên hệ, Biểu mẫu). Bố cục trang chủ phân bổ theo tỷ lệ 9:3 (Cột trái 9 phần dành cho Tin tức lưới 2 cột và Văn bản điều hành; Cột phải 3 phần dành cho Liên kết website và Thống kê truy cập). Tuy nhiên, trang tin chủ yếu hoạt động theo phương thức đăng tải tin tức một chiều, giao diện chưa thực sự tối ưu hóa cho thiết bị di động và thiếu các tính năng tương tác đa chiều với đoàn viên.</w:t>
      </w:r>
    </w:p>
    <w:p>
      <w:pPr>
        <w:spacing w:before="0" w:after="120" w:line="312" w:lineRule="auto"/>
        <w:jc w:val="left"/>
      </w:pPr>
      <w:r>
        <w:rPr>
          <w:rFonts w:ascii="Times New Roman" w:hAnsi="Times New Roman"/>
          <w:b w:val="0"/>
          <w:i w:val="0"/>
          <w:sz w:val="26"/>
        </w:rPr>
        <w:t>2. Về công tác quản lý Báo cáo thi đua 16 Tổ Công đoàn: Đây là nhiệm vụ trọng tâm định kỳ hàng tháng của Công đoàn trường. Hiện tại, Nhà trường đang triển khai thu thập số liệu thông qua đường dẫn Google Forms chính thức (docs.google.com/forms/.../viewform). Biểu mẫu báo cáo yêu cầu 16 Tổ Công đoàn phải cung cấp đầy đủ 24 chỉ tiêu dữ liệu số liệu rất chi tiết, bao gồm:</w:t>
      </w:r>
    </w:p>
    <w:p>
      <w:pPr>
        <w:spacing w:before="0" w:after="120" w:line="312" w:lineRule="auto"/>
        <w:jc w:val="left"/>
      </w:pPr>
      <w:r>
        <w:rPr>
          <w:rFonts w:ascii="Times New Roman" w:hAnsi="Times New Roman"/>
          <w:b w:val="0"/>
          <w:i w:val="0"/>
          <w:sz w:val="26"/>
        </w:rPr>
        <w:t xml:space="preserve">   - Thông tin chung: Tổ công đoàn, Tháng/Năm báo cáo, Họ tên và Email người lập báo cáo.</w:t>
      </w:r>
    </w:p>
    <w:p>
      <w:pPr>
        <w:spacing w:before="0" w:after="120" w:line="312" w:lineRule="auto"/>
        <w:jc w:val="left"/>
      </w:pPr>
      <w:r>
        <w:rPr>
          <w:rFonts w:ascii="Times New Roman" w:hAnsi="Times New Roman"/>
          <w:b w:val="0"/>
          <w:i w:val="0"/>
          <w:sz w:val="26"/>
        </w:rPr>
        <w:t xml:space="preserve">   - Nhóm I (Đoàn viên &amp; Công tác Đảng - 7 chỉ tiêu): Tổng số CB/NV/NLĐ, Tổng số ĐVCĐ, Số nữ ĐVCĐ, Kết nạp mới trong tháng, Giảm do thôi việc, Đoàn viên ưu tú giới thiệu sang Đảng, Kết nạp Đảng chính thức.</w:t>
      </w:r>
    </w:p>
    <w:p>
      <w:pPr>
        <w:spacing w:before="0" w:after="120" w:line="312" w:lineRule="auto"/>
        <w:jc w:val="left"/>
      </w:pPr>
      <w:r>
        <w:rPr>
          <w:rFonts w:ascii="Times New Roman" w:hAnsi="Times New Roman"/>
          <w:b w:val="0"/>
          <w:i w:val="0"/>
          <w:sz w:val="26"/>
        </w:rPr>
        <w:t xml:space="preserve">   - Nhóm II (Chăm lo đời sống &amp; ATLĐ - 5 chỉ tiêu): Số người mắc bệnh hiểm nghèo, Số người được thăm hỏi chăm lo, Tổng số tiền chăm lo (VNĐ), Số vụ tai nạn lao động, Số người chết do TNLĐ.</w:t>
      </w:r>
    </w:p>
    <w:p>
      <w:pPr>
        <w:spacing w:before="0" w:after="120" w:line="312" w:lineRule="auto"/>
        <w:jc w:val="left"/>
      </w:pPr>
      <w:r>
        <w:rPr>
          <w:rFonts w:ascii="Times New Roman" w:hAnsi="Times New Roman"/>
          <w:b w:val="0"/>
          <w:i w:val="0"/>
          <w:sz w:val="26"/>
        </w:rPr>
        <w:t xml:space="preserve">   - Nhóm III (Công tác kiểm tra - 3 chỉ tiêu): Số buổi kiểm tra, Nội dung kiểm tra, Kết quả kiểm tra.</w:t>
      </w:r>
    </w:p>
    <w:p>
      <w:pPr>
        <w:spacing w:before="0" w:after="120" w:line="312" w:lineRule="auto"/>
        <w:jc w:val="left"/>
      </w:pPr>
      <w:r>
        <w:rPr>
          <w:rFonts w:ascii="Times New Roman" w:hAnsi="Times New Roman"/>
          <w:b w:val="0"/>
          <w:i w:val="0"/>
          <w:sz w:val="26"/>
        </w:rPr>
        <w:t xml:space="preserve">   - Nhóm IV (Công tác tuyên truyền - 3 chỉ tiêu): Số buổi tuyên truyền, Số người tham dự, Nội dung chi tiết các đợt tuyên truyền chủ trương, pháp luật.</w:t>
      </w:r>
    </w:p>
    <w:p>
      <w:pPr>
        <w:spacing w:before="0" w:after="120" w:line="312" w:lineRule="auto"/>
        <w:jc w:val="left"/>
      </w:pPr>
      <w:r>
        <w:rPr>
          <w:rFonts w:ascii="Times New Roman" w:hAnsi="Times New Roman"/>
          <w:b w:val="0"/>
          <w:i w:val="0"/>
          <w:sz w:val="26"/>
        </w:rPr>
        <w:t xml:space="preserve">   - Nhóm V (Hoạt động phong trào &amp; Kế hoạch - 4 chỉ tiêu): Các hoạt động khác, Đường link thư mục Google Drive chứa hình ảnh và hồ sơ minh chứng, Kế hoạch hoạt động tháng tới, Kiến nghị đề xuất đối với Ban Thường vụ.</w:t>
      </w:r>
    </w:p>
    <w:p>
      <w:pPr>
        <w:spacing w:before="0" w:after="120" w:line="312" w:lineRule="auto"/>
        <w:jc w:val="left"/>
      </w:pPr>
      <w:r>
        <w:rPr>
          <w:rFonts w:ascii="Times New Roman" w:hAnsi="Times New Roman"/>
          <w:b w:val="0"/>
          <w:i w:val="0"/>
          <w:sz w:val="26"/>
        </w:rPr>
        <w:t>Mặc dù việc sử dụng Google Forms đã bước đầu tin học hóa khâu thu thập, nhưng phương thức này bộc lộ những nhược điểm lớn:</w:t>
      </w:r>
    </w:p>
    <w:p>
      <w:pPr>
        <w:spacing w:before="0" w:after="120" w:line="312" w:lineRule="auto"/>
        <w:jc w:val="left"/>
      </w:pPr>
      <w:r>
        <w:rPr>
          <w:rFonts w:ascii="Times New Roman" w:hAnsi="Times New Roman"/>
          <w:b w:val="0"/>
          <w:i w:val="0"/>
          <w:sz w:val="26"/>
        </w:rPr>
        <w:t>• Thiếu tính trực quan và đồng bộ: Khi các Tổ trưởng nộp bài, dữ liệu đổ về một bảng tính Google Sheets khổng lồ khiến cán bộ Ban Thi đua phải mất rất nhiều thời gian lọc, cộng dồn số tiền chăm lo và đếm số buổi tuyên truyền bằng tay.</w:t>
      </w:r>
    </w:p>
    <w:p>
      <w:pPr>
        <w:spacing w:before="0" w:after="120" w:line="312" w:lineRule="auto"/>
        <w:jc w:val="left"/>
      </w:pPr>
      <w:r>
        <w:rPr>
          <w:rFonts w:ascii="Times New Roman" w:hAnsi="Times New Roman"/>
          <w:b w:val="0"/>
          <w:i w:val="0"/>
          <w:sz w:val="26"/>
        </w:rPr>
        <w:t>• Không có cơ chế xếp loại thi đua tự động: Hệ thống chưa tự động đánh giá tiến độ nộp (tổ nào nộp đúng hạn, tổ nào trễ hạn), không tự động tính tỷ lệ hoàn thành KPI.</w:t>
      </w:r>
    </w:p>
    <w:p>
      <w:pPr>
        <w:spacing w:before="0" w:after="120" w:line="312" w:lineRule="auto"/>
        <w:jc w:val="left"/>
      </w:pPr>
      <w:r>
        <w:rPr>
          <w:rFonts w:ascii="Times New Roman" w:hAnsi="Times New Roman"/>
          <w:b w:val="0"/>
          <w:i w:val="0"/>
          <w:sz w:val="26"/>
        </w:rPr>
        <w:t>• Tách rời với Cổng thông tin: Đoàn viên và các Tổ trưởng không thể trực tiếp theo dõi kết quả thi đua, bảng xếp hạng cũng như các hoạt động nổi bật của các tổ bạn ngay trên website công đoàn.</w:t>
      </w:r>
    </w:p>
    <w:p>
      <w:pPr>
        <w:spacing w:before="200" w:after="80" w:line="312" w:lineRule="auto"/>
        <w:jc w:val="left"/>
      </w:pPr>
      <w:r>
        <w:rPr>
          <w:rFonts w:ascii="Times New Roman" w:hAnsi="Times New Roman"/>
          <w:b/>
          <w:i w:val="0"/>
          <w:color w:val="005BAA"/>
          <w:sz w:val="26"/>
        </w:rPr>
        <w:t>1.2. Khảo sát phần cứng và hạ tầng công nghệ</w:t>
      </w:r>
    </w:p>
    <w:p>
      <w:pPr>
        <w:spacing w:before="0" w:after="120" w:line="312" w:lineRule="auto"/>
        <w:jc w:val="left"/>
      </w:pPr>
      <w:r>
        <w:rPr>
          <w:rFonts w:ascii="Times New Roman" w:hAnsi="Times New Roman"/>
          <w:b w:val="0"/>
          <w:i w:val="0"/>
          <w:sz w:val="26"/>
        </w:rPr>
        <w:t>Để đảm bảo tính khả thi cao khi triển khai giải pháp mới, nhóm đã tiến hành khảo sát năng lực hạ tầng phần cứng và công nghệ sẵn có tại Trường Đại học Thủ Dầu Một:</w:t>
      </w:r>
    </w:p>
    <w:p>
      <w:pPr>
        <w:spacing w:before="0" w:after="120" w:line="312" w:lineRule="auto"/>
        <w:jc w:val="left"/>
      </w:pPr>
      <w:r>
        <w:rPr>
          <w:rFonts w:ascii="Times New Roman" w:hAnsi="Times New Roman"/>
          <w:b w:val="0"/>
          <w:i w:val="0"/>
          <w:sz w:val="26"/>
        </w:rPr>
        <w:t>• Phía máy chủ và môi trường mạng: Nhà trường sở hữu hạ tầng mạng cáp quang nội bộ tốc độ cao, hệ thống máy chủ trung tâm tại Trung tâm CNTT cho phép triển khai các ứng dụng Web nền tảng Node.js runtime, tích hợp hệ quản trị cơ sở dữ liệu quan hệ Microsoft SQL Server (tương thích phiên bản LocalDB và SQL Server Enterprise).</w:t>
      </w:r>
    </w:p>
    <w:p>
      <w:pPr>
        <w:spacing w:before="0" w:after="120" w:line="312" w:lineRule="auto"/>
        <w:jc w:val="left"/>
      </w:pPr>
      <w:r>
        <w:rPr>
          <w:rFonts w:ascii="Times New Roman" w:hAnsi="Times New Roman"/>
          <w:b w:val="0"/>
          <w:i w:val="0"/>
          <w:sz w:val="26"/>
        </w:rPr>
        <w:t>• Phía thiết bị người dùng (Client): 100% cán bộ, giảng viên và đoàn viên nhà trường đều được trang bị máy tính để bàn, máy tính xách tay và điện thoại thông minh có kết nối Internet thường xuyên. Trình duyệt web hiện đại (Google Chrome, Microsoft Edge, Cốc Cốc, Safari) đều hỗ trợ đầy đủ tiêu chuẩn HTML5, CSS3 và JavaScript ES6+.</w:t>
      </w:r>
    </w:p>
    <w:p>
      <w:pPr>
        <w:spacing w:before="0" w:after="120" w:line="312" w:lineRule="auto"/>
        <w:jc w:val="left"/>
      </w:pPr>
      <w:r>
        <w:rPr>
          <w:rFonts w:ascii="Times New Roman" w:hAnsi="Times New Roman"/>
          <w:b w:val="0"/>
          <w:i w:val="0"/>
          <w:sz w:val="26"/>
        </w:rPr>
        <w:t>• Khả năng tiếp cận dịch vụ Điện toán Đám mây &amp; AI: Hạ tầng mạng trường cho phép kết nối ổn định tới các dịch vụ Cloud API quốc tế như Google Gemini API, Groq Cloud LLM và dịch vụ lưu trữ đám mây Google Drive.</w:t>
      </w:r>
    </w:p>
    <w:p>
      <w:pPr>
        <w:spacing w:before="0" w:after="120" w:line="312" w:lineRule="auto"/>
        <w:jc w:val="left"/>
      </w:pPr>
      <w:r>
        <w:rPr>
          <w:rFonts w:ascii="Times New Roman" w:hAnsi="Times New Roman"/>
          <w:b w:val="0"/>
          <w:i w:val="0"/>
          <w:sz w:val="26"/>
        </w:rPr>
        <w:t>Kết luận: Hạ tầng công nghệ thông tin hiện tại của Trường Đại học Thủ Dầu Một hoàn toàn đáp ứng tốt việc triển khai một Cổng thông tin tích hợp CSDL SQL Server và Trí tuệ Nhân tạo mà không phát sinh thêm chi phí đầu tư phần cứng mới.</w:t>
      </w:r>
    </w:p>
    <w:p>
      <w:pPr>
        <w:spacing w:before="200" w:after="80" w:line="312" w:lineRule="auto"/>
        <w:jc w:val="left"/>
      </w:pPr>
      <w:r>
        <w:rPr>
          <w:rFonts w:ascii="Times New Roman" w:hAnsi="Times New Roman"/>
          <w:b/>
          <w:i w:val="0"/>
          <w:color w:val="005BAA"/>
          <w:sz w:val="26"/>
        </w:rPr>
        <w:t>1.3. Khảo sát nhu cầu</w:t>
      </w:r>
    </w:p>
    <w:p>
      <w:pPr>
        <w:spacing w:before="120" w:after="60" w:line="312" w:lineRule="auto"/>
        <w:jc w:val="left"/>
      </w:pPr>
      <w:r>
        <w:rPr>
          <w:rFonts w:ascii="Times New Roman" w:hAnsi="Times New Roman"/>
          <w:b/>
          <w:i/>
          <w:color w:val="1E293B"/>
          <w:sz w:val="26"/>
        </w:rPr>
        <w:t>1.3.1. Kế hoạch khảo sát</w:t>
      </w:r>
    </w:p>
    <w:p>
      <w:pPr>
        <w:spacing w:before="0" w:after="120" w:line="312" w:lineRule="auto"/>
        <w:jc w:val="left"/>
      </w:pPr>
      <w:r>
        <w:rPr>
          <w:rFonts w:ascii="Times New Roman" w:hAnsi="Times New Roman"/>
          <w:b w:val="0"/>
          <w:i w:val="0"/>
          <w:sz w:val="26"/>
        </w:rPr>
        <w:t>Nhóm nghiên cứu đã lập kế hoạch khảo sát nhu cầu từ ngày 20/08/2026 đến ngày 28/08/2026 thông qua hai phương pháp chính:</w:t>
      </w:r>
    </w:p>
    <w:p>
      <w:pPr>
        <w:spacing w:before="0" w:after="120" w:line="312" w:lineRule="auto"/>
        <w:jc w:val="left"/>
      </w:pPr>
      <w:r>
        <w:rPr>
          <w:rFonts w:ascii="Times New Roman" w:hAnsi="Times New Roman"/>
          <w:b w:val="0"/>
          <w:i w:val="0"/>
          <w:sz w:val="26"/>
        </w:rPr>
        <w:t>1. Phương pháp khảo sát dữ liệu thứ cấp: Thu thập và đối soát các báo cáo tháng 8/2026 thực tế từ Google Forms của các đơn vị đại diện (Viện Công nghệ số, Trường Luật và Quản lý phát triển, Khoa Kinh tế tài chính 2, Công đoàn 4).</w:t>
      </w:r>
    </w:p>
    <w:p>
      <w:pPr>
        <w:spacing w:before="0" w:after="120" w:line="312" w:lineRule="auto"/>
        <w:jc w:val="left"/>
      </w:pPr>
      <w:r>
        <w:rPr>
          <w:rFonts w:ascii="Times New Roman" w:hAnsi="Times New Roman"/>
          <w:b w:val="0"/>
          <w:i w:val="0"/>
          <w:sz w:val="26"/>
        </w:rPr>
        <w:t>2. Phương pháp phỏng vấn sâu (In-depth Interview): Trực tiếp trao đổi với đại diện Ban Thường vụ Công đoàn trường và các Tổ trưởng Tổ công đoàn cơ sở.</w:t>
      </w:r>
    </w:p>
    <w:p>
      <w:pPr>
        <w:spacing w:before="120" w:after="60" w:line="312" w:lineRule="auto"/>
        <w:jc w:val="left"/>
      </w:pPr>
      <w:r>
        <w:rPr>
          <w:rFonts w:ascii="Times New Roman" w:hAnsi="Times New Roman"/>
          <w:b/>
          <w:i/>
          <w:color w:val="1E293B"/>
          <w:sz w:val="26"/>
        </w:rPr>
        <w:t>1.3.2. Kết quả phỏng vấn thực tế</w:t>
      </w:r>
    </w:p>
    <w:p>
      <w:pPr>
        <w:spacing w:before="0" w:after="120" w:line="312" w:lineRule="auto"/>
        <w:jc w:val="left"/>
      </w:pPr>
      <w:r>
        <w:rPr>
          <w:rFonts w:ascii="Times New Roman" w:hAnsi="Times New Roman"/>
          <w:b/>
          <w:i w:val="0"/>
          <w:sz w:val="25"/>
        </w:rPr>
        <w:t>• Cuộc phỏng vấn 1: Phỏng vấn Cán bộ Lãnh đạo Thường trực Công đoàn TDMU</w:t>
      </w:r>
    </w:p>
    <w:tbl>
      <w:tblPr>
        <w:tblW w:type="auto" w:w="0"/>
        <w:jc w:val="center"/>
        <w:tblLook w:firstColumn="1" w:firstRow="1" w:lastColumn="0" w:lastRow="0" w:noHBand="0" w:noVBand="1" w:val="04A0"/>
      </w:tblPr>
      <w:tblGrid>
        <w:gridCol w:w="4824"/>
        <w:gridCol w:w="4824"/>
      </w:tblGrid>
      <w:tr>
        <w:tc>
          <w:tcPr>
            <w:tcW w:type="dxa" w:w="3168"/>
            <w:shd w:fill="F4F6F9"/>
            <w:tcBorders>
              <w:top w:val="single" w:sz="4" w:space="0" w:color="D1D5DB"/>
              <w:left w:val="single" w:sz="4" w:space="0" w:color="D1D5DB"/>
              <w:bottom w:val="single" w:sz="4" w:space="0" w:color="D1D5DB"/>
              <w:right w:val="single" w:sz="4" w:space="0" w:color="D1D5DB"/>
            </w:tcBorders>
          </w:tcPr>
          <w:p>
            <w:r>
              <w:rPr>
                <w:b/>
              </w:rPr>
              <w:t>Người được phỏng vấn:</w:t>
            </w:r>
          </w:p>
        </w:tc>
        <w:tc>
          <w:tcPr>
            <w:tcW w:type="dxa" w:w="6912"/>
            <w:tcBorders>
              <w:top w:val="single" w:sz="4" w:space="0" w:color="D1D5DB"/>
              <w:left w:val="single" w:sz="4" w:space="0" w:color="D1D5DB"/>
              <w:bottom w:val="single" w:sz="4" w:space="0" w:color="D1D5DB"/>
              <w:right w:val="single" w:sz="4" w:space="0" w:color="D1D5DB"/>
            </w:tcBorders>
          </w:tcPr>
          <w:p>
            <w:r>
              <w:t>ThS. Võ Quốc Lương (Ủy viên Ban Chấp hành Công đoàn Trường ĐH Thủ Dầu Một)</w:t>
            </w:r>
          </w:p>
        </w:tc>
      </w:tr>
      <w:tr>
        <w:tc>
          <w:tcPr>
            <w:tcW w:type="dxa" w:w="3168"/>
            <w:shd w:fill="F4F6F9"/>
            <w:tcBorders>
              <w:top w:val="single" w:sz="4" w:space="0" w:color="D1D5DB"/>
              <w:left w:val="single" w:sz="4" w:space="0" w:color="D1D5DB"/>
              <w:bottom w:val="single" w:sz="4" w:space="0" w:color="D1D5DB"/>
              <w:right w:val="single" w:sz="4" w:space="0" w:color="D1D5DB"/>
            </w:tcBorders>
          </w:tcPr>
          <w:p>
            <w:r>
              <w:rPr>
                <w:b/>
              </w:rPr>
              <w:t>Thời gian &amp; Địa điểm:</w:t>
            </w:r>
          </w:p>
        </w:tc>
        <w:tc>
          <w:tcPr>
            <w:tcW w:type="dxa" w:w="6912"/>
            <w:tcBorders>
              <w:top w:val="single" w:sz="4" w:space="0" w:color="D1D5DB"/>
              <w:left w:val="single" w:sz="4" w:space="0" w:color="D1D5DB"/>
              <w:bottom w:val="single" w:sz="4" w:space="0" w:color="D1D5DB"/>
              <w:right w:val="single" w:sz="4" w:space="0" w:color="D1D5DB"/>
            </w:tcBorders>
          </w:tcPr>
          <w:p>
            <w:r>
              <w:t>09h00 ngày 22/08/2026 tại Văn phòng Công đoàn Trường (Dãy A)</w:t>
            </w:r>
          </w:p>
        </w:tc>
      </w:tr>
      <w:tr>
        <w:tc>
          <w:tcPr>
            <w:tcW w:type="dxa" w:w="3168"/>
            <w:shd w:fill="F4F6F9"/>
            <w:tcBorders>
              <w:top w:val="single" w:sz="4" w:space="0" w:color="D1D5DB"/>
              <w:left w:val="single" w:sz="4" w:space="0" w:color="D1D5DB"/>
              <w:bottom w:val="single" w:sz="4" w:space="0" w:color="D1D5DB"/>
              <w:right w:val="single" w:sz="4" w:space="0" w:color="D1D5DB"/>
            </w:tcBorders>
          </w:tcPr>
          <w:p>
            <w:r>
              <w:rPr>
                <w:b/>
              </w:rPr>
              <w:t>Vấn đề trao đổi:</w:t>
            </w:r>
          </w:p>
        </w:tc>
        <w:tc>
          <w:tcPr>
            <w:tcW w:type="dxa" w:w="6912"/>
            <w:tcBorders>
              <w:top w:val="single" w:sz="4" w:space="0" w:color="D1D5DB"/>
              <w:left w:val="single" w:sz="4" w:space="0" w:color="D1D5DB"/>
              <w:bottom w:val="single" w:sz="4" w:space="0" w:color="D1D5DB"/>
              <w:right w:val="single" w:sz="4" w:space="0" w:color="D1D5DB"/>
            </w:tcBorders>
          </w:tcPr>
          <w:p>
            <w:r>
              <w:t>Chiến lược chuyển đổi số công tác thi đua và truyền thông công đoàn</w:t>
            </w:r>
          </w:p>
        </w:tc>
      </w:tr>
      <w:tr>
        <w:tc>
          <w:tcPr>
            <w:tcW w:type="dxa" w:w="3168"/>
            <w:shd w:fill="F4F6F9"/>
            <w:tcBorders>
              <w:top w:val="single" w:sz="4" w:space="0" w:color="D1D5DB"/>
              <w:left w:val="single" w:sz="4" w:space="0" w:color="D1D5DB"/>
              <w:bottom w:val="single" w:sz="4" w:space="0" w:color="D1D5DB"/>
              <w:right w:val="single" w:sz="4" w:space="0" w:color="D1D5DB"/>
            </w:tcBorders>
          </w:tcPr>
          <w:p>
            <w:r>
              <w:rPr>
                <w:b/>
              </w:rPr>
              <w:t>Ý kiến chỉ đạo &amp; Nhu cầu:</w:t>
            </w:r>
          </w:p>
        </w:tc>
        <w:tc>
          <w:tcPr>
            <w:tcW w:type="dxa" w:w="6912"/>
            <w:tcBorders>
              <w:top w:val="single" w:sz="4" w:space="0" w:color="D1D5DB"/>
              <w:left w:val="single" w:sz="4" w:space="0" w:color="D1D5DB"/>
              <w:bottom w:val="single" w:sz="4" w:space="0" w:color="D1D5DB"/>
              <w:right w:val="single" w:sz="4" w:space="0" w:color="D1D5DB"/>
            </w:tcBorders>
          </w:tcPr>
          <w:p>
            <w:r>
              <w:t>1. Giao diện Cổng thông tin phải kế thừa đầy đủ nhận diện của congdoan.tdmu.edu.vn, không làm thay đổi các phân loại chuẩn (13 BCH, 3 UBKT, 4 nhóm văn bản).</w:t>
              <w:br/>
              <w:t>2. Cần số hóa triệt để khâu Báo cáo tháng của 16 Tổ: Phải có bảng tổng hợp thi đua thời gian thực, thẻ đo lường KPI (tiến độ nộp, số tiền chăm lo), nút xem chi tiết 24 chỉ tiêu và xem minh chứng Google Drive.</w:t>
              <w:br/>
              <w:t>3. Cần ứng dụng AI để hỗ trợ cán bộ viết bài, tự động tóm tắt tin tức giúp tiết kiệm thời gian cho cán bộ kiêm nhiệm.</w:t>
            </w:r>
          </w:p>
        </w:tc>
      </w:tr>
      <w:tr>
        <w:tc>
          <w:tcPr>
            <w:tcW w:type="dxa" w:w="3168"/>
            <w:shd w:fill="F4F6F9"/>
            <w:tcBorders>
              <w:top w:val="single" w:sz="4" w:space="0" w:color="D1D5DB"/>
              <w:left w:val="single" w:sz="4" w:space="0" w:color="D1D5DB"/>
              <w:bottom w:val="single" w:sz="4" w:space="0" w:color="D1D5DB"/>
              <w:right w:val="single" w:sz="4" w:space="0" w:color="D1D5DB"/>
            </w:tcBorders>
          </w:tcPr>
          <w:p>
            <w:r>
              <w:rPr>
                <w:b/>
              </w:rPr>
              <w:t>Kết luận rút ra:</w:t>
            </w:r>
          </w:p>
        </w:tc>
        <w:tc>
          <w:tcPr>
            <w:tcW w:type="dxa" w:w="6912"/>
            <w:tcBorders>
              <w:top w:val="single" w:sz="4" w:space="0" w:color="D1D5DB"/>
              <w:left w:val="single" w:sz="4" w:space="0" w:color="D1D5DB"/>
              <w:bottom w:val="single" w:sz="4" w:space="0" w:color="D1D5DB"/>
              <w:right w:val="single" w:sz="4" w:space="0" w:color="D1D5DB"/>
            </w:tcBorders>
          </w:tcPr>
          <w:p>
            <w:r>
              <w:t>Cần xây dựng phân hệ Báo cáo thi đua 16 Tổ thành một phân hệ độc lập, trang trọng trên thanh điều hướng và tích hợp AI Studio trong trang quản trị CMS.</w:t>
            </w:r>
          </w:p>
        </w:tc>
      </w:tr>
    </w:tbl>
    <w:p>
      <w:pPr>
        <w:spacing w:after="160"/>
      </w:pPr>
    </w:p>
    <w:p>
      <w:pPr>
        <w:spacing w:before="0" w:after="120" w:line="312" w:lineRule="auto"/>
        <w:jc w:val="left"/>
      </w:pPr>
      <w:r>
        <w:rPr>
          <w:rFonts w:ascii="Times New Roman" w:hAnsi="Times New Roman"/>
          <w:b/>
          <w:i w:val="0"/>
          <w:sz w:val="25"/>
        </w:rPr>
        <w:t>• Cuộc phỏng vấn 2: Phỏng vấn Đại diện Tổ trưởng Tổ Công đoàn Cơ sở</w:t>
      </w:r>
    </w:p>
    <w:tbl>
      <w:tblPr>
        <w:tblW w:type="auto" w:w="0"/>
        <w:jc w:val="center"/>
        <w:tblLook w:firstColumn="1" w:firstRow="1" w:lastColumn="0" w:lastRow="0" w:noHBand="0" w:noVBand="1" w:val="04A0"/>
      </w:tblPr>
      <w:tblGrid>
        <w:gridCol w:w="4824"/>
        <w:gridCol w:w="4824"/>
      </w:tblGrid>
      <w:tr>
        <w:tc>
          <w:tcPr>
            <w:tcW w:type="dxa" w:w="3168"/>
            <w:shd w:fill="F4F6F9"/>
            <w:tcBorders>
              <w:top w:val="single" w:sz="4" w:space="0" w:color="D1D5DB"/>
              <w:left w:val="single" w:sz="4" w:space="0" w:color="D1D5DB"/>
              <w:bottom w:val="single" w:sz="4" w:space="0" w:color="D1D5DB"/>
              <w:right w:val="single" w:sz="4" w:space="0" w:color="D1D5DB"/>
            </w:tcBorders>
          </w:tcPr>
          <w:p>
            <w:r>
              <w:rPr>
                <w:b/>
              </w:rPr>
              <w:t>Người được phỏng vấn:</w:t>
            </w:r>
          </w:p>
        </w:tc>
        <w:tc>
          <w:tcPr>
            <w:tcW w:type="dxa" w:w="6912"/>
            <w:tcBorders>
              <w:top w:val="single" w:sz="4" w:space="0" w:color="D1D5DB"/>
              <w:left w:val="single" w:sz="4" w:space="0" w:color="D1D5DB"/>
              <w:bottom w:val="single" w:sz="4" w:space="0" w:color="D1D5DB"/>
              <w:right w:val="single" w:sz="4" w:space="0" w:color="D1D5DB"/>
            </w:tcBorders>
          </w:tcPr>
          <w:p>
            <w:r>
              <w:t>ThS. Hồ Ngọc Trung Kiên (Tổ trưởng Tổ CĐ Viện Công nghệ số) &amp; ThS. Huỳnh Thị Lệ Kha (Tổ trưởng Tổ CĐ Trường Luật &amp; Quản lý)</w:t>
            </w:r>
          </w:p>
        </w:tc>
      </w:tr>
      <w:tr>
        <w:tc>
          <w:tcPr>
            <w:tcW w:type="dxa" w:w="3168"/>
            <w:shd w:fill="F4F6F9"/>
            <w:tcBorders>
              <w:top w:val="single" w:sz="4" w:space="0" w:color="D1D5DB"/>
              <w:left w:val="single" w:sz="4" w:space="0" w:color="D1D5DB"/>
              <w:bottom w:val="single" w:sz="4" w:space="0" w:color="D1D5DB"/>
              <w:right w:val="single" w:sz="4" w:space="0" w:color="D1D5DB"/>
            </w:tcBorders>
          </w:tcPr>
          <w:p>
            <w:r>
              <w:rPr>
                <w:b/>
              </w:rPr>
              <w:t>Thời gian &amp; Địa điểm:</w:t>
            </w:r>
          </w:p>
        </w:tc>
        <w:tc>
          <w:tcPr>
            <w:tcW w:type="dxa" w:w="6912"/>
            <w:tcBorders>
              <w:top w:val="single" w:sz="4" w:space="0" w:color="D1D5DB"/>
              <w:left w:val="single" w:sz="4" w:space="0" w:color="D1D5DB"/>
              <w:bottom w:val="single" w:sz="4" w:space="0" w:color="D1D5DB"/>
              <w:right w:val="single" w:sz="4" w:space="0" w:color="D1D5DB"/>
            </w:tcBorders>
          </w:tcPr>
          <w:p>
            <w:r>
              <w:t>14h30 ngày 25/08/2026 tại Văn phòng Viện CNS (Phòng B1-204)</w:t>
            </w:r>
          </w:p>
        </w:tc>
      </w:tr>
      <w:tr>
        <w:tc>
          <w:tcPr>
            <w:tcW w:type="dxa" w:w="3168"/>
            <w:shd w:fill="F4F6F9"/>
            <w:tcBorders>
              <w:top w:val="single" w:sz="4" w:space="0" w:color="D1D5DB"/>
              <w:left w:val="single" w:sz="4" w:space="0" w:color="D1D5DB"/>
              <w:bottom w:val="single" w:sz="4" w:space="0" w:color="D1D5DB"/>
              <w:right w:val="single" w:sz="4" w:space="0" w:color="D1D5DB"/>
            </w:tcBorders>
          </w:tcPr>
          <w:p>
            <w:r>
              <w:rPr>
                <w:b/>
              </w:rPr>
              <w:t>Vấn đề trao đổi:</w:t>
            </w:r>
          </w:p>
        </w:tc>
        <w:tc>
          <w:tcPr>
            <w:tcW w:type="dxa" w:w="6912"/>
            <w:tcBorders>
              <w:top w:val="single" w:sz="4" w:space="0" w:color="D1D5DB"/>
              <w:left w:val="single" w:sz="4" w:space="0" w:color="D1D5DB"/>
              <w:bottom w:val="single" w:sz="4" w:space="0" w:color="D1D5DB"/>
              <w:right w:val="single" w:sz="4" w:space="0" w:color="D1D5DB"/>
            </w:tcBorders>
          </w:tcPr>
          <w:p>
            <w:r>
              <w:t>Thực trạng nộp báo cáo định kỳ tháng và việc tra cứu quyền lợi đoàn viên</w:t>
            </w:r>
          </w:p>
        </w:tc>
      </w:tr>
      <w:tr>
        <w:tc>
          <w:tcPr>
            <w:tcW w:type="dxa" w:w="3168"/>
            <w:shd w:fill="F4F6F9"/>
            <w:tcBorders>
              <w:top w:val="single" w:sz="4" w:space="0" w:color="D1D5DB"/>
              <w:left w:val="single" w:sz="4" w:space="0" w:color="D1D5DB"/>
              <w:bottom w:val="single" w:sz="4" w:space="0" w:color="D1D5DB"/>
              <w:right w:val="single" w:sz="4" w:space="0" w:color="D1D5DB"/>
            </w:tcBorders>
          </w:tcPr>
          <w:p>
            <w:r>
              <w:rPr>
                <w:b/>
              </w:rPr>
              <w:t>Nhu cầu thực tế:</w:t>
            </w:r>
          </w:p>
        </w:tc>
        <w:tc>
          <w:tcPr>
            <w:tcW w:type="dxa" w:w="6912"/>
            <w:tcBorders>
              <w:top w:val="single" w:sz="4" w:space="0" w:color="D1D5DB"/>
              <w:left w:val="single" w:sz="4" w:space="0" w:color="D1D5DB"/>
              <w:bottom w:val="single" w:sz="4" w:space="0" w:color="D1D5DB"/>
              <w:right w:val="single" w:sz="4" w:space="0" w:color="D1D5DB"/>
            </w:tcBorders>
          </w:tcPr>
          <w:p>
            <w:r>
              <w:t>1. Khó khăn khi nộp Google Form: Đôi khi bị mất dữ liệu khi mạng chập chờn, không kiểm tra lại được số liệu tổ mình đã nộp tháng trước.</w:t>
              <w:br/>
              <w:t>2. Rất cần một giao diện trực quan hiển thị ngay Bảng tổng hợp thi đua để biết tổ mình đã được ghi nhận nộp hay chưa.</w:t>
              <w:br/>
              <w:t>3. Cần đường dẫn nộp báo cáo rõ ràng, thao tác tiện lợi và hỗ trợ đính kèm thư mục Google Drive chứa hình ảnh hoạt động.</w:t>
              <w:br/>
              <w:t>4. Mong muốn có chức năng nộp đơn trợ cấp khó khăn, chế độ thai sản trực tuyến trên web.</w:t>
            </w:r>
          </w:p>
        </w:tc>
      </w:tr>
      <w:tr>
        <w:tc>
          <w:tcPr>
            <w:tcW w:type="dxa" w:w="3168"/>
            <w:shd w:fill="F4F6F9"/>
            <w:tcBorders>
              <w:top w:val="single" w:sz="4" w:space="0" w:color="D1D5DB"/>
              <w:left w:val="single" w:sz="4" w:space="0" w:color="D1D5DB"/>
              <w:bottom w:val="single" w:sz="4" w:space="0" w:color="D1D5DB"/>
              <w:right w:val="single" w:sz="4" w:space="0" w:color="D1D5DB"/>
            </w:tcBorders>
          </w:tcPr>
          <w:p>
            <w:r>
              <w:rPr>
                <w:b/>
              </w:rPr>
              <w:t>Kết luận rút ra:</w:t>
            </w:r>
          </w:p>
        </w:tc>
        <w:tc>
          <w:tcPr>
            <w:tcW w:type="dxa" w:w="6912"/>
            <w:tcBorders>
              <w:top w:val="single" w:sz="4" w:space="0" w:color="D1D5DB"/>
              <w:left w:val="single" w:sz="4" w:space="0" w:color="D1D5DB"/>
              <w:bottom w:val="single" w:sz="4" w:space="0" w:color="D1D5DB"/>
              <w:right w:val="single" w:sz="4" w:space="0" w:color="D1D5DB"/>
            </w:tcBorders>
          </w:tcPr>
          <w:p>
            <w:r>
              <w:t>Hệ thống phải cung cấp cả hai phương thức: Nút mở Google Form chính thức và Biểu mẫu trực tuyến nhúng trực tiếp trên web, kết nối trực tiếp vào CSDL để cập nhật bảng thi đua tức thì.</w:t>
            </w:r>
          </w:p>
        </w:tc>
      </w:tr>
    </w:tbl>
    <w:p>
      <w:pPr>
        <w:spacing w:after="200"/>
      </w:pPr>
    </w:p>
    <w:p>
      <w:pPr>
        <w:spacing w:before="200" w:after="80" w:line="312" w:lineRule="auto"/>
        <w:jc w:val="left"/>
      </w:pPr>
      <w:r>
        <w:rPr>
          <w:rFonts w:ascii="Times New Roman" w:hAnsi="Times New Roman"/>
          <w:b/>
          <w:i w:val="0"/>
          <w:color w:val="005BAA"/>
          <w:sz w:val="26"/>
        </w:rPr>
        <w:t>1.4. Phân tích yêu cầu hệ thống</w:t>
      </w:r>
    </w:p>
    <w:p>
      <w:pPr>
        <w:spacing w:before="120" w:after="60" w:line="312" w:lineRule="auto"/>
        <w:jc w:val="left"/>
      </w:pPr>
      <w:r>
        <w:rPr>
          <w:rFonts w:ascii="Times New Roman" w:hAnsi="Times New Roman"/>
          <w:b/>
          <w:i/>
          <w:color w:val="1E293B"/>
          <w:sz w:val="26"/>
        </w:rPr>
        <w:t>1.4.1. Yêu cầu của người dùng (Đoàn viên &amp; Tổ trưởng 16 Tổ)</w:t>
      </w:r>
    </w:p>
    <w:p>
      <w:pPr>
        <w:spacing w:before="0" w:after="120" w:line="312" w:lineRule="auto"/>
        <w:jc w:val="left"/>
      </w:pPr>
      <w:r>
        <w:rPr>
          <w:rFonts w:ascii="Times New Roman" w:hAnsi="Times New Roman"/>
          <w:b w:val="0"/>
          <w:i w:val="0"/>
          <w:sz w:val="26"/>
        </w:rPr>
        <w:t>• Đối với Đoàn viên, Giảng viên và Độc giả:</w:t>
      </w:r>
    </w:p>
    <w:p>
      <w:pPr>
        <w:spacing w:before="0" w:after="120" w:line="312" w:lineRule="auto"/>
        <w:jc w:val="left"/>
      </w:pPr>
      <w:r>
        <w:rPr>
          <w:rFonts w:ascii="Times New Roman" w:hAnsi="Times New Roman"/>
          <w:b w:val="0"/>
          <w:i w:val="0"/>
          <w:sz w:val="26"/>
        </w:rPr>
        <w:t xml:space="preserve">  - Dễ dàng tiếp cận các tin tức, sự kiện mới nhất trên giao diện 2 cột (70:30 / 9:3) thân thiện, chuẩn nhận diện trường.</w:t>
      </w:r>
    </w:p>
    <w:p>
      <w:pPr>
        <w:spacing w:before="0" w:after="120" w:line="312" w:lineRule="auto"/>
        <w:jc w:val="left"/>
      </w:pPr>
      <w:r>
        <w:rPr>
          <w:rFonts w:ascii="Times New Roman" w:hAnsi="Times New Roman"/>
          <w:b w:val="0"/>
          <w:i w:val="0"/>
          <w:sz w:val="26"/>
        </w:rPr>
        <w:t xml:space="preserve">  - Tra cứu minh bạch cơ cấu nhân sự Ban Chấp hành (13 đồng chí) và Ủy ban Kiểm tra (3 đồng chí) kèm email liên hệ.</w:t>
      </w:r>
    </w:p>
    <w:p>
      <w:pPr>
        <w:spacing w:before="0" w:after="120" w:line="312" w:lineRule="auto"/>
        <w:jc w:val="left"/>
      </w:pPr>
      <w:r>
        <w:rPr>
          <w:rFonts w:ascii="Times New Roman" w:hAnsi="Times New Roman"/>
          <w:b w:val="0"/>
          <w:i w:val="0"/>
          <w:sz w:val="26"/>
        </w:rPr>
        <w:t xml:space="preserve">  - Tra cứu và tải về các văn bản quy phạm pháp luật, kế hoạch hoạt động và biểu mẫu công đoàn theo 4 phân loại chuẩn.</w:t>
      </w:r>
    </w:p>
    <w:p>
      <w:pPr>
        <w:spacing w:before="0" w:after="120" w:line="312" w:lineRule="auto"/>
        <w:jc w:val="left"/>
      </w:pPr>
      <w:r>
        <w:rPr>
          <w:rFonts w:ascii="Times New Roman" w:hAnsi="Times New Roman"/>
          <w:b w:val="0"/>
          <w:i w:val="0"/>
          <w:sz w:val="26"/>
        </w:rPr>
        <w:t xml:space="preserve">  - Nộp đơn đề nghị hỗ trợ trợ cấp khó khăn, bệnh hiểm nghèo và gửi kiến nghị trực tuyến đến Công đoàn trường.</w:t>
      </w:r>
    </w:p>
    <w:p>
      <w:pPr>
        <w:spacing w:before="0" w:after="120" w:line="312" w:lineRule="auto"/>
        <w:jc w:val="left"/>
      </w:pPr>
      <w:r>
        <w:rPr>
          <w:rFonts w:ascii="Times New Roman" w:hAnsi="Times New Roman"/>
          <w:b w:val="0"/>
          <w:i w:val="0"/>
          <w:sz w:val="26"/>
        </w:rPr>
        <w:t>• Đối với Tổ trưởng 16 Tổ Công đoàn:</w:t>
      </w:r>
    </w:p>
    <w:p>
      <w:pPr>
        <w:spacing w:before="0" w:after="120" w:line="312" w:lineRule="auto"/>
        <w:jc w:val="left"/>
      </w:pPr>
      <w:r>
        <w:rPr>
          <w:rFonts w:ascii="Times New Roman" w:hAnsi="Times New Roman"/>
          <w:b w:val="0"/>
          <w:i w:val="0"/>
          <w:sz w:val="26"/>
        </w:rPr>
        <w:t xml:space="preserve">  - Tiếp cận nhanh chóng Biểu mẫu Báo cáo Tháng thông qua nút liên kết Google Form chính thức hoặc Form trực tuyến trên hệ thống.</w:t>
      </w:r>
    </w:p>
    <w:p>
      <w:pPr>
        <w:spacing w:before="0" w:after="120" w:line="312" w:lineRule="auto"/>
        <w:jc w:val="left"/>
      </w:pPr>
      <w:r>
        <w:rPr>
          <w:rFonts w:ascii="Times New Roman" w:hAnsi="Times New Roman"/>
          <w:b w:val="0"/>
          <w:i w:val="0"/>
          <w:sz w:val="26"/>
        </w:rPr>
        <w:t xml:space="preserve">  - Điền và nộp trực tuyến 24 chỉ tiêu số liệu định kỳ hàng tháng nhanh chóng, chính xác.</w:t>
      </w:r>
    </w:p>
    <w:p>
      <w:pPr>
        <w:spacing w:before="0" w:after="120" w:line="312" w:lineRule="auto"/>
        <w:jc w:val="left"/>
      </w:pPr>
      <w:r>
        <w:rPr>
          <w:rFonts w:ascii="Times New Roman" w:hAnsi="Times New Roman"/>
          <w:b w:val="0"/>
          <w:i w:val="0"/>
          <w:sz w:val="26"/>
        </w:rPr>
        <w:t xml:space="preserve">  - Theo dõi tức thì trạng thái ghi nhận nộp báo cáo và kết quả thi đua của đơn vị mình trên bảng tổng hợp thời gian thực.</w:t>
      </w:r>
    </w:p>
    <w:p>
      <w:pPr>
        <w:spacing w:before="0" w:after="120" w:line="312" w:lineRule="auto"/>
        <w:jc w:val="left"/>
      </w:pPr>
      <w:r>
        <w:rPr>
          <w:rFonts w:ascii="Times New Roman" w:hAnsi="Times New Roman"/>
          <w:b w:val="0"/>
          <w:i w:val="0"/>
          <w:sz w:val="26"/>
        </w:rPr>
        <w:t xml:space="preserve">  - Khả năng đính kèm liên kết Google Drive minh chứng hoạt động của tổ.</w:t>
      </w:r>
    </w:p>
    <w:p>
      <w:pPr>
        <w:spacing w:before="120" w:after="60" w:line="312" w:lineRule="auto"/>
        <w:jc w:val="left"/>
      </w:pPr>
      <w:r>
        <w:rPr>
          <w:rFonts w:ascii="Times New Roman" w:hAnsi="Times New Roman"/>
          <w:b/>
          <w:i/>
          <w:color w:val="1E293B"/>
          <w:sz w:val="26"/>
        </w:rPr>
        <w:t>1.4.2. Yêu cầu của công tác quản lý (Ban Thường vụ, Ban Tuyên giáo &amp; Ban Thi Đua)</w:t>
      </w:r>
    </w:p>
    <w:p>
      <w:pPr>
        <w:spacing w:before="0" w:after="120" w:line="312" w:lineRule="auto"/>
        <w:jc w:val="left"/>
      </w:pPr>
      <w:r>
        <w:rPr>
          <w:rFonts w:ascii="Times New Roman" w:hAnsi="Times New Roman"/>
          <w:b w:val="0"/>
          <w:i w:val="0"/>
          <w:sz w:val="26"/>
        </w:rPr>
        <w:t>• Giám sát thời gian thực toàn bộ tiến độ nộp báo cáo của 16 Tổ Công đoàn qua bộ thẻ KPI (Số tổ đã nộp / 16, Tổng số ĐVCĐ, Tổng số tiền chăm lo đoàn viên, Tỷ lệ hoàn thành).</w:t>
      </w:r>
    </w:p>
    <w:p>
      <w:pPr>
        <w:spacing w:before="0" w:after="120" w:line="312" w:lineRule="auto"/>
        <w:jc w:val="left"/>
      </w:pPr>
      <w:r>
        <w:rPr>
          <w:rFonts w:ascii="Times New Roman" w:hAnsi="Times New Roman"/>
          <w:b w:val="0"/>
          <w:i w:val="0"/>
          <w:sz w:val="26"/>
        </w:rPr>
        <w:t>• Xem chi tiết trọn vẹn 24 chỉ tiêu của bất kỳ Tổ công đoàn nào qua giao diện Modal và truy cập thư mục minh chứng Drive để thẩm định thi đua.</w:t>
      </w:r>
    </w:p>
    <w:p>
      <w:pPr>
        <w:spacing w:before="0" w:after="120" w:line="312" w:lineRule="auto"/>
        <w:jc w:val="left"/>
      </w:pPr>
      <w:r>
        <w:rPr>
          <w:rFonts w:ascii="Times New Roman" w:hAnsi="Times New Roman"/>
          <w:b w:val="0"/>
          <w:i w:val="0"/>
          <w:sz w:val="26"/>
        </w:rPr>
        <w:t>• Khả năng xuất dữ liệu Bảng tổng hợp thi đua 16 Tổ ra tệp tin Excel (.xlsx) phục vụ các cuộc họp giao ban của Đảng ủy và Ban Giám hiệu.</w:t>
      </w:r>
    </w:p>
    <w:p>
      <w:pPr>
        <w:spacing w:before="0" w:after="120" w:line="312" w:lineRule="auto"/>
        <w:jc w:val="left"/>
      </w:pPr>
      <w:r>
        <w:rPr>
          <w:rFonts w:ascii="Times New Roman" w:hAnsi="Times New Roman"/>
          <w:b w:val="0"/>
          <w:i w:val="0"/>
          <w:sz w:val="26"/>
        </w:rPr>
        <w:t>• Quản lý quy trình biên tập và xuất bản bài viết qua 4 trạng thái kiểm duyệt nghiêm ngặt (Nháp -&gt; Chờ duyệt -&gt; Đã duyệt -&gt; Xuất bản).</w:t>
      </w:r>
    </w:p>
    <w:p>
      <w:pPr>
        <w:spacing w:before="0" w:after="120" w:line="312" w:lineRule="auto"/>
        <w:jc w:val="left"/>
      </w:pPr>
      <w:r>
        <w:rPr>
          <w:rFonts w:ascii="Times New Roman" w:hAnsi="Times New Roman"/>
          <w:b w:val="0"/>
          <w:i w:val="0"/>
          <w:sz w:val="26"/>
        </w:rPr>
        <w:t>• Tích hợp Trợ lý Trí tuệ Nhân tạo (AI Studio) hỗ trợ cán bộ: tự động tạo bài viết từ từ khóa, gợi ý tiêu đề chuẩn báo chí, tóm tắt tự động bài viết bằng thuật toán NLP (TF-IDF) và trích xuất từ khóa SEO.</w:t>
      </w:r>
    </w:p>
    <w:p>
      <w:pPr>
        <w:spacing w:before="0" w:after="120" w:line="312" w:lineRule="auto"/>
        <w:jc w:val="left"/>
      </w:pPr>
      <w:r>
        <w:rPr>
          <w:rFonts w:ascii="Times New Roman" w:hAnsi="Times New Roman"/>
          <w:b w:val="0"/>
          <w:i w:val="0"/>
          <w:sz w:val="26"/>
        </w:rPr>
        <w:t>• Đảm bảo tính toàn vẹn dữ liệu thông qua cơ chế đồng bộ CSDL 2 tầng (Microsoft SQL Server kết hợp JSON Engine).</w:t>
      </w:r>
    </w:p>
    <w:p>
      <w:pPr>
        <w:spacing w:before="200" w:after="80" w:line="312" w:lineRule="auto"/>
        <w:jc w:val="left"/>
      </w:pPr>
      <w:r>
        <w:rPr>
          <w:rFonts w:ascii="Times New Roman" w:hAnsi="Times New Roman"/>
          <w:b/>
          <w:i w:val="0"/>
          <w:color w:val="005BAA"/>
          <w:sz w:val="26"/>
        </w:rPr>
        <w:t>1.5. Phân tích chức năng hệ thống</w:t>
      </w:r>
    </w:p>
    <w:p>
      <w:pPr>
        <w:spacing w:before="0" w:after="120" w:line="312" w:lineRule="auto"/>
        <w:jc w:val="left"/>
      </w:pPr>
      <w:r>
        <w:rPr>
          <w:rFonts w:ascii="Times New Roman" w:hAnsi="Times New Roman"/>
          <w:b w:val="0"/>
          <w:i w:val="0"/>
          <w:sz w:val="26"/>
        </w:rPr>
        <w:t>Dựa trên kết quả khảo sát thực tế và phân tích yêu cầu nghiệp vụ, hệ thống được cấu trúc thành 5 phân hệ chức năng cốt lõi:</w:t>
      </w:r>
    </w:p>
    <w:p>
      <w:pPr>
        <w:spacing w:before="120" w:after="60" w:line="312" w:lineRule="auto"/>
        <w:jc w:val="left"/>
      </w:pPr>
      <w:r>
        <w:rPr>
          <w:rFonts w:ascii="Times New Roman" w:hAnsi="Times New Roman"/>
          <w:b/>
          <w:i/>
          <w:color w:val="1E293B"/>
          <w:sz w:val="26"/>
        </w:rPr>
        <w:t>1.5.1. Phân hệ Cổng thông tin điện tử nhận diện chuẩn TDMU</w:t>
      </w:r>
    </w:p>
    <w:p>
      <w:pPr>
        <w:spacing w:before="0" w:after="120" w:line="312" w:lineRule="auto"/>
        <w:jc w:val="left"/>
      </w:pPr>
      <w:r>
        <w:rPr>
          <w:rFonts w:ascii="Times New Roman" w:hAnsi="Times New Roman"/>
          <w:b w:val="0"/>
          <w:i w:val="0"/>
          <w:sz w:val="26"/>
        </w:rPr>
        <w:t>Phân hệ Cổng thông tin đóng vai trò là kênh giao tiếp đại chúng, được thiết kế đồng bộ với nhận diện thương hiệu của Cổng thông tin congdoan.tdmu.edu.vn:</w:t>
      </w:r>
    </w:p>
    <w:p>
      <w:pPr>
        <w:spacing w:before="0" w:after="120" w:line="312" w:lineRule="auto"/>
        <w:jc w:val="left"/>
      </w:pPr>
      <w:r>
        <w:rPr>
          <w:rFonts w:ascii="Times New Roman" w:hAnsi="Times New Roman"/>
          <w:b w:val="0"/>
          <w:i w:val="0"/>
          <w:sz w:val="26"/>
        </w:rPr>
        <w:t>• Bố cục chuẩn tỷ lệ 9:3 (Section Body): Cột trái (9 phần) hiển thị Lưới tin tức 2 cột (hình ảnh thumbnail, tiêu đề, ngày đăng, lượt xem, tóm tắt); Cột phải (3 phần) hiển thị Panel Liên kết website nhà trường và Box truy cập nhanh Báo cáo thi đua.</w:t>
      </w:r>
    </w:p>
    <w:p>
      <w:pPr>
        <w:spacing w:before="0" w:after="120" w:line="312" w:lineRule="auto"/>
        <w:jc w:val="left"/>
      </w:pPr>
      <w:r>
        <w:rPr>
          <w:rFonts w:ascii="Times New Roman" w:hAnsi="Times New Roman"/>
          <w:b w:val="0"/>
          <w:i w:val="0"/>
          <w:sz w:val="26"/>
        </w:rPr>
        <w:t>• Khối Văn bản điều hành (Section TB): Thiết kế trên nền xanh đậm đặc trưng của website trường, hiển thị danh sách các công văn, kế hoạch mới nhất kèm Panel thống kê số lượt truy cập trực tuyến.</w:t>
      </w:r>
    </w:p>
    <w:p>
      <w:pPr>
        <w:spacing w:before="0" w:after="120" w:line="312" w:lineRule="auto"/>
        <w:jc w:val="left"/>
      </w:pPr>
      <w:r>
        <w:rPr>
          <w:rFonts w:ascii="Times New Roman" w:hAnsi="Times New Roman"/>
          <w:b w:val="0"/>
          <w:i w:val="0"/>
          <w:sz w:val="26"/>
        </w:rPr>
        <w:t>• Cơ cấu tổ chức chi tiết: Hiển thị đầy đủ danh sách 13 đồng chí Ban Chấp hành Khóa X (do TS. Lê Thị Kim Út làm Chủ tịch), 3 đồng chí Ủy ban Kiểm tra (do ThS. Nguyễn Minh Danh làm Chủ nhiệm) và 4 Ban chuyên môn quần chúng (Quyết định 08/QĐ-CĐ).</w:t>
      </w:r>
    </w:p>
    <w:p>
      <w:pPr>
        <w:spacing w:before="0" w:after="120" w:line="312" w:lineRule="auto"/>
        <w:jc w:val="left"/>
      </w:pPr>
      <w:r>
        <w:rPr>
          <w:rFonts w:ascii="Times New Roman" w:hAnsi="Times New Roman"/>
          <w:b w:val="0"/>
          <w:i w:val="0"/>
          <w:sz w:val="26"/>
        </w:rPr>
        <w:t>• Kho Văn bản số hóa phân cấp 4 nhóm chuẩn: 1. Công văn tuyên truyền; 2. Kế hoạch hoạt động; 3. Văn bản luật; 4. Quyết định công nhận.</w:t>
      </w:r>
    </w:p>
    <w:p>
      <w:pPr>
        <w:spacing w:before="0" w:after="120" w:line="312" w:lineRule="auto"/>
        <w:jc w:val="left"/>
      </w:pPr>
      <w:r>
        <w:rPr>
          <w:rFonts w:ascii="Times New Roman" w:hAnsi="Times New Roman"/>
          <w:b w:val="0"/>
          <w:i w:val="0"/>
          <w:sz w:val="26"/>
        </w:rPr>
        <w:t>• Kho Biểu mẫu nghiệp vụ và Phúc lợi đoàn viên: Cung cấp biểu mẫu báo cáo tháng, đơn xin gia nhập công đoàn, mẫu lý lịch đoàn viên và các chính sách ưu đãi chăm lo.</w:t>
      </w:r>
    </w:p>
    <w:p>
      <w:pPr>
        <w:spacing w:before="120" w:after="60" w:line="312" w:lineRule="auto"/>
        <w:jc w:val="left"/>
      </w:pPr>
      <w:r>
        <w:rPr>
          <w:rFonts w:ascii="Times New Roman" w:hAnsi="Times New Roman"/>
          <w:b/>
          <w:i/>
          <w:color w:val="1E293B"/>
          <w:sz w:val="26"/>
        </w:rPr>
        <w:t>1.5.2. Phân hệ Quản trị Báo cáo Tháng &amp; Tổng hợp Thi đua 16 Tổ Công đoàn</w:t>
      </w:r>
    </w:p>
    <w:p>
      <w:pPr>
        <w:spacing w:before="0" w:after="120" w:line="312" w:lineRule="auto"/>
        <w:jc w:val="left"/>
      </w:pPr>
      <w:r>
        <w:rPr>
          <w:rFonts w:ascii="Times New Roman" w:hAnsi="Times New Roman"/>
          <w:b w:val="0"/>
          <w:i w:val="0"/>
          <w:sz w:val="26"/>
        </w:rPr>
        <w:t>Đây là phân hệ trung tâm và là điểm sáng tạo nổi bật nhất của đề tài, số hóa toàn diện quy trình thu thập và đánh giá thi đua:</w:t>
      </w:r>
    </w:p>
    <w:p>
      <w:pPr>
        <w:spacing w:before="0" w:after="120" w:line="312" w:lineRule="auto"/>
        <w:jc w:val="left"/>
      </w:pPr>
      <w:r>
        <w:rPr>
          <w:rFonts w:ascii="Times New Roman" w:hAnsi="Times New Roman"/>
          <w:b w:val="0"/>
          <w:i w:val="0"/>
          <w:sz w:val="26"/>
        </w:rPr>
        <w:t>• Thẻ đo lường KPI thời gian thực: Tự động tính toán và hiển thị 4 chỉ số tổng hợp: 1. Tiến độ nộp (VD: 4/16 tổ); 2. Tổng số ĐVCĐ toàn trường; 3. Tổng số kinh phí chăm lo đoàn viên trong tháng; 4. Tỷ lệ hoàn thành nộp báo cáo (%).</w:t>
      </w:r>
    </w:p>
    <w:p>
      <w:pPr>
        <w:spacing w:before="0" w:after="120" w:line="312" w:lineRule="auto"/>
        <w:jc w:val="left"/>
      </w:pPr>
      <w:r>
        <w:rPr>
          <w:rFonts w:ascii="Times New Roman" w:hAnsi="Times New Roman"/>
          <w:b w:val="0"/>
          <w:i w:val="0"/>
          <w:sz w:val="26"/>
        </w:rPr>
        <w:t>• Bảng Tổng hợp Kết quả Đánh giá Thi đua 16 Tổ: Danh sách chuẩn xác 16 đơn vị trực thuộc của TDMU (CĐ 1-4, Viện CNS, Trường Luật, Viện KTCN, Viện CNXBV, Sư phạm 1-2, Kinh tế tài chính 1-3, Khoa Ngoại ngữ, Khoa KTXD, Khoa CNVH). Hiển thị trạng thái nộp, người báo cáo, số ĐVCĐ, tiền chăm lo, số buổi tuyên truyền và nút truy cập link Google Drive.</w:t>
      </w:r>
    </w:p>
    <w:p>
      <w:pPr>
        <w:spacing w:before="0" w:after="120" w:line="312" w:lineRule="auto"/>
        <w:jc w:val="left"/>
      </w:pPr>
      <w:r>
        <w:rPr>
          <w:rFonts w:ascii="Times New Roman" w:hAnsi="Times New Roman"/>
          <w:b w:val="0"/>
          <w:i w:val="0"/>
          <w:sz w:val="26"/>
        </w:rPr>
        <w:t>• Modal Chi tiết Báo cáo: Cho phép Ban Giám hiệu và Ban Thi đua bấm xem toàn bộ 24 chỉ tiêu chi tiết của từng Tổ.</w:t>
      </w:r>
    </w:p>
    <w:p>
      <w:pPr>
        <w:spacing w:before="0" w:after="120" w:line="312" w:lineRule="auto"/>
        <w:jc w:val="left"/>
      </w:pPr>
      <w:r>
        <w:rPr>
          <w:rFonts w:ascii="Times New Roman" w:hAnsi="Times New Roman"/>
          <w:b w:val="0"/>
          <w:i w:val="0"/>
          <w:sz w:val="26"/>
        </w:rPr>
        <w:t>• Biểu mẫu Nộp Báo cáo Tháng Online: Nhúng biểu mẫu trực tuyến 24 chỉ tiêu chuẩn 100% Google Forms của trường. Khi người dùng gửi báo cáo, dữ liệu được ghi nhận vào CSDL và tự động cập nhật ngay lên Bảng Thi đua mà không cần tải lại trang.</w:t>
      </w:r>
    </w:p>
    <w:p>
      <w:pPr>
        <w:spacing w:before="0" w:after="120" w:line="312" w:lineRule="auto"/>
        <w:jc w:val="left"/>
      </w:pPr>
      <w:r>
        <w:rPr>
          <w:rFonts w:ascii="Times New Roman" w:hAnsi="Times New Roman"/>
          <w:b w:val="0"/>
          <w:i w:val="0"/>
          <w:sz w:val="26"/>
        </w:rPr>
        <w:t>• Tích hợp Nút liên kết Google Form gốc: Bố trí nổi bật trên Top Header và Banner giúp Tổ trưởng có thể linh hoạt nộp qua Google Forms gốc hoặc nộp trên hệ thống Web.</w:t>
      </w:r>
    </w:p>
    <w:p>
      <w:pPr>
        <w:spacing w:before="120" w:after="60" w:line="312" w:lineRule="auto"/>
        <w:jc w:val="left"/>
      </w:pPr>
      <w:r>
        <w:rPr>
          <w:rFonts w:ascii="Times New Roman" w:hAnsi="Times New Roman"/>
          <w:b/>
          <w:i/>
          <w:color w:val="1E293B"/>
          <w:sz w:val="26"/>
        </w:rPr>
        <w:t>1.5.3. Phân hệ Quản trị Nội dung CMS &amp; Quy trình Phê duyệt bài viết 4 bước</w:t>
      </w:r>
    </w:p>
    <w:p>
      <w:pPr>
        <w:spacing w:before="0" w:after="120" w:line="312" w:lineRule="auto"/>
        <w:jc w:val="left"/>
      </w:pPr>
      <w:r>
        <w:rPr>
          <w:rFonts w:ascii="Times New Roman" w:hAnsi="Times New Roman"/>
          <w:b w:val="0"/>
          <w:i w:val="0"/>
          <w:sz w:val="26"/>
        </w:rPr>
        <w:t>Hệ thống CMS phục vụ công tác biên tập và quản lý vòng đời tin tức với quy trình kiểm duyệt chặt chẽ:</w:t>
      </w:r>
    </w:p>
    <w:p>
      <w:pPr>
        <w:spacing w:before="0" w:after="120" w:line="312" w:lineRule="auto"/>
        <w:jc w:val="left"/>
      </w:pPr>
      <w:r>
        <w:rPr>
          <w:rFonts w:ascii="Times New Roman" w:hAnsi="Times New Roman"/>
          <w:b w:val="0"/>
          <w:i w:val="0"/>
          <w:sz w:val="26"/>
        </w:rPr>
        <w:t>• Trình soạn thảo văn bản phong phú (Rich-Text Editor): Hỗ trợ định dạng bài viết, chèn hình ảnh, căn lề và gắn thẻ danh mục.</w:t>
      </w:r>
    </w:p>
    <w:p>
      <w:pPr>
        <w:spacing w:before="0" w:after="120" w:line="312" w:lineRule="auto"/>
        <w:jc w:val="left"/>
      </w:pPr>
      <w:r>
        <w:rPr>
          <w:rFonts w:ascii="Times New Roman" w:hAnsi="Times New Roman"/>
          <w:b w:val="0"/>
          <w:i w:val="0"/>
          <w:sz w:val="26"/>
        </w:rPr>
        <w:t>• Quy trình phê duyệt 4 trạng thái:</w:t>
      </w:r>
    </w:p>
    <w:p>
      <w:pPr>
        <w:spacing w:before="0" w:after="120" w:line="312" w:lineRule="auto"/>
        <w:jc w:val="left"/>
      </w:pPr>
      <w:r>
        <w:rPr>
          <w:rFonts w:ascii="Times New Roman" w:hAnsi="Times New Roman"/>
          <w:b w:val="0"/>
          <w:i w:val="0"/>
          <w:sz w:val="26"/>
        </w:rPr>
        <w:t xml:space="preserve">   1. Bản nháp (Draft): Bài viết do Cộng tác viên hoặc Biên tập viên khởi tạo đang trong quá trình soạn thảo.</w:t>
      </w:r>
    </w:p>
    <w:p>
      <w:pPr>
        <w:spacing w:before="0" w:after="120" w:line="312" w:lineRule="auto"/>
        <w:jc w:val="left"/>
      </w:pPr>
      <w:r>
        <w:rPr>
          <w:rFonts w:ascii="Times New Roman" w:hAnsi="Times New Roman"/>
          <w:b w:val="0"/>
          <w:i w:val="0"/>
          <w:sz w:val="26"/>
        </w:rPr>
        <w:t xml:space="preserve">   2. Chờ duyệt (Pending Review): Bài viết đã hoàn thiện được gửi lên Ban Biên tập để thẩm định nội dung.</w:t>
      </w:r>
    </w:p>
    <w:p>
      <w:pPr>
        <w:spacing w:before="0" w:after="120" w:line="312" w:lineRule="auto"/>
        <w:jc w:val="left"/>
      </w:pPr>
      <w:r>
        <w:rPr>
          <w:rFonts w:ascii="Times New Roman" w:hAnsi="Times New Roman"/>
          <w:b w:val="0"/>
          <w:i w:val="0"/>
          <w:sz w:val="26"/>
        </w:rPr>
        <w:t xml:space="preserve">   3. Đã duyệt (Approved): Bài viết đã được Ban Biên tập chỉnh sửa hoàn thiện, sẵn sàng công bố.</w:t>
      </w:r>
    </w:p>
    <w:p>
      <w:pPr>
        <w:spacing w:before="0" w:after="120" w:line="312" w:lineRule="auto"/>
        <w:jc w:val="left"/>
      </w:pPr>
      <w:r>
        <w:rPr>
          <w:rFonts w:ascii="Times New Roman" w:hAnsi="Times New Roman"/>
          <w:b w:val="0"/>
          <w:i w:val="0"/>
          <w:sz w:val="26"/>
        </w:rPr>
        <w:t xml:space="preserve">   4. Đã xuất bản (Published): Bài viết chính thức hiển thị ra trang chủ cho toàn thể đoàn viên theo dõi.</w:t>
      </w:r>
    </w:p>
    <w:p>
      <w:pPr>
        <w:spacing w:before="0" w:after="120" w:line="312" w:lineRule="auto"/>
        <w:jc w:val="left"/>
      </w:pPr>
      <w:r>
        <w:rPr>
          <w:rFonts w:ascii="Times New Roman" w:hAnsi="Times New Roman"/>
          <w:b w:val="0"/>
          <w:i w:val="0"/>
          <w:sz w:val="26"/>
        </w:rPr>
        <w:t>• Quản lý kho hình ảnh, danh mục và lưu vết kiểm toán (Audit Logs) ghi lại lịch sử thao tác của cán bộ.</w:t>
      </w:r>
    </w:p>
    <w:p>
      <w:pPr>
        <w:spacing w:before="120" w:after="60" w:line="312" w:lineRule="auto"/>
        <w:jc w:val="left"/>
      </w:pPr>
      <w:r>
        <w:rPr>
          <w:rFonts w:ascii="Times New Roman" w:hAnsi="Times New Roman"/>
          <w:b/>
          <w:i/>
          <w:color w:val="1E293B"/>
          <w:sz w:val="26"/>
        </w:rPr>
        <w:t>1.5.4. Phân hệ Trợ lý Trí tuệ Nhân tạo AI Studio &amp; Động cơ NLP nội bộ</w:t>
      </w:r>
    </w:p>
    <w:p>
      <w:pPr>
        <w:spacing w:before="0" w:after="120" w:line="312" w:lineRule="auto"/>
        <w:jc w:val="left"/>
      </w:pPr>
      <w:r>
        <w:rPr>
          <w:rFonts w:ascii="Times New Roman" w:hAnsi="Times New Roman"/>
          <w:b w:val="0"/>
          <w:i w:val="0"/>
          <w:sz w:val="26"/>
        </w:rPr>
        <w:t>Phân hệ AI Studio được phát triển nhằm tối ưu hóa năng suất làm việc của cán bộ công đoàn:</w:t>
      </w:r>
    </w:p>
    <w:p>
      <w:pPr>
        <w:spacing w:before="0" w:after="120" w:line="312" w:lineRule="auto"/>
        <w:jc w:val="left"/>
      </w:pPr>
      <w:r>
        <w:rPr>
          <w:rFonts w:ascii="Times New Roman" w:hAnsi="Times New Roman"/>
          <w:b w:val="0"/>
          <w:i w:val="0"/>
          <w:sz w:val="26"/>
        </w:rPr>
        <w:t>• Tự động sinh nội dung bài viết: Ứng dụng mô hình Google Gemini 2.5 Flash API (kết hợp Groq Cloud LLM) giúp cán bộ chỉ cần nhập chủ đề hoặc từ khóa ngắn, AI sẽ tự động biên soạn bài báo hoàn chỉnh, đúng văn phong trang trọng của tổ chức công đoàn.</w:t>
      </w:r>
    </w:p>
    <w:p>
      <w:pPr>
        <w:spacing w:before="0" w:after="120" w:line="312" w:lineRule="auto"/>
        <w:jc w:val="left"/>
      </w:pPr>
      <w:r>
        <w:rPr>
          <w:rFonts w:ascii="Times New Roman" w:hAnsi="Times New Roman"/>
          <w:b w:val="0"/>
          <w:i w:val="0"/>
          <w:sz w:val="26"/>
        </w:rPr>
        <w:t>• Động cơ NLP nội bộ (Tóm tắt &amp; Trích xuất từ khóa độc lập):</w:t>
      </w:r>
    </w:p>
    <w:p>
      <w:pPr>
        <w:spacing w:before="0" w:after="120" w:line="312" w:lineRule="auto"/>
        <w:jc w:val="left"/>
      </w:pPr>
      <w:r>
        <w:rPr>
          <w:rFonts w:ascii="Times New Roman" w:hAnsi="Times New Roman"/>
          <w:b w:val="0"/>
          <w:i w:val="0"/>
          <w:sz w:val="26"/>
        </w:rPr>
        <w:t xml:space="preserve">   - Thuật toán TF-IDF nội bộ (extractTfIdfKeywords): Tự động phân tích tần suất từ, lọc bỏ từ dừng tiếng Việt (Stopwords) và trích xuất 6 từ khóa quan trọng nhất.</w:t>
      </w:r>
    </w:p>
    <w:p>
      <w:pPr>
        <w:spacing w:before="0" w:after="120" w:line="312" w:lineRule="auto"/>
        <w:jc w:val="left"/>
      </w:pPr>
      <w:r>
        <w:rPr>
          <w:rFonts w:ascii="Times New Roman" w:hAnsi="Times New Roman"/>
          <w:b w:val="0"/>
          <w:i w:val="0"/>
          <w:sz w:val="26"/>
        </w:rPr>
        <w:t xml:space="preserve">   - Thuật toán Sentence Ranking nội bộ (summarizeTextNlp): Chấm điểm trọng số các câu trong bài dựa trên mật độ từ khóa và vị trí đoạn văn để sinh đoạn tóm tắt 2 câu chuẩn xác mà không phụ thuộc vào Internet.</w:t>
      </w:r>
    </w:p>
    <w:p>
      <w:pPr>
        <w:spacing w:before="0" w:after="120" w:line="312" w:lineRule="auto"/>
        <w:jc w:val="left"/>
      </w:pPr>
      <w:r>
        <w:rPr>
          <w:rFonts w:ascii="Times New Roman" w:hAnsi="Times New Roman"/>
          <w:b w:val="0"/>
          <w:i w:val="0"/>
          <w:sz w:val="26"/>
        </w:rPr>
        <w:t>• Cơ chế Fallback đa tầng: Hệ thống ưu tiên gọi Gemini API / Groq LLM khi có kết nối mạng; nếu mất mạng hoặc hết quota, hệ thống tự động chuyển sang thuật toán NLP nội bộ để quá trình làm việc của cán bộ không bị gián đoạn.</w:t>
      </w:r>
    </w:p>
    <w:p>
      <w:pPr>
        <w:spacing w:before="120" w:after="60" w:line="312" w:lineRule="auto"/>
        <w:jc w:val="left"/>
      </w:pPr>
      <w:r>
        <w:rPr>
          <w:rFonts w:ascii="Times New Roman" w:hAnsi="Times New Roman"/>
          <w:b/>
          <w:i/>
          <w:color w:val="1E293B"/>
          <w:sz w:val="26"/>
        </w:rPr>
        <w:t>1.5.5. Phân hệ Quản trị Người dùng (Phân quyền 3 cấp) &amp; Cơ sở dữ liệu 2 tầng</w:t>
      </w:r>
    </w:p>
    <w:p>
      <w:pPr>
        <w:spacing w:before="0" w:after="120" w:line="312" w:lineRule="auto"/>
        <w:jc w:val="left"/>
      </w:pPr>
      <w:r>
        <w:rPr>
          <w:rFonts w:ascii="Times New Roman" w:hAnsi="Times New Roman"/>
          <w:b w:val="0"/>
          <w:i w:val="0"/>
          <w:sz w:val="26"/>
        </w:rPr>
        <w:t>• Mô hình phân quyền 3 vai trò chuẩn học thuật:</w:t>
      </w:r>
    </w:p>
    <w:p>
      <w:pPr>
        <w:spacing w:before="0" w:after="120" w:line="312" w:lineRule="auto"/>
        <w:jc w:val="left"/>
      </w:pPr>
      <w:r>
        <w:rPr>
          <w:rFonts w:ascii="Times New Roman" w:hAnsi="Times New Roman"/>
          <w:b w:val="0"/>
          <w:i w:val="0"/>
          <w:sz w:val="26"/>
        </w:rPr>
        <w:t xml:space="preserve">   1. Quản trị viên (Admin - Ban Thường vụ &amp; Kỹ thuật): Toàn quyền quản trị hệ thống, duyệt xuất bản bài viết, đánh giá xếp loại thi đua, quản lý tài khoản và sao lưu dữ liệu.</w:t>
      </w:r>
    </w:p>
    <w:p>
      <w:pPr>
        <w:spacing w:before="0" w:after="120" w:line="312" w:lineRule="auto"/>
        <w:jc w:val="left"/>
      </w:pPr>
      <w:r>
        <w:rPr>
          <w:rFonts w:ascii="Times New Roman" w:hAnsi="Times New Roman"/>
          <w:b w:val="0"/>
          <w:i w:val="0"/>
          <w:sz w:val="26"/>
        </w:rPr>
        <w:t xml:space="preserve">   2. Biên tập viên (Editor - Ban Tuyên giáo &amp; Truyền thông): Biên tập tin bài, sử dụng Trợ lý AI Studio, chuyển trạng thái bài viết sang 'Đã duyệt', quản lý kho văn bản và biểu mẫu.</w:t>
      </w:r>
    </w:p>
    <w:p>
      <w:pPr>
        <w:spacing w:before="0" w:after="120" w:line="312" w:lineRule="auto"/>
        <w:jc w:val="left"/>
      </w:pPr>
      <w:r>
        <w:rPr>
          <w:rFonts w:ascii="Times New Roman" w:hAnsi="Times New Roman"/>
          <w:b w:val="0"/>
          <w:i w:val="0"/>
          <w:sz w:val="26"/>
        </w:rPr>
        <w:t xml:space="preserve">   3. Cộng tác viên (Contributor - 16 Tổ trưởng &amp; Cán bộ phong trào): Tạo bài viết nháp gửi duyệt, lập và nộp Báo cáo Tháng định kỳ của tổ mình, theo dõi kết quả thi đua.</w:t>
      </w:r>
    </w:p>
    <w:p>
      <w:pPr>
        <w:spacing w:before="0" w:after="120" w:line="312" w:lineRule="auto"/>
        <w:jc w:val="left"/>
      </w:pPr>
      <w:r>
        <w:rPr>
          <w:rFonts w:ascii="Times New Roman" w:hAnsi="Times New Roman"/>
          <w:b w:val="0"/>
          <w:i w:val="0"/>
          <w:sz w:val="26"/>
        </w:rPr>
        <w:t xml:space="preserve">   (Và Nhóm Độc giả / Đoàn viên: Xem thông tin công khai, tải tài liệu, gửi đơn đề nghị trợ cấp).</w:t>
      </w:r>
    </w:p>
    <w:p>
      <w:pPr>
        <w:spacing w:before="0" w:after="120" w:line="312" w:lineRule="auto"/>
        <w:jc w:val="left"/>
      </w:pPr>
      <w:r>
        <w:rPr>
          <w:rFonts w:ascii="Times New Roman" w:hAnsi="Times New Roman"/>
          <w:b w:val="0"/>
          <w:i w:val="0"/>
          <w:sz w:val="26"/>
        </w:rPr>
        <w:t>• Kiến trúc Cơ sở Dữ liệu 2 tầng đảm bảo độ tin cậy tuyệt đối:</w:t>
      </w:r>
    </w:p>
    <w:p>
      <w:pPr>
        <w:spacing w:before="0" w:after="120" w:line="312" w:lineRule="auto"/>
        <w:jc w:val="left"/>
      </w:pPr>
      <w:r>
        <w:rPr>
          <w:rFonts w:ascii="Times New Roman" w:hAnsi="Times New Roman"/>
          <w:b w:val="0"/>
          <w:i w:val="0"/>
          <w:sz w:val="26"/>
        </w:rPr>
        <w:t xml:space="preserve">   - Tầng CSDL quan hệ chính: Sử dụng Microsoft SQL Server kết nối qua thư viện mssql, hỗ trợ giao dịch (Transaction) và ràng buộc toàn vẹn dữ liệu chuẩn 3NF.</w:t>
      </w:r>
    </w:p>
    <w:p>
      <w:pPr>
        <w:spacing w:before="0" w:after="120" w:line="312" w:lineRule="auto"/>
        <w:jc w:val="left"/>
      </w:pPr>
      <w:r>
        <w:rPr>
          <w:rFonts w:ascii="Times New Roman" w:hAnsi="Times New Roman"/>
          <w:b w:val="0"/>
          <w:i w:val="0"/>
          <w:sz w:val="26"/>
        </w:rPr>
        <w:t xml:space="preserve">   - Tầng CSDL dự phòng: Sử dụng JSON Database Engine tự động lưu trữ và đồng bộ cục bộ, đảm bảo hệ thống vẫn khởi chạy và phục vụ tốt ngay cả khi dịch vụ SQL Server gặp sự cố.</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