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99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5"/>
        <w:gridCol w:w="1247"/>
      </w:tblGrid>
      <w:tr w14:paraId="1B752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7" w:hRule="atLeast"/>
        </w:trPr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80" w:type="dxa"/>
            </w:tcMar>
            <w:vAlign w:val="center"/>
          </w:tcPr>
          <w:p w14:paraId="69561508">
            <w:pPr>
              <w:spacing w:after="20"/>
              <w:jc w:val="both"/>
              <w:rPr>
                <w:rFonts w:hint="eastAsia" w:eastAsia="宋体" w:asciiTheme="majorEastAsia" w:hAnsiTheme="majorEastAsia" w:cstheme="majorEastAsia"/>
                <w:b/>
                <w:bCs/>
                <w:color w:val="1F497D" w:themeColor="text2"/>
                <w:sz w:val="44"/>
                <w:szCs w:val="4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eastAsia="宋体" w:asciiTheme="majorEastAsia" w:hAnsiTheme="majorEastAsia" w:cstheme="majorEastAsia"/>
                <w:b/>
                <w:bCs/>
                <w:color w:val="1F497D" w:themeColor="text2"/>
                <w:sz w:val="44"/>
                <w:szCs w:val="44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谭力健</w:t>
            </w:r>
            <w:bookmarkStart w:id="0" w:name="_GoBack"/>
            <w:bookmarkEnd w:id="0"/>
          </w:p>
          <w:p w14:paraId="218C6637">
            <w:pPr>
              <w:spacing w:after="20"/>
              <w:rPr>
                <w:rFonts w:hint="default" w:ascii="Arial" w:hAnsi="Arial"/>
                <w:b/>
                <w:bCs/>
                <w:color w:val="auto"/>
                <w:szCs w:val="24"/>
                <w:lang w:val="en-US" w:eastAsia="zh-CN"/>
              </w:rPr>
            </w:pPr>
            <w:r>
              <w:rPr>
                <w:rFonts w:hint="eastAsia" w:ascii="Arial" w:hAnsi="Arial"/>
                <w:b/>
                <w:bCs/>
                <w:color w:val="auto"/>
                <w:szCs w:val="24"/>
                <w:lang w:val="en-US" w:eastAsia="zh-CN"/>
              </w:rPr>
              <w:t>政治面貌：中共预备党员</w:t>
            </w:r>
            <w:r>
              <w:rPr>
                <w:rFonts w:hint="eastAsia"/>
                <w:b/>
                <w:bCs/>
                <w:color w:val="auto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Arial" w:hAnsi="Arial"/>
                <w:b/>
                <w:bCs/>
                <w:color w:val="auto"/>
                <w:szCs w:val="24"/>
                <w:lang w:val="en-US" w:eastAsia="zh-CN"/>
              </w:rPr>
              <w:t>生日：2004/12/18</w:t>
            </w:r>
          </w:p>
          <w:p w14:paraId="6892D09F">
            <w:pPr>
              <w:spacing w:after="20"/>
              <w:rPr>
                <w:color w:val="52616B"/>
                <w:sz w:val="17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szCs w:val="24"/>
                <w:lang w:eastAsia="zh-CN"/>
              </w:rPr>
              <w:t>联系方式</w:t>
            </w:r>
            <w:r>
              <w:rPr>
                <w:rFonts w:hint="eastAsia"/>
                <w:b/>
                <w:bCs/>
                <w:color w:val="auto"/>
                <w:sz w:val="17"/>
                <w:lang w:eastAsia="zh-CN"/>
              </w:rPr>
              <w:t>：电话</w:t>
            </w:r>
            <w:r>
              <w:rPr>
                <w:rFonts w:hint="eastAsia"/>
                <w:b/>
                <w:bCs/>
                <w:color w:val="auto"/>
                <w:sz w:val="17"/>
                <w:lang w:val="en-US" w:eastAsia="zh-CN"/>
              </w:rPr>
              <w:t xml:space="preserve"> 18708155595</w:t>
            </w:r>
            <w:r>
              <w:rPr>
                <w:rFonts w:hint="eastAsia"/>
                <w:b/>
                <w:bCs/>
                <w:color w:val="auto"/>
                <w:sz w:val="17"/>
                <w:lang w:eastAsia="zh-CN"/>
              </w:rPr>
              <w:t xml:space="preserve"> </w:t>
            </w:r>
            <w:r>
              <w:rPr>
                <w:b/>
                <w:bCs/>
                <w:color w:val="52616B"/>
                <w:sz w:val="17"/>
                <w:lang w:eastAsia="zh-CN"/>
              </w:rPr>
              <w:t xml:space="preserve"> |  </w:t>
            </w:r>
            <w:r>
              <w:rPr>
                <w:rFonts w:hint="eastAsia"/>
                <w:b/>
                <w:bCs/>
                <w:lang w:eastAsia="zh-CN"/>
              </w:rPr>
              <w:t>邮箱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860049293@qq.com</w:t>
            </w:r>
            <w:r>
              <w:rPr>
                <w:b/>
                <w:bCs/>
                <w:color w:val="102A43"/>
                <w:szCs w:val="20"/>
                <w:lang w:eastAsia="zh-CN"/>
              </w:rPr>
              <w:t xml:space="preserve">        </w:t>
            </w:r>
            <w:r>
              <w:rPr>
                <w:rFonts w:hint="eastAsia"/>
                <w:b/>
                <w:bCs/>
                <w:color w:val="102A43"/>
                <w:szCs w:val="20"/>
                <w:lang w:eastAsia="zh-CN"/>
              </w:rPr>
              <w:t>个人网站：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0" w:type="dxa"/>
            </w:tcMar>
            <w:vAlign w:val="center"/>
          </w:tcPr>
          <w:p w14:paraId="635A54D4">
            <w:pPr>
              <w:jc w:val="right"/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808355" cy="1141095"/>
                  <wp:effectExtent l="0" t="0" r="14605" b="1905"/>
                  <wp:docPr id="4" name="图片 4" descr="c66fa39ab6011805c01aaec24dc677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c66fa39ab6011805c01aaec24dc677d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355" cy="114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F933B">
      <w:pPr>
        <w:spacing w:after="40"/>
        <w:rPr>
          <w:rFonts w:hint="eastAsia"/>
          <w:b/>
          <w:bCs/>
          <w:sz w:val="21"/>
          <w:szCs w:val="28"/>
          <w:lang w:eastAsia="zh-CN"/>
        </w:rPr>
      </w:pPr>
      <w:r>
        <w:rPr>
          <w:b/>
          <w:color w:val="102A43"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13335</wp:posOffset>
                </wp:positionV>
                <wp:extent cx="6711315" cy="0"/>
                <wp:effectExtent l="0" t="4445" r="0" b="5080"/>
                <wp:wrapNone/>
                <wp:docPr id="1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315" cy="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3" o:spid="_x0000_s1026" o:spt="20" style="position:absolute;left:0pt;margin-left:-8.65pt;margin-top:1.05pt;height:0pt;width:528.45pt;z-index:251661312;mso-width-relative:page;mso-height-relative:page;" filled="f" stroked="t" coordsize="21600,21600" o:gfxdata="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8OLsY9gAAAAIAQAADwAAAAAA&#10;AAABACAAAAAiAAAAZHJzL2Rvd25yZXYueG1sUEsBAhQAFAAAAAgAh07iQAf8H9jaAQAAmAMAAA4A&#10;AAAAAAAAAQAgAAAAJwEAAGRycy9lMm9Eb2MueG1sUEsFBgAAAAAGAAYAWQEAAHMFAAAAAA==&#10;">
                <v:fill on="f" focussize="0,0"/>
                <v:stroke weight="0.5pt" color="#000000 [3204]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b/>
          <w:color w:val="102A43"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-115570</wp:posOffset>
                </wp:positionH>
                <wp:positionV relativeFrom="paragraph">
                  <wp:posOffset>116840</wp:posOffset>
                </wp:positionV>
                <wp:extent cx="6711315" cy="0"/>
                <wp:effectExtent l="50800" t="38100" r="33020" b="76200"/>
                <wp:wrapNone/>
                <wp:docPr id="3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19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3" o:spid="_x0000_s1026" o:spt="20" style="position:absolute;left:0pt;margin-left:-9.1pt;margin-top:9.2pt;height:0pt;width:528.45pt;z-index:251660288;mso-width-relative:page;mso-height-relative:page;" filled="f" stroked="t" coordsize="21600,21600" o:gfxdata="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/p+2v1wAAAAoBAAAPAAAAAAAAAAEAIAAAACIAAABkcnMvZG93bnJldi54bWxQSwECFAAUAAAA&#10;CACHTuJAOl6jMSgCAABHBAAADgAAAAAAAAABACAAAAAmAQAAZHJzL2Uyb0RvYy54bWxQSwUGAAAA&#10;AAYABgBZAQAAwAUAAAAA&#10;">
                <v:fill on="f" focussize="0,0"/>
                <v:stroke weight="2pt" color="#4F81BD [3204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66389AC0">
      <w:pPr>
        <w:spacing w:after="40"/>
        <w:jc w:val="both"/>
        <w:rPr>
          <w:bCs/>
          <w:lang w:eastAsia="zh-CN"/>
        </w:rPr>
      </w:pPr>
      <w:r>
        <w:rPr>
          <w:rFonts w:hint="eastAsia"/>
          <w:b/>
          <w:bCs/>
          <w:sz w:val="21"/>
          <w:szCs w:val="28"/>
          <w:lang w:eastAsia="zh-CN"/>
        </w:rPr>
        <w:t>教育经历</w:t>
      </w:r>
      <w:r>
        <w:rPr>
          <w:rFonts w:hint="eastAsia"/>
          <w:b/>
          <w:bCs/>
          <w:sz w:val="21"/>
          <w:szCs w:val="28"/>
          <w:lang w:val="en-US" w:eastAsia="zh-CN"/>
        </w:rPr>
        <w:t xml:space="preserve"> </w:t>
      </w:r>
      <w:r>
        <w:rPr>
          <w:color w:val="52616B"/>
          <w:sz w:val="17"/>
          <w:lang w:eastAsia="zh-CN"/>
        </w:rPr>
        <w:t xml:space="preserve">| </w:t>
      </w:r>
      <w:r>
        <w:rPr>
          <w:rFonts w:hint="eastAsia" w:ascii="Arial" w:hAnsi="Arial"/>
          <w:color w:val="52616B"/>
          <w:sz w:val="17"/>
          <w:lang w:eastAsia="zh-CN"/>
        </w:rPr>
        <w:t>四川传媒学院｜</w:t>
      </w:r>
      <w:r>
        <w:rPr>
          <w:rFonts w:hint="eastAsia"/>
          <w:color w:val="52616B"/>
          <w:sz w:val="17"/>
          <w:lang w:eastAsia="zh-CN"/>
        </w:rPr>
        <w:t xml:space="preserve">智能影像艺术学院 </w:t>
      </w:r>
      <w:r>
        <w:rPr>
          <w:color w:val="52616B"/>
          <w:sz w:val="17"/>
          <w:lang w:eastAsia="zh-CN"/>
        </w:rPr>
        <w:t xml:space="preserve">|  </w:t>
      </w:r>
      <w:r>
        <w:rPr>
          <w:rFonts w:hint="eastAsia"/>
          <w:color w:val="52616B"/>
          <w:sz w:val="17"/>
          <w:lang w:eastAsia="zh-CN"/>
        </w:rPr>
        <w:t>影</w:t>
      </w:r>
      <w:r>
        <w:rPr>
          <w:color w:val="52616B"/>
          <w:sz w:val="17"/>
          <w:lang w:eastAsia="zh-CN"/>
        </w:rPr>
        <w:t>视摄影与制作</w:t>
      </w:r>
      <w:r>
        <w:rPr>
          <w:rFonts w:hint="eastAsia" w:ascii="Arial" w:hAnsi="Arial"/>
          <w:color w:val="52616B"/>
          <w:sz w:val="17"/>
          <w:lang w:eastAsia="zh-CN"/>
        </w:rPr>
        <w:t>｜本科（2023—</w:t>
      </w:r>
      <w:r>
        <w:rPr>
          <w:rFonts w:hint="eastAsia" w:ascii="Arial" w:hAnsi="Arial"/>
          <w:color w:val="52616B"/>
          <w:sz w:val="17"/>
          <w:lang w:val="en-US" w:eastAsia="zh-CN"/>
        </w:rPr>
        <w:t>2027</w:t>
      </w:r>
      <w:r>
        <w:rPr>
          <w:rFonts w:hint="eastAsia" w:ascii="Arial" w:hAnsi="Arial"/>
          <w:color w:val="52616B"/>
          <w:sz w:val="17"/>
          <w:lang w:eastAsia="zh-CN"/>
        </w:rPr>
        <w:t>）  |  成绩位列全年级前10%｜班长兼团支书</w:t>
      </w:r>
      <w:r>
        <w:rPr>
          <w:rFonts w:hint="eastAsia"/>
          <w:bCs/>
          <w:lang w:eastAsia="zh-CN"/>
        </w:rPr>
        <w:t xml:space="preserve"> </w:t>
      </w:r>
      <w:r>
        <w:rPr>
          <w:bCs/>
          <w:lang w:eastAsia="zh-CN"/>
        </w:rPr>
        <w:t xml:space="preserve">         </w:t>
      </w:r>
    </w:p>
    <w:p w14:paraId="3600B79E">
      <w:pPr>
        <w:spacing w:after="40"/>
        <w:jc w:val="both"/>
        <w:rPr>
          <w:rFonts w:hint="eastAsia" w:ascii="苹方-简" w:hAnsi="苹方-简" w:eastAsia="苹方-简"/>
          <w:b/>
          <w:color w:val="102A43"/>
          <w:sz w:val="21"/>
          <w:lang w:eastAsia="zh-CN"/>
        </w:rPr>
      </w:pPr>
      <w:r>
        <w:rPr>
          <w:rFonts w:hint="eastAsia" w:ascii="苹方-简" w:hAnsi="苹方-简" w:eastAsia="苹方-简"/>
          <w:b/>
          <w:color w:val="102A43"/>
          <w:sz w:val="21"/>
          <w:lang w:eastAsia="zh-CN"/>
        </w:rPr>
        <w:t xml:space="preserve">专业能力 </w:t>
      </w:r>
    </w:p>
    <w:p w14:paraId="6A3A004B">
      <w:pPr>
        <w:spacing w:after="40"/>
        <w:jc w:val="both"/>
        <w:rPr>
          <w:rFonts w:ascii="Arial" w:hAnsi="Arial"/>
          <w:b/>
        </w:rPr>
      </w:pPr>
      <w:r>
        <w:rPr>
          <w:b/>
        </w:rPr>
        <w:t>编导与内容：</w:t>
      </w:r>
      <w:r>
        <w:rPr>
          <w:sz w:val="17"/>
        </w:rPr>
        <w:t>剧本分析与创作｜内容结构设计｜节目流程设计｜分镜设计｜场景拆解｜视觉表达｜节目现场执行</w:t>
      </w:r>
    </w:p>
    <w:p w14:paraId="49AA46A2">
      <w:pPr>
        <w:spacing w:after="40"/>
      </w:pPr>
      <w:r>
        <w:rPr>
          <w:rFonts w:ascii="Arial" w:hAnsi="Arial"/>
          <w:b/>
        </w:rPr>
        <w:t>内容策划与运营：</w:t>
      </w:r>
      <w:r>
        <w:rPr>
          <w:sz w:val="17"/>
        </w:rPr>
        <w:t>创意策划｜节目单元设计｜现场流程管理｜人员调度｜跨部门沟通｜项目推进</w:t>
      </w:r>
    </w:p>
    <w:p w14:paraId="39B081AB">
      <w:pPr>
        <w:spacing w:after="40"/>
        <w:rPr>
          <w:rFonts w:ascii="Arial" w:hAnsi="Arial"/>
          <w:sz w:val="17"/>
        </w:rPr>
      </w:pPr>
      <w:r>
        <w:rPr>
          <w:rFonts w:hint="eastAsia" w:ascii="Arial" w:hAnsi="Arial"/>
          <w:b/>
          <w:lang w:val="en-US" w:eastAsia="zh-CN"/>
        </w:rPr>
        <w:t>AIGC与技能</w:t>
      </w:r>
      <w:r>
        <w:rPr>
          <w:rFonts w:ascii="Arial" w:hAnsi="Arial"/>
          <w:b/>
        </w:rPr>
        <w:t>：</w:t>
      </w:r>
      <w:r>
        <w:rPr>
          <w:rFonts w:hint="eastAsia" w:ascii="Arial" w:hAnsi="Arial"/>
          <w:b/>
          <w:lang w:val="en-US" w:eastAsia="zh-CN"/>
        </w:rPr>
        <w:t xml:space="preserve"> </w:t>
      </w:r>
      <w:r>
        <w:rPr>
          <w:rFonts w:ascii="Arial" w:hAnsi="Arial"/>
          <w:sz w:val="17"/>
        </w:rPr>
        <w:t>AIGC影像创作｜静帧与图生视频工作流｜Word｜Excel｜PowerPoint｜摄影师三级专项技能证书（高级）｜轻型民用无人驾驶航空器安全操控合格证明</w:t>
      </w:r>
    </w:p>
    <w:p w14:paraId="7DA71E78">
      <w:pPr>
        <w:spacing w:after="40"/>
        <w:rPr>
          <w:rFonts w:hint="eastAsia"/>
          <w:b/>
          <w:color w:val="102A43"/>
          <w:sz w:val="21"/>
          <w:lang w:eastAsia="zh-CN"/>
        </w:rPr>
      </w:pPr>
      <w:r>
        <w:rPr>
          <w:rFonts w:hint="eastAsia"/>
          <w:b/>
          <w:color w:val="102A43"/>
          <w:sz w:val="21"/>
          <w:lang w:eastAsia="zh-CN"/>
        </w:rPr>
        <w:t>实习</w:t>
      </w:r>
      <w:r>
        <w:rPr>
          <w:b/>
          <w:color w:val="102A43"/>
          <w:sz w:val="21"/>
          <w:lang w:eastAsia="zh-CN"/>
        </w:rPr>
        <w:t>经历</w:t>
      </w:r>
      <w:r>
        <w:rPr>
          <w:rFonts w:hint="eastAsia"/>
          <w:b/>
          <w:color w:val="102A43"/>
          <w:sz w:val="21"/>
          <w:lang w:eastAsia="zh-CN"/>
        </w:rPr>
        <w:tab/>
      </w:r>
    </w:p>
    <w:p w14:paraId="591281BD">
      <w:pPr>
        <w:keepNext/>
        <w:pBdr>
          <w:bottom w:val="single" w:color="B58A3A" w:sz="6" w:space="4"/>
        </w:pBdr>
        <w:spacing w:before="140" w:after="60"/>
        <w:rPr>
          <w:b/>
          <w:color w:val="B58A3A"/>
          <w:sz w:val="16"/>
          <w:lang w:eastAsia="zh-CN"/>
        </w:rPr>
      </w:pPr>
      <w:r>
        <w:rPr>
          <w:b/>
          <w:color w:val="17212B"/>
          <w:sz w:val="20"/>
          <w:lang w:eastAsia="zh-CN"/>
        </w:rPr>
        <w:t>北京央视创造传媒有限公司</w:t>
      </w:r>
      <w:r>
        <w:rPr>
          <w:rFonts w:hint="eastAsia"/>
          <w:b/>
          <w:color w:val="17212B"/>
          <w:sz w:val="20"/>
          <w:lang w:val="en-US" w:eastAsia="zh-CN"/>
        </w:rPr>
        <w:t xml:space="preserve"> |</w:t>
      </w:r>
      <w:r>
        <w:rPr>
          <w:rFonts w:hint="eastAsia"/>
          <w:b/>
          <w:color w:val="17212B"/>
          <w:sz w:val="20"/>
          <w:lang w:eastAsia="zh-CN"/>
        </w:rPr>
        <w:t>《</w:t>
      </w:r>
      <w:r>
        <w:rPr>
          <w:rFonts w:hint="eastAsia"/>
          <w:b/>
          <w:color w:val="17212B"/>
          <w:sz w:val="16"/>
          <w:szCs w:val="20"/>
          <w:lang w:val="en-US" w:eastAsia="zh-CN"/>
        </w:rPr>
        <w:t>中国美食大会第二季》</w:t>
      </w:r>
      <w:r>
        <w:rPr>
          <w:rFonts w:hint="eastAsia"/>
          <w:b/>
          <w:color w:val="17212B"/>
          <w:sz w:val="20"/>
          <w:lang w:val="en-US" w:eastAsia="zh-CN"/>
        </w:rPr>
        <w:t xml:space="preserve">     </w:t>
      </w:r>
      <w:r>
        <w:rPr>
          <w:b/>
          <w:bCs/>
          <w:color w:val="B58A3A"/>
          <w:sz w:val="17"/>
          <w:highlight w:val="none"/>
          <w:lang w:eastAsia="zh-CN"/>
        </w:rPr>
        <w:t>节目制作实习生</w:t>
      </w:r>
      <w:r>
        <w:rPr>
          <w:rFonts w:hint="eastAsia"/>
          <w:b/>
          <w:bCs/>
          <w:color w:val="B58A3A"/>
          <w:sz w:val="17"/>
          <w:highlight w:val="none"/>
          <w:lang w:eastAsia="zh-CN"/>
        </w:rPr>
        <w:t>（</w:t>
      </w:r>
      <w:r>
        <w:rPr>
          <w:rFonts w:hint="eastAsia"/>
          <w:b/>
          <w:bCs/>
          <w:color w:val="B58A3A"/>
          <w:sz w:val="17"/>
          <w:highlight w:val="none"/>
          <w:lang w:val="en-US" w:eastAsia="zh-CN"/>
        </w:rPr>
        <w:t>取得实习证明</w:t>
      </w:r>
      <w:r>
        <w:rPr>
          <w:rFonts w:hint="eastAsia"/>
          <w:b/>
          <w:bCs/>
          <w:color w:val="B58A3A"/>
          <w:sz w:val="17"/>
          <w:highlight w:val="none"/>
          <w:lang w:eastAsia="zh-CN"/>
        </w:rPr>
        <w:t>）</w:t>
      </w:r>
      <w:r>
        <w:rPr>
          <w:b/>
          <w:bCs/>
          <w:color w:val="B58A3A"/>
          <w:sz w:val="17"/>
          <w:highlight w:val="none"/>
          <w:lang w:eastAsia="zh-CN"/>
        </w:rPr>
        <w:t xml:space="preserve">  | </w:t>
      </w:r>
      <w:r>
        <w:rPr>
          <w:rFonts w:hint="eastAsia"/>
          <w:b/>
          <w:bCs/>
          <w:color w:val="B58A3A"/>
          <w:sz w:val="17"/>
          <w:highlight w:val="none"/>
          <w:lang w:val="en-US" w:eastAsia="zh-CN"/>
        </w:rPr>
        <w:t xml:space="preserve">节目编导 | 内容执行 | </w:t>
      </w:r>
      <w:r>
        <w:rPr>
          <w:b/>
          <w:color w:val="B58A3A"/>
          <w:sz w:val="16"/>
          <w:lang w:eastAsia="zh-CN"/>
        </w:rPr>
        <w:t>2025.12—2026.04</w:t>
      </w:r>
    </w:p>
    <w:p w14:paraId="1A5A7405">
      <w:pPr>
        <w:spacing w:after="20"/>
        <w:ind w:left="171" w:hanging="171" w:hangingChars="100"/>
        <w:jc w:val="left"/>
        <w:rPr>
          <w:rFonts w:hint="eastAsia"/>
          <w:sz w:val="17"/>
          <w:highlight w:val="none"/>
        </w:rPr>
      </w:pPr>
      <w:r>
        <w:rPr>
          <w:rFonts w:hint="eastAsia"/>
          <w:b/>
          <w:bCs/>
          <w:sz w:val="17"/>
        </w:rPr>
        <w:t>项目成果：</w:t>
      </w:r>
      <w:r>
        <w:rPr>
          <w:rFonts w:hint="eastAsia"/>
          <w:sz w:val="17"/>
        </w:rPr>
        <w:t>参与四川篇5期、贵阳篇5期内容制作，</w:t>
      </w:r>
      <w:r>
        <w:rPr>
          <w:rFonts w:hint="eastAsia"/>
          <w:sz w:val="17"/>
          <w:highlight w:val="none"/>
        </w:rPr>
        <w:t>完成10期节目录制交付；节目全网视频播放量7800万+、话题阅读量5.38亿+、受众触达9亿+，登上全网415个热搜热榜，综艺热度指数最高达2865万，并获百度、腾讯等平台重点资源位推荐。</w:t>
      </w:r>
    </w:p>
    <w:p w14:paraId="3334F5CB">
      <w:pPr>
        <w:spacing w:after="20"/>
        <w:ind w:left="171" w:hanging="171" w:hangingChars="100"/>
        <w:jc w:val="left"/>
        <w:rPr>
          <w:rFonts w:hint="eastAsia"/>
          <w:sz w:val="17"/>
        </w:rPr>
      </w:pPr>
      <w:r>
        <w:rPr>
          <w:rFonts w:hint="eastAsia"/>
          <w:b/>
          <w:bCs/>
          <w:sz w:val="17"/>
          <w:highlight w:val="none"/>
        </w:rPr>
        <w:t>节目统筹：</w:t>
      </w:r>
      <w:r>
        <w:rPr>
          <w:rFonts w:hint="eastAsia"/>
          <w:sz w:val="17"/>
          <w:highlight w:val="none"/>
        </w:rPr>
        <w:t>围绕每篇24位选手、3组竞赛单元、4位嘉宾+100位大众评审的节</w:t>
      </w:r>
      <w:r>
        <w:rPr>
          <w:rFonts w:hint="eastAsia"/>
          <w:sz w:val="17"/>
        </w:rPr>
        <w:t>目结构，负责选手调度、流程衔接及现场节奏把控；实时对接选手导演，根据备菜、烹饪、出品进度动态调整流程，保障节目按既定节奏推进。</w:t>
      </w:r>
    </w:p>
    <w:p w14:paraId="2039F7B1">
      <w:pPr>
        <w:spacing w:after="20"/>
        <w:ind w:left="171" w:hanging="171" w:hangingChars="100"/>
        <w:jc w:val="left"/>
        <w:rPr>
          <w:rFonts w:hint="eastAsia"/>
          <w:sz w:val="17"/>
        </w:rPr>
      </w:pPr>
      <w:r>
        <w:rPr>
          <w:rFonts w:hint="eastAsia"/>
          <w:b/>
          <w:bCs/>
          <w:sz w:val="17"/>
        </w:rPr>
        <w:t>内容策划：</w:t>
      </w:r>
      <w:r>
        <w:rPr>
          <w:rFonts w:hint="eastAsia"/>
          <w:sz w:val="17"/>
        </w:rPr>
        <w:t>参与贵阳篇前期菜品设计、竞赛单元、投票机制、选手筛选及场地勘察，结合节目定位，将地方美食、选手竞技与评审互动转化为具体节目环节，同时兼顾内容呈现与现场执行可行性。</w:t>
      </w:r>
    </w:p>
    <w:p w14:paraId="6C23DFE7">
      <w:pPr>
        <w:spacing w:after="20"/>
        <w:ind w:left="171" w:hanging="171" w:hangingChars="100"/>
        <w:jc w:val="left"/>
      </w:pPr>
      <w:r>
        <w:rPr>
          <w:rFonts w:hint="eastAsia"/>
          <w:b/>
          <w:bCs/>
          <w:sz w:val="17"/>
        </w:rPr>
        <w:t>内容优化：</w:t>
      </w:r>
      <w:r>
        <w:rPr>
          <w:rFonts w:hint="eastAsia"/>
          <w:sz w:val="17"/>
        </w:rPr>
        <w:t>针对多选手、多环节并行的录制特点，根据现场进度动态调整选手及环节衔接，重点保障美食制作、人物表现、成品展示、嘉宾点评及大众投票等核心内容完整呈现，兼顾录制效率与受众观看体验。</w:t>
      </w:r>
    </w:p>
    <w:p w14:paraId="19DBF4CB">
      <w:pPr>
        <w:keepNext/>
        <w:pBdr>
          <w:bottom w:val="single" w:color="B58A3A" w:sz="6" w:space="4"/>
        </w:pBdr>
        <w:spacing w:before="140" w:after="60"/>
        <w:rPr>
          <w:lang w:eastAsia="zh-CN"/>
        </w:rPr>
      </w:pPr>
      <w:r>
        <w:rPr>
          <w:rFonts w:hint="eastAsia"/>
          <w:b/>
          <w:color w:val="102A43"/>
          <w:sz w:val="21"/>
          <w:lang w:eastAsia="zh-CN"/>
        </w:rPr>
        <w:t>重点</w:t>
      </w:r>
      <w:r>
        <w:rPr>
          <w:b/>
          <w:color w:val="102A43"/>
          <w:sz w:val="21"/>
          <w:lang w:eastAsia="zh-CN"/>
        </w:rPr>
        <w:t>项目经历</w:t>
      </w:r>
    </w:p>
    <w:p w14:paraId="1EDC466D">
      <w:pPr>
        <w:keepNext/>
        <w:pBdr>
          <w:bottom w:val="single" w:color="B58A3A" w:sz="6" w:space="4"/>
        </w:pBdr>
        <w:spacing w:before="140" w:after="60"/>
        <w:rPr>
          <w:lang w:eastAsia="zh-CN"/>
        </w:rPr>
      </w:pPr>
      <w:r>
        <w:rPr>
          <w:b/>
          <w:color w:val="17212B"/>
          <w:sz w:val="20"/>
          <w:lang w:eastAsia="zh-CN"/>
        </w:rPr>
        <w:t>《天珠》现实主义剧情短片</w:t>
      </w:r>
      <w:r>
        <w:rPr>
          <w:color w:val="52616B"/>
          <w:sz w:val="17"/>
          <w:lang w:eastAsia="zh-CN"/>
        </w:rPr>
        <w:t xml:space="preserve">  |                </w:t>
      </w:r>
      <w:r>
        <w:rPr>
          <w:b/>
          <w:color w:val="B58A3A"/>
          <w:sz w:val="16"/>
          <w:lang w:eastAsia="zh-CN"/>
        </w:rPr>
        <w:t>约 10 万元预算  |   “春创杯”最佳剧本奖</w:t>
      </w:r>
      <w:r>
        <w:rPr>
          <w:rFonts w:hint="eastAsia"/>
          <w:b/>
          <w:color w:val="B58A3A"/>
          <w:sz w:val="16"/>
          <w:lang w:eastAsia="zh-CN"/>
        </w:rPr>
        <w:t xml:space="preserve"> </w:t>
      </w:r>
      <w:r>
        <w:rPr>
          <w:b/>
          <w:color w:val="B58A3A"/>
          <w:sz w:val="16"/>
          <w:lang w:eastAsia="zh-CN"/>
        </w:rPr>
        <w:t xml:space="preserve">  </w:t>
      </w:r>
      <w:r>
        <w:rPr>
          <w:rFonts w:hint="eastAsia"/>
          <w:b/>
          <w:color w:val="B58A3A"/>
          <w:sz w:val="16"/>
          <w:lang w:eastAsia="zh-CN"/>
        </w:rPr>
        <w:t xml:space="preserve"> </w:t>
      </w:r>
      <w:r>
        <w:rPr>
          <w:b/>
          <w:color w:val="B58A3A"/>
          <w:sz w:val="16"/>
          <w:lang w:eastAsia="zh-CN"/>
        </w:rPr>
        <w:t xml:space="preserve"> </w:t>
      </w:r>
      <w:r>
        <w:rPr>
          <w:rFonts w:hint="eastAsia"/>
          <w:b/>
          <w:color w:val="B58A3A"/>
          <w:sz w:val="16"/>
          <w:lang w:eastAsia="zh-CN"/>
        </w:rPr>
        <w:t xml:space="preserve"> </w:t>
      </w:r>
      <w:r>
        <w:rPr>
          <w:b/>
          <w:color w:val="B58A3A"/>
          <w:sz w:val="16"/>
          <w:lang w:eastAsia="zh-CN"/>
        </w:rPr>
        <w:t xml:space="preserve">              2025/9/1-2026/7/20</w:t>
      </w:r>
    </w:p>
    <w:p w14:paraId="58F4A12D">
      <w:pPr>
        <w:pStyle w:val="16"/>
        <w:numPr>
          <w:ilvl w:val="0"/>
          <w:numId w:val="0"/>
        </w:numPr>
        <w:spacing w:after="28" w:line="259" w:lineRule="auto"/>
        <w:jc w:val="both"/>
        <w:rPr>
          <w:color w:val="17212B"/>
          <w:sz w:val="16"/>
          <w:szCs w:val="21"/>
          <w:lang w:eastAsia="zh-CN"/>
        </w:rPr>
      </w:pPr>
      <w:r>
        <w:rPr>
          <w:b/>
          <w:color w:val="17212B"/>
          <w:sz w:val="16"/>
          <w:szCs w:val="21"/>
          <w:lang w:eastAsia="zh-CN"/>
        </w:rPr>
        <w:t>项目</w:t>
      </w:r>
      <w:r>
        <w:rPr>
          <w:rFonts w:hint="eastAsia"/>
          <w:b/>
          <w:color w:val="17212B"/>
          <w:sz w:val="16"/>
          <w:szCs w:val="21"/>
          <w:lang w:eastAsia="zh-CN"/>
        </w:rPr>
        <w:t>描述</w:t>
      </w:r>
      <w:r>
        <w:rPr>
          <w:b/>
          <w:color w:val="17212B"/>
          <w:sz w:val="16"/>
          <w:szCs w:val="21"/>
          <w:lang w:eastAsia="zh-CN"/>
        </w:rPr>
        <w:t>：</w:t>
      </w:r>
      <w:r>
        <w:rPr>
          <w:rFonts w:hint="eastAsia"/>
          <w:color w:val="17212B"/>
          <w:sz w:val="16"/>
          <w:szCs w:val="21"/>
          <w:lang w:eastAsia="zh-CN"/>
        </w:rPr>
        <w:t>围绕“价值被不同人物操纵”的核心主题，参与剧本创作、人物关系及叙事设计，通过差异化视觉策略强化利益交换与亲情线索。项目完成约10万元预算、5天周期的全流程制作，获“春创杯”最佳剧本奖、中国好创意（第二十届）暨全国数字艺术设计大赛超高清4K/8K科普视听与数字文旅专项赛全国总决赛二等奖（国家级），另有多项省级及以上赛事处于评审阶段。</w:t>
      </w:r>
    </w:p>
    <w:p w14:paraId="1C550224">
      <w:pPr>
        <w:spacing w:after="20"/>
        <w:jc w:val="both"/>
        <w:rPr>
          <w:sz w:val="16"/>
          <w:szCs w:val="21"/>
          <w:lang w:eastAsia="zh-CN"/>
        </w:rPr>
      </w:pPr>
      <w:r>
        <w:rPr>
          <w:rFonts w:hint="eastAsia"/>
          <w:b/>
          <w:color w:val="17212B"/>
          <w:sz w:val="16"/>
          <w:szCs w:val="21"/>
          <w:lang w:eastAsia="zh-CN"/>
        </w:rPr>
        <w:t>项目职责</w:t>
      </w:r>
      <w:r>
        <w:rPr>
          <w:b/>
          <w:color w:val="17212B"/>
          <w:sz w:val="16"/>
          <w:szCs w:val="21"/>
          <w:lang w:eastAsia="zh-CN"/>
        </w:rPr>
        <w:t>：</w:t>
      </w:r>
      <w:r>
        <w:rPr>
          <w:rFonts w:hint="eastAsia"/>
          <w:sz w:val="16"/>
        </w:rPr>
        <w:t>深度参与前期剧本创作与内容策划，将主题概念转化为具体人物关系、剧情冲突及镜头表达；参与人员配置、预算控制、场地筛选等前期统筹。围绕14个主要场景完成约200个镜头分镜设计，将剧本内容拆解为可执行的视觉方案；担任摄影指导并带领4人摄影组完成5天拍摄，统筹30人剧组现场执行，推动内容创意从文本策划→视觉设计→现场落地。</w:t>
      </w:r>
    </w:p>
    <w:p w14:paraId="38738E60">
      <w:pPr>
        <w:keepNext/>
        <w:pBdr>
          <w:bottom w:val="single" w:color="B58A3A" w:sz="6" w:space="4"/>
        </w:pBdr>
        <w:spacing w:before="140" w:after="60"/>
        <w:rPr>
          <w:lang w:eastAsia="zh-CN"/>
        </w:rPr>
      </w:pPr>
      <w:r>
        <w:rPr>
          <w:rFonts w:hint="eastAsia" w:ascii="Arial" w:hAnsi="Arial"/>
          <w:b/>
          <w:color w:val="17212B"/>
          <w:sz w:val="20"/>
          <w:lang w:eastAsia="zh-CN"/>
        </w:rPr>
        <w:t>《四季微醺》</w:t>
      </w:r>
      <w:r>
        <w:rPr>
          <w:rFonts w:ascii="Arial" w:hAnsi="Arial"/>
          <w:b/>
          <w:color w:val="17212B"/>
          <w:sz w:val="20"/>
          <w:lang w:eastAsia="zh-CN"/>
        </w:rPr>
        <w:t>AIGC 双时空叙事短</w:t>
      </w:r>
      <w:r>
        <w:rPr>
          <w:rFonts w:hint="eastAsia" w:ascii="Arial" w:hAnsi="Arial"/>
          <w:b/>
          <w:color w:val="17212B"/>
          <w:sz w:val="20"/>
          <w:lang w:eastAsia="zh-CN"/>
        </w:rPr>
        <w:t xml:space="preserve">片 </w:t>
      </w:r>
      <w:r>
        <w:rPr>
          <w:rFonts w:ascii="Arial" w:hAnsi="Arial"/>
          <w:color w:val="52616B"/>
          <w:sz w:val="17"/>
          <w:lang w:eastAsia="zh-CN"/>
        </w:rPr>
        <w:t xml:space="preserve"> |</w:t>
      </w:r>
      <w:r>
        <w:rPr>
          <w:rFonts w:hint="eastAsia" w:ascii="Arial" w:hAnsi="Arial"/>
          <w:color w:val="52616B"/>
          <w:sz w:val="17"/>
          <w:lang w:eastAsia="zh-CN"/>
        </w:rPr>
        <w:t xml:space="preserve"> </w:t>
      </w:r>
      <w:r>
        <w:rPr>
          <w:rFonts w:ascii="Arial" w:hAnsi="Arial"/>
          <w:b/>
          <w:color w:val="17212B"/>
          <w:sz w:val="20"/>
          <w:lang w:eastAsia="zh-CN"/>
        </w:rPr>
        <w:t xml:space="preserve">    </w:t>
      </w:r>
      <w:r>
        <w:rPr>
          <w:rFonts w:hint="eastAsia"/>
          <w:b/>
          <w:color w:val="B58A3A"/>
          <w:sz w:val="16"/>
          <w:lang w:eastAsia="zh-CN"/>
        </w:rPr>
        <w:t>百利得</w:t>
      </w:r>
      <w:r>
        <w:rPr>
          <w:b/>
          <w:color w:val="B58A3A"/>
          <w:sz w:val="16"/>
          <w:lang w:eastAsia="zh-CN"/>
        </w:rPr>
        <w:t>AIGC</w:t>
      </w:r>
      <w:r>
        <w:rPr>
          <w:rFonts w:hint="eastAsia"/>
          <w:b/>
          <w:color w:val="B58A3A"/>
          <w:sz w:val="16"/>
          <w:lang w:eastAsia="zh-CN"/>
        </w:rPr>
        <w:t>广告创作大赛/A</w:t>
      </w:r>
      <w:r>
        <w:rPr>
          <w:b/>
          <w:color w:val="B58A3A"/>
          <w:sz w:val="16"/>
          <w:lang w:eastAsia="zh-CN"/>
        </w:rPr>
        <w:t>IGC工作流</w:t>
      </w:r>
      <w:r>
        <w:rPr>
          <w:rFonts w:hint="eastAsia"/>
          <w:b/>
          <w:color w:val="B58A3A"/>
          <w:sz w:val="16"/>
          <w:lang w:eastAsia="zh-CN"/>
        </w:rPr>
        <w:t xml:space="preserve"> </w:t>
      </w:r>
      <w:r>
        <w:rPr>
          <w:b/>
          <w:color w:val="B58A3A"/>
          <w:sz w:val="16"/>
          <w:lang w:eastAsia="zh-CN"/>
        </w:rPr>
        <w:t xml:space="preserve">                   2026/3/1-2026/6/30</w:t>
      </w:r>
    </w:p>
    <w:p w14:paraId="0A700582">
      <w:pPr>
        <w:pStyle w:val="16"/>
        <w:numPr>
          <w:ilvl w:val="0"/>
          <w:numId w:val="0"/>
        </w:numPr>
        <w:spacing w:after="28" w:line="259" w:lineRule="auto"/>
        <w:jc w:val="both"/>
        <w:rPr>
          <w:sz w:val="16"/>
          <w:szCs w:val="21"/>
          <w:lang w:eastAsia="zh-CN"/>
        </w:rPr>
      </w:pPr>
      <w:r>
        <w:rPr>
          <w:b/>
          <w:color w:val="17212B"/>
          <w:sz w:val="16"/>
          <w:szCs w:val="21"/>
          <w:lang w:eastAsia="zh-CN"/>
        </w:rPr>
        <w:t>项目</w:t>
      </w:r>
      <w:r>
        <w:rPr>
          <w:rFonts w:hint="eastAsia"/>
          <w:b/>
          <w:color w:val="17212B"/>
          <w:sz w:val="16"/>
          <w:szCs w:val="21"/>
          <w:lang w:eastAsia="zh-CN"/>
        </w:rPr>
        <w:t>描述</w:t>
      </w:r>
      <w:r>
        <w:rPr>
          <w:b/>
          <w:color w:val="17212B"/>
          <w:sz w:val="16"/>
          <w:szCs w:val="21"/>
          <w:lang w:eastAsia="zh-CN"/>
        </w:rPr>
        <w:t>：</w:t>
      </w:r>
      <w:r>
        <w:rPr>
          <w:color w:val="17212B"/>
          <w:sz w:val="16"/>
          <w:szCs w:val="21"/>
          <w:lang w:eastAsia="zh-CN"/>
        </w:rPr>
        <w:t>形成 AI 影视视觉开发方法</w:t>
      </w:r>
      <w:r>
        <w:rPr>
          <w:rFonts w:hint="eastAsia"/>
          <w:color w:val="17212B"/>
          <w:sz w:val="16"/>
          <w:szCs w:val="21"/>
          <w:lang w:eastAsia="zh-CN"/>
        </w:rPr>
        <w:t>，</w:t>
      </w:r>
      <w:r>
        <w:rPr>
          <w:color w:val="17212B"/>
          <w:sz w:val="16"/>
          <w:szCs w:val="21"/>
          <w:lang w:eastAsia="zh-CN"/>
        </w:rPr>
        <w:t>验证了创意与内容表达的行业适配性。</w:t>
      </w:r>
      <w:r>
        <w:rPr>
          <w:rFonts w:hint="eastAsia"/>
          <w:color w:val="17212B"/>
          <w:sz w:val="16"/>
          <w:szCs w:val="21"/>
          <w:lang w:eastAsia="zh-CN"/>
        </w:rPr>
        <w:t>探究</w:t>
      </w:r>
      <w:r>
        <w:rPr>
          <w:color w:val="17212B"/>
          <w:sz w:val="16"/>
          <w:szCs w:val="21"/>
          <w:lang w:eastAsia="zh-CN"/>
        </w:rPr>
        <w:t>AIGC</w:t>
      </w:r>
      <w:r>
        <w:rPr>
          <w:rFonts w:hint="eastAsia"/>
          <w:color w:val="17212B"/>
          <w:sz w:val="16"/>
          <w:szCs w:val="21"/>
          <w:lang w:eastAsia="zh-CN"/>
        </w:rPr>
        <w:t>对比传统拍摄的优劣势以及预算控制（约降低百分</w:t>
      </w:r>
      <w:r>
        <w:rPr>
          <w:rFonts w:hint="eastAsia"/>
          <w:color w:val="17212B"/>
          <w:sz w:val="16"/>
          <w:szCs w:val="21"/>
          <w:lang w:val="en-US" w:eastAsia="zh-CN"/>
        </w:rPr>
        <w:t>之</w:t>
      </w:r>
      <w:r>
        <w:rPr>
          <w:rFonts w:hint="eastAsia"/>
          <w:color w:val="17212B"/>
          <w:sz w:val="16"/>
          <w:szCs w:val="21"/>
          <w:lang w:eastAsia="zh-CN"/>
        </w:rPr>
        <w:t>7</w:t>
      </w:r>
      <w:r>
        <w:rPr>
          <w:color w:val="17212B"/>
          <w:sz w:val="16"/>
          <w:szCs w:val="21"/>
          <w:lang w:eastAsia="zh-CN"/>
        </w:rPr>
        <w:t>0</w:t>
      </w:r>
      <w:r>
        <w:rPr>
          <w:rFonts w:hint="eastAsia"/>
          <w:color w:val="17212B"/>
          <w:sz w:val="16"/>
          <w:szCs w:val="21"/>
          <w:lang w:eastAsia="zh-CN"/>
        </w:rPr>
        <w:t>），</w:t>
      </w:r>
      <w:r>
        <w:rPr>
          <w:color w:val="17212B"/>
          <w:sz w:val="16"/>
          <w:szCs w:val="21"/>
          <w:lang w:eastAsia="zh-CN"/>
        </w:rPr>
        <w:t>以静帧确定构图、动作和光影基准，降低 AI 生成过程中的人物失真与风格漂移</w:t>
      </w:r>
      <w:r>
        <w:rPr>
          <w:rFonts w:hint="eastAsia"/>
          <w:color w:val="17212B"/>
          <w:sz w:val="16"/>
          <w:szCs w:val="21"/>
          <w:lang w:eastAsia="zh-CN"/>
        </w:rPr>
        <w:t>，保证风格一致性，形成一套可复用</w:t>
      </w:r>
      <w:r>
        <w:rPr>
          <w:color w:val="17212B"/>
          <w:sz w:val="16"/>
          <w:szCs w:val="21"/>
          <w:lang w:eastAsia="zh-CN"/>
        </w:rPr>
        <w:t>SOP</w:t>
      </w:r>
      <w:r>
        <w:rPr>
          <w:rFonts w:hint="eastAsia"/>
          <w:color w:val="17212B"/>
          <w:sz w:val="16"/>
          <w:szCs w:val="21"/>
          <w:lang w:eastAsia="zh-CN"/>
        </w:rPr>
        <w:t>。</w:t>
      </w:r>
    </w:p>
    <w:p w14:paraId="5CB6350B">
      <w:pPr>
        <w:pStyle w:val="16"/>
        <w:numPr>
          <w:ilvl w:val="0"/>
          <w:numId w:val="0"/>
        </w:numPr>
        <w:spacing w:after="28" w:line="259" w:lineRule="auto"/>
        <w:jc w:val="both"/>
        <w:rPr>
          <w:sz w:val="16"/>
          <w:szCs w:val="21"/>
          <w:lang w:eastAsia="zh-CN"/>
        </w:rPr>
      </w:pPr>
      <w:r>
        <w:rPr>
          <w:rFonts w:hint="eastAsia"/>
          <w:b/>
          <w:color w:val="17212B"/>
          <w:sz w:val="16"/>
          <w:szCs w:val="21"/>
          <w:lang w:eastAsia="zh-CN"/>
        </w:rPr>
        <w:t>项目职责：</w:t>
      </w:r>
      <w:r>
        <w:rPr>
          <w:rFonts w:hint="eastAsia"/>
          <w:bCs/>
          <w:color w:val="17212B"/>
          <w:sz w:val="16"/>
          <w:szCs w:val="21"/>
          <w:lang w:eastAsia="zh-CN"/>
        </w:rPr>
        <w:t>前期策划寻找相关案例，创意思考-剧本编写-分镜制作-</w:t>
      </w:r>
      <w:r>
        <w:rPr>
          <w:bCs/>
          <w:color w:val="17212B"/>
          <w:sz w:val="16"/>
          <w:szCs w:val="21"/>
          <w:lang w:eastAsia="zh-CN"/>
        </w:rPr>
        <w:t>AIGC</w:t>
      </w:r>
      <w:r>
        <w:rPr>
          <w:rFonts w:hint="eastAsia"/>
          <w:bCs/>
          <w:color w:val="17212B"/>
          <w:sz w:val="16"/>
          <w:szCs w:val="21"/>
          <w:lang w:eastAsia="zh-CN"/>
        </w:rPr>
        <w:t>生图到视频工作流落地，</w:t>
      </w:r>
      <w:r>
        <w:rPr>
          <w:color w:val="17212B"/>
          <w:sz w:val="16"/>
          <w:szCs w:val="21"/>
          <w:lang w:eastAsia="zh-CN"/>
        </w:rPr>
        <w:t>把 11 个镜头拆解为角色、场景、动作、焦段、光影、画幅与负面约束等可执行提示词要素，并以“静帧基准 - 镜头衔接 - 图生视频”方式组织生成链路。</w:t>
      </w:r>
    </w:p>
    <w:p w14:paraId="2C2DF237">
      <w:pPr>
        <w:keepNext/>
        <w:pBdr>
          <w:bottom w:val="single" w:color="B58A3A" w:sz="6" w:space="4"/>
        </w:pBdr>
        <w:spacing w:before="140" w:after="60"/>
        <w:rPr>
          <w:rFonts w:hint="default" w:ascii="Arial" w:hAnsi="Arial"/>
          <w:b/>
          <w:color w:val="17212B"/>
          <w:sz w:val="20"/>
          <w:lang w:val="en-US" w:eastAsia="zh-CN"/>
        </w:rPr>
      </w:pPr>
      <w:r>
        <w:rPr>
          <w:rFonts w:hint="eastAsia" w:ascii="Arial" w:hAnsi="Arial"/>
          <w:b/>
          <w:color w:val="17212B"/>
          <w:sz w:val="20"/>
          <w:lang w:eastAsia="zh-CN"/>
        </w:rPr>
        <w:t>《如鲠在喉》</w:t>
      </w:r>
      <w:r>
        <w:rPr>
          <w:b/>
          <w:sz w:val="19"/>
        </w:rPr>
        <w:t>剧情短片</w:t>
      </w:r>
      <w:r>
        <w:rPr>
          <w:rFonts w:hint="eastAsia" w:ascii="Arial" w:hAnsi="Arial"/>
          <w:b/>
          <w:color w:val="17212B"/>
          <w:sz w:val="20"/>
          <w:lang w:eastAsia="zh-CN"/>
        </w:rPr>
        <w:t>｜</w:t>
      </w:r>
      <w:r>
        <w:rPr>
          <w:rFonts w:hint="eastAsia" w:ascii="Arial" w:hAnsi="Arial"/>
          <w:b/>
          <w:color w:val="17212B"/>
          <w:sz w:val="20"/>
          <w:lang w:val="en-US" w:eastAsia="zh-CN"/>
        </w:rPr>
        <w:t xml:space="preserve">                  </w:t>
      </w:r>
      <w:r>
        <w:rPr>
          <w:rFonts w:hint="eastAsia"/>
          <w:b/>
          <w:color w:val="B58A3A"/>
          <w:sz w:val="16"/>
          <w:lang w:eastAsia="zh-CN"/>
        </w:rPr>
        <w:t>剧情短片  |  前期编导</w:t>
      </w:r>
      <w:r>
        <w:rPr>
          <w:rFonts w:hint="eastAsia"/>
          <w:b/>
          <w:color w:val="B58A3A"/>
          <w:sz w:val="16"/>
          <w:lang w:val="en-US" w:eastAsia="zh-CN"/>
        </w:rPr>
        <w:t xml:space="preserve"> |</w:t>
      </w:r>
      <w:r>
        <w:rPr>
          <w:rFonts w:hint="eastAsia"/>
          <w:b/>
          <w:color w:val="B58A3A"/>
          <w:sz w:val="16"/>
          <w:lang w:eastAsia="zh-CN"/>
        </w:rPr>
        <w:t xml:space="preserve"> 分镜设计</w:t>
      </w:r>
      <w:r>
        <w:rPr>
          <w:rFonts w:hint="eastAsia"/>
          <w:b/>
          <w:color w:val="B58A3A"/>
          <w:sz w:val="16"/>
          <w:lang w:val="en-US" w:eastAsia="zh-CN"/>
        </w:rPr>
        <w:t xml:space="preserve"> | </w:t>
      </w:r>
      <w:r>
        <w:rPr>
          <w:rFonts w:hint="eastAsia"/>
          <w:b/>
          <w:color w:val="B58A3A"/>
          <w:sz w:val="16"/>
          <w:lang w:eastAsia="zh-CN"/>
        </w:rPr>
        <w:t>摄影指导</w:t>
      </w:r>
      <w:r>
        <w:rPr>
          <w:rFonts w:hint="eastAsia"/>
          <w:b/>
          <w:color w:val="B58A3A"/>
          <w:sz w:val="16"/>
          <w:lang w:val="en-US" w:eastAsia="zh-CN"/>
        </w:rPr>
        <w:t xml:space="preserve">              2024/11/27-11/30</w:t>
      </w:r>
    </w:p>
    <w:p w14:paraId="69A4A22A">
      <w:pPr>
        <w:pStyle w:val="16"/>
        <w:numPr>
          <w:ilvl w:val="0"/>
          <w:numId w:val="0"/>
        </w:numPr>
        <w:spacing w:after="28" w:line="259" w:lineRule="auto"/>
        <w:rPr>
          <w:color w:val="17212B"/>
          <w:sz w:val="16"/>
          <w:szCs w:val="21"/>
          <w:lang w:eastAsia="zh-CN"/>
        </w:rPr>
      </w:pPr>
      <w:r>
        <w:rPr>
          <w:rFonts w:hint="eastAsia"/>
          <w:b/>
          <w:color w:val="17212B"/>
          <w:sz w:val="16"/>
          <w:szCs w:val="21"/>
          <w:lang w:eastAsia="zh-CN"/>
        </w:rPr>
        <w:t>项目描述：</w:t>
      </w:r>
      <w:r>
        <w:rPr>
          <w:rFonts w:hint="eastAsia"/>
          <w:color w:val="17212B"/>
          <w:sz w:val="16"/>
          <w:szCs w:val="21"/>
          <w:lang w:eastAsia="zh-CN"/>
        </w:rPr>
        <w:t>围绕重庆棒棒题材开展剧情短片创作，参与前期内容开发、视觉方案设计及现场拍摄执行，完成从剧本讨论、场景拆解、分镜设计到摄影落地的创作衔接。项目入选院级优秀作品，并被选为专业课程教学样片。</w:t>
      </w:r>
    </w:p>
    <w:p w14:paraId="5E28CB75">
      <w:pPr>
        <w:pStyle w:val="16"/>
        <w:numPr>
          <w:ilvl w:val="0"/>
          <w:numId w:val="0"/>
        </w:numPr>
        <w:spacing w:after="28" w:line="259" w:lineRule="auto"/>
        <w:rPr>
          <w:rFonts w:hint="eastAsia"/>
          <w:color w:val="17212B"/>
          <w:sz w:val="16"/>
          <w:szCs w:val="21"/>
          <w:lang w:eastAsia="zh-CN"/>
        </w:rPr>
      </w:pPr>
      <w:r>
        <w:rPr>
          <w:rFonts w:hint="eastAsia"/>
          <w:b/>
          <w:color w:val="17212B"/>
          <w:sz w:val="16"/>
          <w:szCs w:val="21"/>
          <w:lang w:eastAsia="zh-CN"/>
        </w:rPr>
        <w:t>项目职责：</w:t>
      </w:r>
      <w:r>
        <w:rPr>
          <w:rFonts w:hint="eastAsia"/>
          <w:color w:val="17212B"/>
          <w:sz w:val="16"/>
          <w:szCs w:val="21"/>
          <w:lang w:eastAsia="zh-CN"/>
        </w:rPr>
        <w:t>前期编导与视觉设计，参与剧本前期开发及内容策划，围绕重庆棒棒题材完成3轮以上剧本讨论与方案调整；负责重点场景拆解及60+组分镜设计，完成机位、景别及镜头逻辑规划，将文本内容转化为可执行的拍摄方案。</w:t>
      </w:r>
    </w:p>
    <w:p w14:paraId="706239CF">
      <w:pPr>
        <w:keepNext/>
        <w:pBdr>
          <w:bottom w:val="single" w:color="B58A3A" w:sz="6" w:space="4"/>
        </w:pBdr>
        <w:spacing w:before="140" w:after="60"/>
        <w:rPr>
          <w:rFonts w:hint="default" w:ascii="Arial" w:hAnsi="Arial"/>
          <w:b/>
          <w:color w:val="102A43"/>
          <w:sz w:val="21"/>
          <w:lang w:val="en-US" w:eastAsia="zh-CN"/>
        </w:rPr>
      </w:pPr>
      <w:r>
        <w:rPr>
          <w:rFonts w:hint="eastAsia" w:ascii="Arial" w:hAnsi="Arial"/>
          <w:b/>
          <w:color w:val="102A43"/>
          <w:sz w:val="21"/>
          <w:lang w:eastAsia="zh-CN"/>
        </w:rPr>
        <w:t>荣誉与奖项</w:t>
      </w:r>
      <w:r>
        <w:rPr>
          <w:rFonts w:hint="eastAsia" w:ascii="Arial" w:hAnsi="Arial"/>
          <w:b/>
          <w:color w:val="102A43"/>
          <w:sz w:val="21"/>
          <w:lang w:val="en-US" w:eastAsia="zh-CN"/>
        </w:rPr>
        <w:t xml:space="preserve"> </w:t>
      </w:r>
    </w:p>
    <w:p w14:paraId="337874EB">
      <w:pPr>
        <w:spacing w:after="24" w:line="245" w:lineRule="auto"/>
        <w:jc w:val="both"/>
        <w:rPr>
          <w:sz w:val="16"/>
        </w:rPr>
      </w:pPr>
      <w:r>
        <w:rPr>
          <w:sz w:val="16"/>
        </w:rPr>
        <w:t>国家筑梦奖学金</w:t>
      </w:r>
    </w:p>
    <w:p w14:paraId="746D8C8B">
      <w:pPr>
        <w:spacing w:after="24" w:line="245" w:lineRule="auto"/>
        <w:jc w:val="both"/>
        <w:rPr>
          <w:sz w:val="16"/>
        </w:rPr>
      </w:pPr>
      <w:r>
        <w:rPr>
          <w:sz w:val="16"/>
        </w:rPr>
        <w:t>文化强国杯全国高校大赛一等奖</w:t>
      </w:r>
    </w:p>
    <w:p w14:paraId="4C3B316F">
      <w:pPr>
        <w:spacing w:after="24" w:line="245" w:lineRule="auto"/>
        <w:jc w:val="both"/>
        <w:rPr>
          <w:sz w:val="16"/>
        </w:rPr>
      </w:pPr>
      <w:r>
        <w:rPr>
          <w:sz w:val="16"/>
        </w:rPr>
        <w:t>人工智能+创新创业大赛一等奖</w:t>
      </w:r>
    </w:p>
    <w:p w14:paraId="12934C4F">
      <w:pPr>
        <w:spacing w:after="24" w:line="245" w:lineRule="auto"/>
        <w:jc w:val="both"/>
        <w:rPr>
          <w:sz w:val="16"/>
        </w:rPr>
      </w:pPr>
      <w:r>
        <w:rPr>
          <w:sz w:val="16"/>
        </w:rPr>
        <w:t>《天珠》获中国好创意（第二十届）暨全国数字艺术设计大赛超高清4K/8K科普视听与数字文旅专项赛全国总决赛二等奖</w:t>
      </w:r>
    </w:p>
    <w:p w14:paraId="5068BC92">
      <w:pPr>
        <w:spacing w:after="24" w:line="245" w:lineRule="auto"/>
        <w:jc w:val="both"/>
        <w:rPr>
          <w:sz w:val="16"/>
        </w:rPr>
      </w:pPr>
      <w:r>
        <w:rPr>
          <w:sz w:val="16"/>
        </w:rPr>
        <w:t>校级春创映剧情片最佳原创剧本</w:t>
      </w:r>
    </w:p>
    <w:p w14:paraId="3013B8C3">
      <w:pPr>
        <w:spacing w:after="24" w:line="245" w:lineRule="auto"/>
        <w:jc w:val="both"/>
        <w:rPr>
          <w:sz w:val="16"/>
        </w:rPr>
      </w:pPr>
      <w:r>
        <w:rPr>
          <w:sz w:val="16"/>
        </w:rPr>
        <w:t>优秀共青团员</w:t>
      </w:r>
      <w:r>
        <w:rPr>
          <w:rFonts w:hint="eastAsia"/>
          <w:sz w:val="16"/>
          <w:lang w:val="en-US" w:eastAsia="zh-CN"/>
        </w:rPr>
        <w:t xml:space="preserve">   </w:t>
      </w:r>
      <w:r>
        <w:rPr>
          <w:sz w:val="16"/>
        </w:rPr>
        <w:t>优秀学生干部</w:t>
      </w:r>
    </w:p>
    <w:p w14:paraId="59D5AF06">
      <w:pPr>
        <w:spacing w:after="24" w:line="245" w:lineRule="auto"/>
        <w:jc w:val="both"/>
        <w:rPr>
          <w:sz w:val="16"/>
        </w:rPr>
      </w:pPr>
      <w:r>
        <w:rPr>
          <w:sz w:val="16"/>
        </w:rPr>
        <w:t>校级二等奖学金</w:t>
      </w:r>
      <w:r>
        <w:rPr>
          <w:rFonts w:hint="eastAsia"/>
          <w:sz w:val="16"/>
          <w:lang w:val="en-US" w:eastAsia="zh-CN"/>
        </w:rPr>
        <w:t xml:space="preserve">   </w:t>
      </w:r>
      <w:r>
        <w:rPr>
          <w:sz w:val="16"/>
        </w:rPr>
        <w:t>校级优秀图宣委员</w:t>
      </w:r>
    </w:p>
    <w:p w14:paraId="09C9FD64">
      <w:pPr>
        <w:keepNext/>
        <w:pBdr>
          <w:bottom w:val="single" w:color="B58A3A" w:sz="6" w:space="4"/>
        </w:pBdr>
        <w:spacing w:before="140" w:after="60"/>
        <w:rPr>
          <w:b/>
          <w:lang w:eastAsia="zh-CN"/>
        </w:rPr>
      </w:pPr>
      <w:r>
        <w:rPr>
          <w:rFonts w:hint="eastAsia"/>
          <w:b/>
          <w:color w:val="102A43"/>
          <w:sz w:val="21"/>
          <w:lang w:eastAsia="zh-CN"/>
        </w:rPr>
        <w:t>自我总结</w:t>
      </w:r>
    </w:p>
    <w:p w14:paraId="1889AFC3">
      <w:pPr>
        <w:spacing w:after="20"/>
        <w:rPr>
          <w:rFonts w:hint="eastAsia" w:ascii="Arial" w:hAnsi="Arial"/>
          <w:bCs/>
          <w:color w:val="102A43"/>
          <w:szCs w:val="8"/>
          <w:lang w:eastAsia="zh-CN"/>
        </w:rPr>
      </w:pPr>
      <w:r>
        <w:rPr>
          <w:rFonts w:hint="eastAsia"/>
          <w:bCs/>
          <w:color w:val="102A43"/>
          <w:szCs w:val="8"/>
          <w:lang w:eastAsia="zh-CN"/>
        </w:rPr>
        <w:t>可提前/长期实习支持项目6个月+，</w:t>
      </w:r>
      <w:r>
        <w:rPr>
          <w:rFonts w:hint="eastAsia" w:ascii="Arial" w:hAnsi="Arial"/>
          <w:bCs/>
          <w:color w:val="102A43"/>
          <w:szCs w:val="8"/>
          <w:lang w:eastAsia="zh-CN"/>
        </w:rPr>
        <w:t>影视专业背景，具备从前期内容策划、剧本开发、分镜设计到节目现场执行及成片交付的完整内容生产经验。曾参与大型电视节目及活动前期筹备与现场执行，能够完成节目流程设计、选手调度、现场沟通与节奏控制；同时具备AIGC内容生产实践，能够将AI工具应用于创意开发。具备较强的内容敏感度、项目推进与团队协作能力，能够兼顾创意、内容与执行落地。</w:t>
      </w:r>
    </w:p>
    <w:sectPr>
      <w:footerReference r:id="rId4" w:type="default"/>
      <w:pgSz w:w="11906" w:h="16838"/>
      <w:pgMar w:top="720" w:right="720" w:bottom="720" w:left="720" w:header="340" w:footer="312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宋体"/>
    <w:panose1 w:val="020B0400000000000000"/>
    <w:charset w:val="86"/>
    <w:family w:val="swiss"/>
    <w:pitch w:val="default"/>
    <w:sig w:usb0="00000000" w:usb1="00000000" w:usb2="00000017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swiss"/>
    <w:pitch w:val="default"/>
    <w:sig w:usb0="00000000" w:usb1="00000000" w:usb2="00000017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7C0FC">
    <w:pPr>
      <w:pStyle w:val="24"/>
      <w:jc w:val="center"/>
      <w:rPr>
        <w:lang w:eastAsia="zh-CN"/>
      </w:rPr>
    </w:pPr>
    <w:r>
      <w:rPr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DC2804">
                          <w:pPr>
                            <w:pStyle w:val="2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DC2804">
                    <w:pPr>
                      <w:pStyle w:val="24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color w:val="52616B"/>
        <w:sz w:val="15"/>
        <w:lang w:eastAsia="zh-CN"/>
      </w:rPr>
      <w:t>个人简历</w:t>
    </w:r>
    <w:r>
      <w:rPr>
        <w:color w:val="52616B"/>
        <w:sz w:val="15"/>
        <w:lang w:eastAsia="zh-CN"/>
      </w:rPr>
      <w:t xml:space="preserve">  | </w:t>
    </w:r>
    <w:r>
      <w:rPr>
        <w:rFonts w:hint="eastAsia"/>
        <w:color w:val="52616B"/>
        <w:sz w:val="15"/>
        <w:lang w:val="en-US" w:eastAsia="zh-CN"/>
      </w:rPr>
      <w:t>谭力健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3964"/>
    <w:rsid w:val="00057D9B"/>
    <w:rsid w:val="0006063C"/>
    <w:rsid w:val="0008617B"/>
    <w:rsid w:val="000C44A5"/>
    <w:rsid w:val="0015074B"/>
    <w:rsid w:val="001A2D21"/>
    <w:rsid w:val="001E11CC"/>
    <w:rsid w:val="001F076B"/>
    <w:rsid w:val="0021326B"/>
    <w:rsid w:val="00224B2C"/>
    <w:rsid w:val="0025215F"/>
    <w:rsid w:val="0025293B"/>
    <w:rsid w:val="0029639D"/>
    <w:rsid w:val="002B00B4"/>
    <w:rsid w:val="00326F90"/>
    <w:rsid w:val="00377D05"/>
    <w:rsid w:val="00454B86"/>
    <w:rsid w:val="00455053"/>
    <w:rsid w:val="00481A17"/>
    <w:rsid w:val="004A2E48"/>
    <w:rsid w:val="004A67CF"/>
    <w:rsid w:val="004A7BB2"/>
    <w:rsid w:val="004E64E1"/>
    <w:rsid w:val="00527FA8"/>
    <w:rsid w:val="00537ABB"/>
    <w:rsid w:val="0057279B"/>
    <w:rsid w:val="005A059D"/>
    <w:rsid w:val="005A652A"/>
    <w:rsid w:val="00640AD6"/>
    <w:rsid w:val="00661B51"/>
    <w:rsid w:val="00692BD7"/>
    <w:rsid w:val="006B292A"/>
    <w:rsid w:val="006B6B8C"/>
    <w:rsid w:val="006B7EED"/>
    <w:rsid w:val="00704F27"/>
    <w:rsid w:val="007B4EE2"/>
    <w:rsid w:val="007C09B4"/>
    <w:rsid w:val="00850E8D"/>
    <w:rsid w:val="00863BDC"/>
    <w:rsid w:val="008C12B4"/>
    <w:rsid w:val="00917CF2"/>
    <w:rsid w:val="009216A5"/>
    <w:rsid w:val="00973A34"/>
    <w:rsid w:val="00A01C06"/>
    <w:rsid w:val="00A07B04"/>
    <w:rsid w:val="00A24F2F"/>
    <w:rsid w:val="00A67CB4"/>
    <w:rsid w:val="00AA1D8D"/>
    <w:rsid w:val="00AB7AB5"/>
    <w:rsid w:val="00AE3380"/>
    <w:rsid w:val="00B01F46"/>
    <w:rsid w:val="00B36293"/>
    <w:rsid w:val="00B47730"/>
    <w:rsid w:val="00B9699D"/>
    <w:rsid w:val="00BA0AE7"/>
    <w:rsid w:val="00BB104B"/>
    <w:rsid w:val="00BC2B6B"/>
    <w:rsid w:val="00BF4938"/>
    <w:rsid w:val="00C65A1B"/>
    <w:rsid w:val="00CB0664"/>
    <w:rsid w:val="00CB7A5C"/>
    <w:rsid w:val="00CF1F02"/>
    <w:rsid w:val="00D42876"/>
    <w:rsid w:val="00D94968"/>
    <w:rsid w:val="00DE0ADA"/>
    <w:rsid w:val="00DE5683"/>
    <w:rsid w:val="00DF7459"/>
    <w:rsid w:val="00E536AE"/>
    <w:rsid w:val="00EB43B0"/>
    <w:rsid w:val="00EE1695"/>
    <w:rsid w:val="00F61671"/>
    <w:rsid w:val="00F761E4"/>
    <w:rsid w:val="00FB4654"/>
    <w:rsid w:val="00FC693F"/>
    <w:rsid w:val="00FD6E8A"/>
    <w:rsid w:val="50095595"/>
    <w:rsid w:val="7A74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/>
    </w:pPr>
    <w:rPr>
      <w:rFonts w:ascii="Arial" w:hAnsi="Arial" w:eastAsia="PingFang SC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sz w:val="17"/>
    </w:r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6">
    <w:name w:val="页眉 字符"/>
    <w:basedOn w:val="132"/>
    <w:link w:val="25"/>
    <w:qFormat/>
    <w:uiPriority w:val="99"/>
  </w:style>
  <w:style w:type="character" w:customStyle="1" w:styleId="137">
    <w:name w:val="页脚 字符"/>
    <w:basedOn w:val="132"/>
    <w:link w:val="24"/>
    <w:uiPriority w:val="99"/>
  </w:style>
  <w:style w:type="paragraph" w:styleId="138">
    <w:name w:val="No Spacing"/>
    <w:qFormat/>
    <w:uiPriority w:val="1"/>
    <w:pPr>
      <w:spacing w:after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2"/>
    <w:link w:val="19"/>
    <w:qFormat/>
    <w:uiPriority w:val="99"/>
  </w:style>
  <w:style w:type="character" w:customStyle="1" w:styleId="146">
    <w:name w:val="正文文本 2 字符"/>
    <w:basedOn w:val="132"/>
    <w:link w:val="28"/>
    <w:qFormat/>
    <w:uiPriority w:val="99"/>
  </w:style>
  <w:style w:type="character" w:customStyle="1" w:styleId="147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3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1681</Words>
  <Characters>1842</Characters>
  <Lines>9</Lines>
  <Paragraphs>2</Paragraphs>
  <TotalTime>16</TotalTime>
  <ScaleCrop>false</ScaleCrop>
  <LinksUpToDate>false</LinksUpToDate>
  <CharactersWithSpaces>2005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2026-08-06T12:20:00Z</dcterms:created>
  <dc:creator>于龙飞洋</dc:creator>
  <dc:description>generated by python-docx</dc:description>
  <cp:lastModifiedBy>12345678</cp:lastModifiedBy>
  <cp:lastPrinted>2026-08-06T12:20:00Z</cp:lastPrinted>
  <dcterms:modified xsi:type="dcterms:W3CDTF">2026-09-10T05:34:11Z</dcterms:modified>
  <dc:subject>求职简历</dc:subject>
  <dc:title>于龙飞洋 - AI 影视内容项目运营简历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eyJoZGlkIjoiN2YzNjBkOTgyNWQ1YTMxYzM3MzMwNWFiODNmOWIzYWMiLCJ1c2VySWQiOiIxMjk2NzE0NjU5In0=</vt:lpwstr>
  </property>
  <property fmtid="{D5CDD505-2E9C-101B-9397-08002B2CF9AE}" pid="3" name="KSOProductBuildVer">
    <vt:lpwstr>2052-12.1.0.28505</vt:lpwstr>
  </property>
  <property fmtid="{D5CDD505-2E9C-101B-9397-08002B2CF9AE}" pid="4" name="ICV">
    <vt:lpwstr>BDB866DC6FCD47C3B499DD3DF952B8C2_13</vt:lpwstr>
  </property>
</Properties>
</file>